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D7E" w:rsidRPr="005B0260" w:rsidRDefault="006F6D7E" w:rsidP="00DA6962">
      <w:pPr>
        <w:spacing w:after="0" w:line="23" w:lineRule="atLeast"/>
        <w:ind w:hanging="709"/>
        <w:rPr>
          <w:rFonts w:cstheme="minorHAnsi"/>
        </w:rPr>
      </w:pPr>
      <w:r w:rsidRPr="005B0260">
        <w:rPr>
          <w:rFonts w:cstheme="minorHAnsi"/>
        </w:rPr>
        <w:t>Appendix Table (</w:t>
      </w:r>
      <w:r>
        <w:rPr>
          <w:rFonts w:cstheme="minorHAnsi"/>
          <w:i/>
        </w:rPr>
        <w:t>B</w:t>
      </w:r>
      <w:r w:rsidRPr="005B0260">
        <w:rPr>
          <w:rFonts w:cstheme="minorHAnsi"/>
          <w:i/>
        </w:rPr>
        <w:t>. summary of studies</w:t>
      </w:r>
      <w:r w:rsidRPr="005B0260">
        <w:rPr>
          <w:rFonts w:cstheme="minorHAnsi"/>
        </w:rPr>
        <w:t>)</w:t>
      </w:r>
    </w:p>
    <w:tbl>
      <w:tblPr>
        <w:tblStyle w:val="TableGrid"/>
        <w:tblW w:w="15735" w:type="dxa"/>
        <w:tblInd w:w="-704" w:type="dxa"/>
        <w:tblLook w:val="04A0" w:firstRow="1" w:lastRow="0" w:firstColumn="1" w:lastColumn="0" w:noHBand="0" w:noVBand="1"/>
      </w:tblPr>
      <w:tblGrid>
        <w:gridCol w:w="1833"/>
        <w:gridCol w:w="4820"/>
        <w:gridCol w:w="4111"/>
        <w:gridCol w:w="4971"/>
      </w:tblGrid>
      <w:tr w:rsidR="006F6D7E" w:rsidRPr="005B0260" w:rsidTr="00F677B5">
        <w:tc>
          <w:tcPr>
            <w:tcW w:w="1833" w:type="dxa"/>
          </w:tcPr>
          <w:p w:rsidR="006F6D7E" w:rsidRPr="005B0260" w:rsidRDefault="006F6D7E" w:rsidP="00DA6962">
            <w:pPr>
              <w:spacing w:before="4" w:after="4" w:line="240" w:lineRule="auto"/>
              <w:rPr>
                <w:rFonts w:cstheme="minorHAnsi"/>
                <w:b/>
                <w:sz w:val="20"/>
                <w:szCs w:val="20"/>
              </w:rPr>
            </w:pPr>
            <w:r w:rsidRPr="005B0260">
              <w:rPr>
                <w:rFonts w:cstheme="minorHAnsi"/>
                <w:b/>
                <w:sz w:val="20"/>
                <w:szCs w:val="20"/>
              </w:rPr>
              <w:t>Design</w:t>
            </w:r>
          </w:p>
        </w:tc>
        <w:tc>
          <w:tcPr>
            <w:tcW w:w="4820" w:type="dxa"/>
          </w:tcPr>
          <w:p w:rsidR="006F6D7E" w:rsidRPr="005B0260" w:rsidRDefault="006F6D7E" w:rsidP="00DA6962">
            <w:pPr>
              <w:spacing w:before="4" w:after="4" w:line="240" w:lineRule="auto"/>
              <w:rPr>
                <w:rFonts w:cstheme="minorHAnsi"/>
                <w:b/>
                <w:sz w:val="20"/>
                <w:szCs w:val="20"/>
              </w:rPr>
            </w:pPr>
            <w:r w:rsidRPr="005B0260">
              <w:rPr>
                <w:rFonts w:cstheme="minorHAnsi"/>
                <w:b/>
                <w:sz w:val="20"/>
                <w:szCs w:val="20"/>
              </w:rPr>
              <w:t>Population</w:t>
            </w:r>
          </w:p>
        </w:tc>
        <w:tc>
          <w:tcPr>
            <w:tcW w:w="4111" w:type="dxa"/>
          </w:tcPr>
          <w:p w:rsidR="006F6D7E" w:rsidRPr="005B0260" w:rsidRDefault="006F6D7E" w:rsidP="00DA6962">
            <w:pPr>
              <w:spacing w:before="4" w:after="4" w:line="240" w:lineRule="auto"/>
              <w:rPr>
                <w:rFonts w:cstheme="minorHAnsi"/>
                <w:b/>
                <w:sz w:val="20"/>
                <w:szCs w:val="20"/>
              </w:rPr>
            </w:pPr>
            <w:r w:rsidRPr="005B0260">
              <w:rPr>
                <w:rFonts w:cstheme="minorHAnsi"/>
                <w:b/>
                <w:sz w:val="20"/>
                <w:szCs w:val="20"/>
              </w:rPr>
              <w:t>Intervention (Intervention Code)</w:t>
            </w:r>
          </w:p>
        </w:tc>
        <w:tc>
          <w:tcPr>
            <w:tcW w:w="4971" w:type="dxa"/>
          </w:tcPr>
          <w:p w:rsidR="006F6D7E" w:rsidRPr="005B0260" w:rsidRDefault="006F6D7E" w:rsidP="00DA6962">
            <w:pPr>
              <w:spacing w:before="4" w:after="4" w:line="240" w:lineRule="auto"/>
              <w:rPr>
                <w:rFonts w:cstheme="minorHAnsi"/>
                <w:b/>
                <w:sz w:val="20"/>
                <w:szCs w:val="20"/>
              </w:rPr>
            </w:pPr>
            <w:r w:rsidRPr="005B0260">
              <w:rPr>
                <w:rFonts w:cstheme="minorHAnsi"/>
                <w:b/>
                <w:sz w:val="20"/>
                <w:szCs w:val="20"/>
              </w:rPr>
              <w:t>Outcomes measured and key results</w:t>
            </w:r>
          </w:p>
        </w:tc>
      </w:tr>
      <w:tr w:rsidR="006F6D7E" w:rsidRPr="005B0260" w:rsidTr="00F677B5">
        <w:tc>
          <w:tcPr>
            <w:tcW w:w="15735" w:type="dxa"/>
            <w:gridSpan w:val="4"/>
          </w:tcPr>
          <w:p w:rsidR="006F6D7E" w:rsidRPr="005B0260" w:rsidRDefault="006F6D7E" w:rsidP="00225DA3">
            <w:pPr>
              <w:spacing w:before="4" w:after="4" w:line="240" w:lineRule="auto"/>
              <w:rPr>
                <w:rFonts w:cstheme="minorHAnsi"/>
                <w:sz w:val="20"/>
                <w:szCs w:val="20"/>
              </w:rPr>
            </w:pPr>
            <w:r w:rsidRPr="005B0260">
              <w:rPr>
                <w:rFonts w:cstheme="minorHAnsi"/>
                <w:b/>
                <w:sz w:val="20"/>
                <w:szCs w:val="20"/>
              </w:rPr>
              <w:t>Beer</w:t>
            </w:r>
            <w:r>
              <w:rPr>
                <w:rFonts w:cstheme="minorHAnsi"/>
                <w:b/>
                <w:sz w:val="20"/>
                <w:szCs w:val="20"/>
              </w:rPr>
              <w:t xml:space="preserve"> </w:t>
            </w:r>
            <w:r w:rsidRPr="00225DA3">
              <w:rPr>
                <w:rFonts w:cstheme="minorHAnsi"/>
                <w:b/>
                <w:i/>
                <w:sz w:val="20"/>
                <w:szCs w:val="20"/>
              </w:rPr>
              <w:t>et al.</w:t>
            </w:r>
            <w:r>
              <w:rPr>
                <w:rFonts w:cstheme="minorHAnsi"/>
                <w:b/>
                <w:sz w:val="20"/>
                <w:szCs w:val="20"/>
              </w:rPr>
              <w:t xml:space="preserve"> </w:t>
            </w:r>
            <w:r>
              <w:rPr>
                <w:rFonts w:cstheme="minorHAnsi"/>
                <w:b/>
                <w:noProof/>
                <w:sz w:val="20"/>
                <w:szCs w:val="20"/>
              </w:rPr>
              <w:t>(2011)</w:t>
            </w:r>
            <w:r w:rsidRPr="005B0260">
              <w:rPr>
                <w:rFonts w:cstheme="minorHAnsi"/>
                <w:b/>
                <w:sz w:val="20"/>
                <w:szCs w:val="20"/>
              </w:rPr>
              <w:t xml:space="preserve">. Quality=++; Comment. </w:t>
            </w:r>
            <w:r w:rsidRPr="005B0260">
              <w:rPr>
                <w:rFonts w:cstheme="minorHAnsi"/>
                <w:sz w:val="20"/>
                <w:szCs w:val="20"/>
              </w:rPr>
              <w:t>Education tailored to staff needs to improve multiple aspects of QOL for residents. Adequate methodology and analysis but poor attendance at education and very low return of staff questionnaires, possibly due to low staff engagement.</w:t>
            </w:r>
          </w:p>
        </w:tc>
      </w:tr>
      <w:tr w:rsidR="006F6D7E" w:rsidRPr="005B0260" w:rsidTr="00F677B5">
        <w:tc>
          <w:tcPr>
            <w:tcW w:w="1833" w:type="dxa"/>
          </w:tcPr>
          <w:p w:rsidR="006F6D7E" w:rsidRPr="005B0260" w:rsidRDefault="006F6D7E" w:rsidP="00DA6962">
            <w:pPr>
              <w:spacing w:before="4" w:after="4" w:line="240" w:lineRule="auto"/>
              <w:rPr>
                <w:rFonts w:cstheme="minorHAnsi"/>
                <w:sz w:val="20"/>
                <w:szCs w:val="20"/>
                <w:u w:val="single"/>
              </w:rPr>
            </w:pPr>
            <w:r w:rsidRPr="005B0260">
              <w:rPr>
                <w:rFonts w:cstheme="minorHAnsi"/>
                <w:sz w:val="20"/>
                <w:szCs w:val="20"/>
                <w:u w:val="single"/>
              </w:rPr>
              <w:t xml:space="preserve">Cluster RCT </w:t>
            </w:r>
          </w:p>
          <w:p w:rsidR="006F6D7E" w:rsidRPr="005B0260" w:rsidRDefault="006F6D7E" w:rsidP="00DA6962">
            <w:pPr>
              <w:spacing w:before="4" w:after="4" w:line="240" w:lineRule="auto"/>
              <w:rPr>
                <w:rFonts w:cstheme="minorHAnsi"/>
                <w:sz w:val="20"/>
                <w:szCs w:val="20"/>
              </w:rPr>
            </w:pPr>
            <w:r>
              <w:rPr>
                <w:rFonts w:cstheme="minorHAnsi"/>
                <w:sz w:val="20"/>
                <w:szCs w:val="20"/>
              </w:rPr>
              <w:t>39 facilities</w:t>
            </w:r>
            <w:r w:rsidRPr="005B0260">
              <w:rPr>
                <w:rFonts w:cstheme="minorHAnsi"/>
                <w:sz w:val="20"/>
                <w:szCs w:val="20"/>
              </w:rPr>
              <w:t xml:space="preserve"> clustered in 4 conditions (staff education, GP education, staff + GP education, normal care control). Baseline (T1), follow-up at four weeks (T2), then six months after education finished (T3)</w:t>
            </w:r>
            <w:r>
              <w:rPr>
                <w:rFonts w:cstheme="minorHAnsi"/>
                <w:sz w:val="20"/>
                <w:szCs w:val="20"/>
              </w:rPr>
              <w:t>.</w:t>
            </w:r>
            <w:r w:rsidRPr="005B0260">
              <w:rPr>
                <w:rFonts w:cstheme="minorHAnsi"/>
                <w:sz w:val="20"/>
                <w:szCs w:val="20"/>
              </w:rPr>
              <w:br/>
            </w:r>
          </w:p>
        </w:tc>
        <w:tc>
          <w:tcPr>
            <w:tcW w:w="4820" w:type="dxa"/>
          </w:tcPr>
          <w:p w:rsidR="006F6D7E" w:rsidRPr="005B0260" w:rsidRDefault="006F6D7E" w:rsidP="00DA6962">
            <w:pPr>
              <w:spacing w:before="4" w:after="4" w:line="240" w:lineRule="auto"/>
              <w:rPr>
                <w:rFonts w:cstheme="minorHAnsi"/>
                <w:sz w:val="20"/>
                <w:szCs w:val="20"/>
              </w:rPr>
            </w:pPr>
            <w:r w:rsidRPr="005B0260">
              <w:rPr>
                <w:rFonts w:cstheme="minorHAnsi"/>
                <w:sz w:val="20"/>
                <w:szCs w:val="20"/>
                <w:u w:val="single"/>
              </w:rPr>
              <w:t>Residents:</w:t>
            </w:r>
            <w:r w:rsidRPr="005B0260">
              <w:rPr>
                <w:rFonts w:cstheme="minorHAnsi"/>
                <w:sz w:val="20"/>
                <w:szCs w:val="20"/>
              </w:rPr>
              <w:t xml:space="preserve"> Group 1 Time 1=62, Time 3=41; Grp 2 T1=58, T3=41; Grp 3 T1=99, T3=74; Grp 4 T1=132, T3=95. Between 73% and 78% female; M age between 84.4 (</w:t>
            </w:r>
            <w:r>
              <w:rPr>
                <w:rFonts w:cstheme="minorHAnsi"/>
                <w:sz w:val="20"/>
                <w:szCs w:val="20"/>
              </w:rPr>
              <w:t>SD=</w:t>
            </w:r>
            <w:r w:rsidRPr="005B0260">
              <w:rPr>
                <w:rFonts w:cstheme="minorHAnsi"/>
                <w:sz w:val="20"/>
                <w:szCs w:val="20"/>
              </w:rPr>
              <w:t>8.1) and 86.4 (</w:t>
            </w:r>
            <w:r>
              <w:rPr>
                <w:rFonts w:cstheme="minorHAnsi"/>
                <w:sz w:val="20"/>
                <w:szCs w:val="20"/>
              </w:rPr>
              <w:t>SD=</w:t>
            </w:r>
            <w:r w:rsidRPr="005B0260">
              <w:rPr>
                <w:rFonts w:cstheme="minorHAnsi"/>
                <w:sz w:val="20"/>
                <w:szCs w:val="20"/>
              </w:rPr>
              <w:t>6.6). MMSE median between 10 (range 4-17) &amp; 16 (range 8-20)</w:t>
            </w:r>
            <w:r>
              <w:rPr>
                <w:rFonts w:cstheme="minorHAnsi"/>
                <w:sz w:val="20"/>
                <w:szCs w:val="20"/>
              </w:rPr>
              <w:t>.</w:t>
            </w:r>
          </w:p>
          <w:p w:rsidR="006F6D7E" w:rsidRDefault="006F6D7E" w:rsidP="00DA6962">
            <w:pPr>
              <w:spacing w:before="4" w:after="4" w:line="240" w:lineRule="auto"/>
              <w:rPr>
                <w:rFonts w:cstheme="minorHAnsi"/>
                <w:sz w:val="20"/>
                <w:szCs w:val="20"/>
              </w:rPr>
            </w:pPr>
            <w:r w:rsidRPr="005B0260">
              <w:rPr>
                <w:rFonts w:cstheme="minorHAnsi"/>
                <w:sz w:val="20"/>
                <w:szCs w:val="20"/>
                <w:u w:val="single"/>
              </w:rPr>
              <w:t>Staff</w:t>
            </w:r>
            <w:r w:rsidRPr="005B0260">
              <w:rPr>
                <w:rFonts w:cstheme="minorHAnsi"/>
                <w:sz w:val="20"/>
                <w:szCs w:val="20"/>
              </w:rPr>
              <w:t>: Overall sample size of 450 at baseline and 398 post-intervention. Not reported by condition. Low proportion who completed the attitude/knowledge survey, median age from 46 to 55, and mainly care assistants.</w:t>
            </w:r>
          </w:p>
          <w:p w:rsidR="006F6D7E" w:rsidRDefault="006F6D7E" w:rsidP="00634325">
            <w:pPr>
              <w:spacing w:before="4" w:after="4" w:line="240" w:lineRule="auto"/>
              <w:rPr>
                <w:rFonts w:cstheme="minorHAnsi"/>
                <w:sz w:val="20"/>
                <w:szCs w:val="20"/>
                <w:u w:val="single"/>
              </w:rPr>
            </w:pPr>
          </w:p>
          <w:p w:rsidR="006F6D7E" w:rsidRPr="005B0260" w:rsidRDefault="006F6D7E" w:rsidP="00634325">
            <w:pPr>
              <w:spacing w:before="4" w:after="4" w:line="240" w:lineRule="auto"/>
              <w:rPr>
                <w:rFonts w:cstheme="minorHAnsi"/>
                <w:sz w:val="20"/>
                <w:szCs w:val="20"/>
              </w:rPr>
            </w:pPr>
            <w:r w:rsidRPr="00634325">
              <w:rPr>
                <w:rFonts w:cstheme="minorHAnsi"/>
                <w:sz w:val="20"/>
                <w:szCs w:val="20"/>
              </w:rPr>
              <w:t>Attrition</w:t>
            </w:r>
            <w:r w:rsidRPr="005B0260">
              <w:rPr>
                <w:rFonts w:cstheme="minorHAnsi"/>
                <w:sz w:val="20"/>
                <w:szCs w:val="20"/>
              </w:rPr>
              <w:t xml:space="preserve">: Attrition fully described. Mostly due to </w:t>
            </w:r>
            <w:r>
              <w:rPr>
                <w:rFonts w:cstheme="minorHAnsi"/>
                <w:sz w:val="20"/>
                <w:szCs w:val="20"/>
              </w:rPr>
              <w:t xml:space="preserve">resident </w:t>
            </w:r>
            <w:r w:rsidRPr="005B0260">
              <w:rPr>
                <w:rFonts w:cstheme="minorHAnsi"/>
                <w:sz w:val="20"/>
                <w:szCs w:val="20"/>
              </w:rPr>
              <w:t>death, more often male, took more medications and had lower QOL at baseline. Baseline and these differences controlled for in analysis</w:t>
            </w:r>
            <w:r>
              <w:rPr>
                <w:rFonts w:cstheme="minorHAnsi"/>
                <w:sz w:val="20"/>
                <w:szCs w:val="20"/>
              </w:rPr>
              <w:t>.</w:t>
            </w:r>
          </w:p>
          <w:p w:rsidR="006F6D7E" w:rsidRPr="005B0260" w:rsidRDefault="006F6D7E" w:rsidP="00DA6962">
            <w:pPr>
              <w:spacing w:before="4" w:after="4" w:line="240" w:lineRule="auto"/>
              <w:rPr>
                <w:rFonts w:cstheme="minorHAnsi"/>
                <w:sz w:val="20"/>
                <w:szCs w:val="20"/>
              </w:rPr>
            </w:pPr>
          </w:p>
        </w:tc>
        <w:tc>
          <w:tcPr>
            <w:tcW w:w="4111" w:type="dxa"/>
          </w:tcPr>
          <w:p w:rsidR="006F6D7E" w:rsidRPr="005B0260" w:rsidRDefault="006F6D7E" w:rsidP="00DA6962">
            <w:pPr>
              <w:spacing w:before="4" w:after="4" w:line="240" w:lineRule="auto"/>
              <w:rPr>
                <w:rFonts w:cstheme="minorHAnsi"/>
                <w:sz w:val="20"/>
                <w:szCs w:val="20"/>
              </w:rPr>
            </w:pPr>
            <w:r w:rsidRPr="005B0260">
              <w:rPr>
                <w:rFonts w:cstheme="minorHAnsi"/>
                <w:sz w:val="20"/>
                <w:szCs w:val="20"/>
              </w:rPr>
              <w:t>Staff in nursing homes and GPs servicing them identify their primary dementia education needs. Used to devise an education package, comprising 30 min. modules which can be arranged to meet the needs identified and can be of varying lengths as required. Education delivered in groups to staff and face-to-face or by self-directed learning for GPs. Topics included: communication, personal care and activities, positive values, behaviours of concern, pain management, the 3 D’s (dementia, delirium, depression), and working between GPs and nurses. Concurrently, a dementia champion was recruited in each facility to help encourage change. Mean number of sessions provided unclear</w:t>
            </w:r>
            <w:r>
              <w:rPr>
                <w:rFonts w:cstheme="minorHAnsi"/>
                <w:sz w:val="20"/>
                <w:szCs w:val="20"/>
              </w:rPr>
              <w:t>.</w:t>
            </w:r>
            <w:r w:rsidRPr="005B0260">
              <w:rPr>
                <w:rFonts w:cstheme="minorHAnsi"/>
                <w:sz w:val="20"/>
                <w:szCs w:val="20"/>
              </w:rPr>
              <w:t xml:space="preserve"> </w:t>
            </w:r>
            <w:r w:rsidRPr="005B0260">
              <w:rPr>
                <w:rFonts w:cstheme="minorHAnsi"/>
                <w:b/>
                <w:sz w:val="20"/>
                <w:szCs w:val="20"/>
              </w:rPr>
              <w:t>(4)</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Resident QOL:</w:t>
            </w:r>
            <w:r w:rsidRPr="005B0260">
              <w:rPr>
                <w:rFonts w:asciiTheme="minorHAnsi" w:hAnsiTheme="minorHAnsi" w:cstheme="minorHAnsi"/>
                <w:sz w:val="20"/>
                <w:szCs w:val="20"/>
              </w:rPr>
              <w:t xml:space="preserve"> Self rated (QOL-AD) and staff/family rated (QOL-AD, ADRQL)</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Challenging behaviours</w:t>
            </w:r>
            <w:r w:rsidRPr="005B0260">
              <w:rPr>
                <w:rFonts w:asciiTheme="minorHAnsi" w:hAnsiTheme="minorHAnsi" w:cstheme="minorHAnsi"/>
                <w:sz w:val="20"/>
                <w:szCs w:val="20"/>
              </w:rPr>
              <w:t>: NPI-NH and associated staf</w:t>
            </w:r>
            <w:r>
              <w:rPr>
                <w:rFonts w:asciiTheme="minorHAnsi" w:hAnsiTheme="minorHAnsi" w:cstheme="minorHAnsi"/>
                <w:sz w:val="20"/>
                <w:szCs w:val="20"/>
              </w:rPr>
              <w:t>f distress (NPI Distress scale).</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Pain:</w:t>
            </w:r>
            <w:r w:rsidRPr="005B0260">
              <w:rPr>
                <w:rFonts w:asciiTheme="minorHAnsi" w:hAnsiTheme="minorHAnsi" w:cstheme="minorHAnsi"/>
                <w:sz w:val="20"/>
                <w:szCs w:val="20"/>
              </w:rPr>
              <w:t xml:space="preserve"> Brief Pain Inventory, PAINAD</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6F5638">
              <w:rPr>
                <w:rFonts w:asciiTheme="minorHAnsi" w:hAnsiTheme="minorHAnsi" w:cstheme="minorHAnsi"/>
                <w:sz w:val="20"/>
                <w:szCs w:val="20"/>
                <w:u w:val="single"/>
              </w:rPr>
              <w:t>QOC:</w:t>
            </w:r>
            <w:r>
              <w:rPr>
                <w:rFonts w:asciiTheme="minorHAnsi" w:hAnsiTheme="minorHAnsi" w:cstheme="minorHAnsi"/>
                <w:sz w:val="20"/>
                <w:szCs w:val="20"/>
              </w:rPr>
              <w:t xml:space="preserve"> </w:t>
            </w:r>
            <w:r w:rsidRPr="006F5638">
              <w:rPr>
                <w:rFonts w:asciiTheme="minorHAnsi" w:hAnsiTheme="minorHAnsi" w:cstheme="minorHAnsi"/>
                <w:sz w:val="20"/>
                <w:szCs w:val="20"/>
              </w:rPr>
              <w:t>Restraint:</w:t>
            </w:r>
            <w:r w:rsidRPr="005B0260">
              <w:rPr>
                <w:rFonts w:asciiTheme="minorHAnsi" w:hAnsiTheme="minorHAnsi" w:cstheme="minorHAnsi"/>
                <w:sz w:val="20"/>
                <w:szCs w:val="20"/>
              </w:rPr>
              <w:t xml:space="preserve"> Frequency of any physical restraint</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Staff</w:t>
            </w:r>
            <w:r w:rsidRPr="005B0260">
              <w:rPr>
                <w:rFonts w:asciiTheme="minorHAnsi" w:hAnsiTheme="minorHAnsi" w:cstheme="minorHAnsi"/>
                <w:sz w:val="20"/>
                <w:szCs w:val="20"/>
              </w:rPr>
              <w:t>: Survey of attitude, knowledge, skills and care practice devised by research team</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Increase in pain documentation in intervention groups but shows increased pain. Increased documentation of case conferencing in intervention groups. Mixed results in QOL for facilities with better attendance but no consistent effect on any other variable for intervention staff.</w:t>
            </w:r>
          </w:p>
        </w:tc>
      </w:tr>
      <w:tr w:rsidR="006F6D7E" w:rsidRPr="005B0260" w:rsidTr="00F677B5">
        <w:tc>
          <w:tcPr>
            <w:tcW w:w="15735" w:type="dxa"/>
            <w:gridSpan w:val="4"/>
          </w:tcPr>
          <w:p w:rsidR="006F6D7E" w:rsidRPr="005B0260" w:rsidRDefault="006F6D7E" w:rsidP="00225DA3">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b/>
                <w:sz w:val="20"/>
                <w:szCs w:val="20"/>
              </w:rPr>
              <w:t>Boettcher</w:t>
            </w:r>
            <w:r>
              <w:rPr>
                <w:rFonts w:asciiTheme="minorHAnsi" w:hAnsiTheme="minorHAnsi" w:cstheme="minorHAnsi"/>
                <w:b/>
                <w:sz w:val="20"/>
                <w:szCs w:val="20"/>
              </w:rPr>
              <w:t xml:space="preserve"> </w:t>
            </w:r>
            <w:r w:rsidRPr="00225DA3">
              <w:rPr>
                <w:rFonts w:asciiTheme="minorHAnsi" w:hAnsiTheme="minorHAnsi" w:cstheme="minorHAnsi"/>
                <w:b/>
                <w:i/>
                <w:sz w:val="20"/>
                <w:szCs w:val="20"/>
              </w:rPr>
              <w:t>et al.</w:t>
            </w:r>
            <w:r>
              <w:rPr>
                <w:rFonts w:asciiTheme="minorHAnsi" w:hAnsiTheme="minorHAnsi" w:cstheme="minorHAnsi"/>
                <w:b/>
                <w:sz w:val="20"/>
                <w:szCs w:val="20"/>
              </w:rPr>
              <w:t xml:space="preserve"> </w:t>
            </w:r>
            <w:r>
              <w:rPr>
                <w:rFonts w:asciiTheme="minorHAnsi" w:hAnsiTheme="minorHAnsi" w:cstheme="minorHAnsi"/>
                <w:b/>
                <w:noProof/>
                <w:sz w:val="20"/>
                <w:szCs w:val="20"/>
              </w:rPr>
              <w:t>(2004)</w:t>
            </w:r>
            <w:r w:rsidRPr="005B0260">
              <w:rPr>
                <w:rFonts w:asciiTheme="minorHAnsi" w:hAnsiTheme="minorHAnsi" w:cstheme="minorHAnsi"/>
                <w:b/>
                <w:sz w:val="20"/>
                <w:szCs w:val="20"/>
              </w:rPr>
              <w:t xml:space="preserve">. Quality=+; Comment. </w:t>
            </w:r>
            <w:r w:rsidRPr="005B0260">
              <w:rPr>
                <w:rFonts w:asciiTheme="minorHAnsi" w:hAnsiTheme="minorHAnsi" w:cstheme="minorHAnsi"/>
                <w:sz w:val="20"/>
                <w:szCs w:val="20"/>
              </w:rPr>
              <w:t xml:space="preserve">Looking at the impact of PCC training (including ongoing support) on staff behaviours towards residents. Appears to be a convenience sample, with no control group. Statistics are </w:t>
            </w:r>
            <w:r>
              <w:rPr>
                <w:rFonts w:asciiTheme="minorHAnsi" w:hAnsiTheme="minorHAnsi" w:cstheme="minorHAnsi"/>
                <w:sz w:val="20"/>
                <w:szCs w:val="20"/>
              </w:rPr>
              <w:t>satisfactory</w:t>
            </w:r>
            <w:r w:rsidRPr="005B0260">
              <w:rPr>
                <w:rFonts w:asciiTheme="minorHAnsi" w:hAnsiTheme="minorHAnsi" w:cstheme="minorHAnsi"/>
                <w:sz w:val="20"/>
                <w:szCs w:val="20"/>
              </w:rPr>
              <w:t xml:space="preserve"> but there is a lack</w:t>
            </w:r>
            <w:r>
              <w:rPr>
                <w:rFonts w:asciiTheme="minorHAnsi" w:hAnsiTheme="minorHAnsi" w:cstheme="minorHAnsi"/>
                <w:sz w:val="20"/>
                <w:szCs w:val="20"/>
              </w:rPr>
              <w:t xml:space="preserve"> of</w:t>
            </w:r>
            <w:r w:rsidRPr="005B0260">
              <w:rPr>
                <w:rFonts w:asciiTheme="minorHAnsi" w:hAnsiTheme="minorHAnsi" w:cstheme="minorHAnsi"/>
                <w:sz w:val="20"/>
                <w:szCs w:val="20"/>
              </w:rPr>
              <w:t xml:space="preserve"> follow-up</w:t>
            </w:r>
            <w:r>
              <w:rPr>
                <w:rFonts w:asciiTheme="minorHAnsi" w:hAnsiTheme="minorHAnsi" w:cstheme="minorHAnsi"/>
                <w:sz w:val="20"/>
                <w:szCs w:val="20"/>
              </w:rPr>
              <w:t>.</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Uncontrolled before and after</w:t>
            </w:r>
            <w:r w:rsidRPr="005B0260">
              <w:rPr>
                <w:rFonts w:asciiTheme="minorHAnsi" w:hAnsiTheme="minorHAnsi" w:cstheme="minorHAnsi"/>
                <w:sz w:val="20"/>
                <w:szCs w:val="20"/>
              </w:rPr>
              <w:t xml:space="preserve">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Baseline (T1), 2 months post-training (T2)</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cstheme="minorHAnsi"/>
                <w:sz w:val="20"/>
                <w:szCs w:val="20"/>
                <w:u w:val="single"/>
              </w:rPr>
            </w:pP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residents:</w:t>
            </w:r>
            <w:r w:rsidRPr="005B0260">
              <w:rPr>
                <w:rFonts w:asciiTheme="minorHAnsi" w:hAnsiTheme="minorHAnsi" w:cstheme="minorHAnsi"/>
                <w:sz w:val="20"/>
                <w:szCs w:val="20"/>
              </w:rPr>
              <w:t xml:space="preserve"> n=50</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staff:</w:t>
            </w:r>
            <w:r w:rsidRPr="005B0260">
              <w:rPr>
                <w:rFonts w:asciiTheme="minorHAnsi" w:hAnsiTheme="minorHAnsi" w:cstheme="minorHAnsi"/>
                <w:sz w:val="20"/>
                <w:szCs w:val="20"/>
              </w:rPr>
              <w:t xml:space="preserve"> C</w:t>
            </w:r>
            <w:r>
              <w:rPr>
                <w:rFonts w:asciiTheme="minorHAnsi" w:hAnsiTheme="minorHAnsi" w:cstheme="minorHAnsi"/>
                <w:sz w:val="20"/>
                <w:szCs w:val="20"/>
              </w:rPr>
              <w:t>ertified Nursing Assistants (CNA)</w:t>
            </w:r>
            <w:r w:rsidRPr="005B0260">
              <w:rPr>
                <w:rFonts w:asciiTheme="minorHAnsi" w:hAnsiTheme="minorHAnsi" w:cstheme="minorHAnsi"/>
                <w:sz w:val="20"/>
                <w:szCs w:val="20"/>
              </w:rPr>
              <w:t xml:space="preserve"> n=46; Nurses n=38; 93% female; 32% older than 40</w:t>
            </w:r>
            <w:r>
              <w:rPr>
                <w:rFonts w:asciiTheme="minorHAnsi" w:hAnsiTheme="minorHAnsi" w:cstheme="minorHAnsi"/>
                <w:sz w:val="20"/>
                <w:szCs w:val="20"/>
              </w:rPr>
              <w:t>.</w:t>
            </w:r>
          </w:p>
          <w:p w:rsidR="006F6D7E" w:rsidRPr="005B0260" w:rsidRDefault="006F6D7E" w:rsidP="00DA6962">
            <w:pPr>
              <w:autoSpaceDE w:val="0"/>
              <w:autoSpaceDN w:val="0"/>
              <w:adjustRightInd w:val="0"/>
              <w:spacing w:before="4" w:after="4" w:line="240" w:lineRule="auto"/>
              <w:rPr>
                <w:rFonts w:cstheme="minorHAnsi"/>
                <w:sz w:val="20"/>
                <w:szCs w:val="20"/>
              </w:rPr>
            </w:pPr>
          </w:p>
          <w:p w:rsidR="006F6D7E" w:rsidRPr="005B0260" w:rsidRDefault="006F6D7E" w:rsidP="00DA6962">
            <w:pPr>
              <w:autoSpaceDE w:val="0"/>
              <w:autoSpaceDN w:val="0"/>
              <w:adjustRightInd w:val="0"/>
              <w:spacing w:before="4" w:after="4" w:line="240" w:lineRule="auto"/>
              <w:rPr>
                <w:rFonts w:cstheme="minorHAnsi"/>
                <w:sz w:val="20"/>
                <w:szCs w:val="20"/>
              </w:rPr>
            </w:pPr>
            <w:r w:rsidRPr="005B0260">
              <w:rPr>
                <w:rFonts w:cstheme="minorHAnsi"/>
                <w:sz w:val="20"/>
                <w:szCs w:val="20"/>
              </w:rPr>
              <w:t>Attrition: No mention of attrition</w:t>
            </w:r>
            <w:r>
              <w:rPr>
                <w:rFonts w:cstheme="minorHAnsi"/>
                <w:sz w:val="20"/>
                <w:szCs w:val="20"/>
              </w:rPr>
              <w:t>.</w:t>
            </w:r>
          </w:p>
        </w:tc>
        <w:tc>
          <w:tcPr>
            <w:tcW w:w="4111" w:type="dxa"/>
          </w:tcPr>
          <w:p w:rsidR="006F6D7E" w:rsidRPr="005B0260" w:rsidRDefault="006F6D7E" w:rsidP="00DA6962">
            <w:pPr>
              <w:spacing w:before="4" w:after="4" w:line="240" w:lineRule="auto"/>
              <w:rPr>
                <w:rFonts w:cstheme="minorHAnsi"/>
                <w:sz w:val="20"/>
                <w:szCs w:val="20"/>
              </w:rPr>
            </w:pPr>
            <w:r w:rsidRPr="005B0260">
              <w:rPr>
                <w:rFonts w:cstheme="minorHAnsi"/>
                <w:sz w:val="20"/>
                <w:szCs w:val="20"/>
              </w:rPr>
              <w:t>PCC education delivered to CNAs and nurse-mentors over 5 sessions and included such areas as communication skills and skills for individualising care plans. 4 further mentoring sessions covering observation, feedback, goal-setting, and problem-solving. Homework, role-plays and on-the-job coaching were included, as were giving mentors the tools and skills to support CNAs. CNAs and nurse-mentors also received individual coaching</w:t>
            </w:r>
            <w:r>
              <w:rPr>
                <w:rFonts w:cstheme="minorHAnsi"/>
                <w:sz w:val="20"/>
                <w:szCs w:val="20"/>
              </w:rPr>
              <w:t>.</w:t>
            </w:r>
            <w:r w:rsidRPr="005B0260">
              <w:rPr>
                <w:rFonts w:cstheme="minorHAnsi"/>
                <w:sz w:val="20"/>
                <w:szCs w:val="20"/>
              </w:rPr>
              <w:t xml:space="preserve"> </w:t>
            </w:r>
            <w:r w:rsidRPr="005B0260">
              <w:rPr>
                <w:rFonts w:cstheme="minorHAnsi"/>
                <w:b/>
                <w:sz w:val="20"/>
                <w:szCs w:val="20"/>
              </w:rPr>
              <w:t>(4)</w:t>
            </w:r>
          </w:p>
        </w:tc>
        <w:tc>
          <w:tcPr>
            <w:tcW w:w="4971" w:type="dxa"/>
          </w:tcPr>
          <w:p w:rsidR="006F6D7E" w:rsidRPr="005B0260" w:rsidRDefault="006F6D7E" w:rsidP="00DA6962">
            <w:pPr>
              <w:pStyle w:val="CommentText"/>
              <w:spacing w:before="4" w:after="4"/>
              <w:rPr>
                <w:rFonts w:asciiTheme="minorHAnsi" w:hAnsiTheme="minorHAnsi" w:cstheme="minorHAnsi"/>
              </w:rPr>
            </w:pPr>
            <w:r w:rsidRPr="005B0260">
              <w:rPr>
                <w:rFonts w:asciiTheme="minorHAnsi" w:hAnsiTheme="minorHAnsi" w:cstheme="minorHAnsi"/>
                <w:u w:val="single"/>
              </w:rPr>
              <w:t>Staff behaviour</w:t>
            </w:r>
            <w:r>
              <w:rPr>
                <w:rFonts w:asciiTheme="minorHAnsi" w:hAnsiTheme="minorHAnsi" w:cstheme="minorHAnsi"/>
              </w:rPr>
              <w:t>: O</w:t>
            </w:r>
            <w:r w:rsidRPr="005B0260">
              <w:rPr>
                <w:rFonts w:asciiTheme="minorHAnsi" w:hAnsiTheme="minorHAnsi" w:cstheme="minorHAnsi"/>
              </w:rPr>
              <w:t>bservation of staff/resident interactions on 7 domains (Behaviourally Anchored Rating Scales developed by researchers. Domains: Nonverbal initiation of person centred interaction; assistance with independence oriented tasks; conversation; interacting with residents using unique details of their lives; initiating lifestyle activities; responding to need-driven behaviours; person-centered interaction with family)</w:t>
            </w:r>
            <w:r>
              <w:rPr>
                <w:rFonts w:asciiTheme="minorHAnsi" w:hAnsiTheme="minorHAnsi" w:cstheme="minorHAnsi"/>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spacing w:before="4" w:after="4" w:line="240" w:lineRule="auto"/>
              <w:rPr>
                <w:rFonts w:cstheme="minorHAnsi"/>
                <w:sz w:val="20"/>
                <w:szCs w:val="20"/>
              </w:rPr>
            </w:pPr>
            <w:r w:rsidRPr="005B0260">
              <w:rPr>
                <w:rFonts w:cstheme="minorHAnsi"/>
                <w:sz w:val="20"/>
                <w:szCs w:val="20"/>
              </w:rPr>
              <w:t>Significant improvements in 4 of 7 PCC domains: nonverbal initiation of PCC; assisting residents with independence-oriented tasks; verbal conversation; and using unique details of the resident’s life.</w:t>
            </w:r>
          </w:p>
        </w:tc>
      </w:tr>
      <w:tr w:rsidR="006F6D7E" w:rsidRPr="005B0260" w:rsidTr="00F677B5">
        <w:tc>
          <w:tcPr>
            <w:tcW w:w="15735" w:type="dxa"/>
            <w:gridSpan w:val="4"/>
          </w:tcPr>
          <w:p w:rsidR="006F6D7E" w:rsidRPr="005B0260" w:rsidRDefault="006F6D7E" w:rsidP="00225DA3">
            <w:pPr>
              <w:spacing w:before="4" w:after="4" w:line="240" w:lineRule="auto"/>
              <w:rPr>
                <w:rFonts w:cstheme="minorHAnsi"/>
                <w:b/>
                <w:sz w:val="20"/>
                <w:szCs w:val="20"/>
                <w:highlight w:val="magenta"/>
              </w:rPr>
            </w:pPr>
            <w:r w:rsidRPr="005B0260">
              <w:rPr>
                <w:rFonts w:cstheme="minorHAnsi"/>
                <w:b/>
                <w:sz w:val="20"/>
                <w:szCs w:val="20"/>
              </w:rPr>
              <w:t xml:space="preserve">Bourgeois </w:t>
            </w:r>
            <w:r>
              <w:rPr>
                <w:rFonts w:cstheme="minorHAnsi"/>
                <w:b/>
                <w:sz w:val="20"/>
                <w:szCs w:val="20"/>
              </w:rPr>
              <w:t>et al.</w:t>
            </w:r>
            <w:r>
              <w:rPr>
                <w:rFonts w:cstheme="minorHAnsi"/>
                <w:b/>
                <w:noProof/>
                <w:sz w:val="20"/>
                <w:szCs w:val="20"/>
              </w:rPr>
              <w:t>(2004)</w:t>
            </w:r>
            <w:r w:rsidRPr="005B0260">
              <w:rPr>
                <w:rFonts w:cstheme="minorHAnsi"/>
                <w:b/>
                <w:sz w:val="20"/>
                <w:szCs w:val="20"/>
              </w:rPr>
              <w:t xml:space="preserve">. Quality=++. Comment. </w:t>
            </w:r>
            <w:r w:rsidRPr="005B0260">
              <w:rPr>
                <w:rFonts w:cstheme="minorHAnsi"/>
                <w:sz w:val="20"/>
                <w:szCs w:val="20"/>
              </w:rPr>
              <w:t xml:space="preserve">Practical attempt to improve communication in personal care but no </w:t>
            </w:r>
            <w:r>
              <w:rPr>
                <w:rFonts w:cstheme="minorHAnsi"/>
                <w:sz w:val="20"/>
                <w:szCs w:val="20"/>
              </w:rPr>
              <w:t>resident</w:t>
            </w:r>
            <w:r w:rsidRPr="005B0260">
              <w:rPr>
                <w:rFonts w:cstheme="minorHAnsi"/>
                <w:sz w:val="20"/>
                <w:szCs w:val="20"/>
              </w:rPr>
              <w:t xml:space="preserve"> outcomes</w:t>
            </w:r>
            <w:r>
              <w:rPr>
                <w:rFonts w:cstheme="minorHAnsi"/>
                <w:sz w:val="20"/>
                <w:szCs w:val="20"/>
              </w:rPr>
              <w:t>.</w:t>
            </w:r>
          </w:p>
        </w:tc>
      </w:tr>
      <w:tr w:rsidR="006F6D7E" w:rsidRPr="005B0260" w:rsidTr="00F677B5">
        <w:tc>
          <w:tcPr>
            <w:tcW w:w="1833" w:type="dxa"/>
          </w:tcPr>
          <w:p w:rsidR="006F6D7E" w:rsidRPr="005B0260" w:rsidRDefault="006F6D7E" w:rsidP="00DA6962">
            <w:pPr>
              <w:spacing w:before="4" w:after="4" w:line="240" w:lineRule="auto"/>
              <w:rPr>
                <w:rFonts w:cstheme="minorHAnsi"/>
                <w:sz w:val="20"/>
                <w:szCs w:val="20"/>
                <w:u w:val="single"/>
              </w:rPr>
            </w:pPr>
            <w:r w:rsidRPr="005B0260">
              <w:rPr>
                <w:rFonts w:cstheme="minorHAnsi"/>
                <w:sz w:val="20"/>
                <w:szCs w:val="20"/>
                <w:u w:val="single"/>
              </w:rPr>
              <w:t>Cluster controlled before and after</w:t>
            </w:r>
          </w:p>
          <w:p w:rsidR="006F6D7E" w:rsidRPr="005B0260" w:rsidRDefault="006F6D7E" w:rsidP="00DA6962">
            <w:pPr>
              <w:spacing w:before="4" w:after="4" w:line="240" w:lineRule="auto"/>
              <w:rPr>
                <w:rFonts w:cstheme="minorHAnsi"/>
                <w:sz w:val="20"/>
                <w:szCs w:val="20"/>
              </w:rPr>
            </w:pPr>
            <w:r w:rsidRPr="005B0260">
              <w:rPr>
                <w:rFonts w:cstheme="minorHAnsi"/>
                <w:sz w:val="20"/>
                <w:szCs w:val="20"/>
              </w:rPr>
              <w:t xml:space="preserve">7 facilities which each have separate wings for intervention control groups. </w:t>
            </w:r>
          </w:p>
          <w:p w:rsidR="006F6D7E" w:rsidRPr="005B0260" w:rsidRDefault="006F6D7E" w:rsidP="00DA6962">
            <w:pPr>
              <w:spacing w:before="4" w:after="4" w:line="240" w:lineRule="auto"/>
              <w:rPr>
                <w:rFonts w:cstheme="minorHAnsi"/>
                <w:sz w:val="20"/>
                <w:szCs w:val="20"/>
              </w:rPr>
            </w:pPr>
            <w:r w:rsidRPr="005B0260">
              <w:rPr>
                <w:rFonts w:cstheme="minorHAnsi"/>
                <w:sz w:val="20"/>
                <w:szCs w:val="20"/>
              </w:rPr>
              <w:t xml:space="preserve">Baseline (T1) lasting 4 weeks; after training lasting 2-3 weeks at about 4 weeks (T2), and three months later (T3). </w:t>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Residents</w:t>
            </w:r>
            <w:r w:rsidRPr="005B0260">
              <w:rPr>
                <w:rFonts w:asciiTheme="minorHAnsi" w:hAnsiTheme="minorHAnsi" w:cstheme="minorHAnsi"/>
                <w:sz w:val="20"/>
                <w:szCs w:val="20"/>
              </w:rPr>
              <w:t>: Intervention=63, 81% female, age 84.17 (</w:t>
            </w:r>
            <w:r>
              <w:rPr>
                <w:rFonts w:asciiTheme="minorHAnsi" w:hAnsiTheme="minorHAnsi" w:cstheme="minorHAnsi"/>
                <w:sz w:val="20"/>
                <w:szCs w:val="20"/>
              </w:rPr>
              <w:t>SD=</w:t>
            </w:r>
            <w:r w:rsidRPr="005B0260">
              <w:rPr>
                <w:rFonts w:asciiTheme="minorHAnsi" w:hAnsiTheme="minorHAnsi" w:cstheme="minorHAnsi"/>
                <w:sz w:val="20"/>
                <w:szCs w:val="20"/>
              </w:rPr>
              <w:t>6.57), MMSE 11.79 (</w:t>
            </w:r>
            <w:r>
              <w:rPr>
                <w:rFonts w:asciiTheme="minorHAnsi" w:hAnsiTheme="minorHAnsi" w:cstheme="minorHAnsi"/>
                <w:sz w:val="20"/>
                <w:szCs w:val="20"/>
              </w:rPr>
              <w:t>SD=</w:t>
            </w:r>
            <w:r w:rsidRPr="005B0260">
              <w:rPr>
                <w:rFonts w:asciiTheme="minorHAnsi" w:hAnsiTheme="minorHAnsi" w:cstheme="minorHAnsi"/>
                <w:sz w:val="20"/>
                <w:szCs w:val="20"/>
              </w:rPr>
              <w:t>6.52); Control=62, 79% female, age 84.75 (</w:t>
            </w:r>
            <w:r>
              <w:rPr>
                <w:rFonts w:asciiTheme="minorHAnsi" w:hAnsiTheme="minorHAnsi" w:cstheme="minorHAnsi"/>
                <w:sz w:val="20"/>
                <w:szCs w:val="20"/>
              </w:rPr>
              <w:t>SD=</w:t>
            </w:r>
            <w:r w:rsidRPr="005B0260">
              <w:rPr>
                <w:rFonts w:asciiTheme="minorHAnsi" w:hAnsiTheme="minorHAnsi" w:cstheme="minorHAnsi"/>
                <w:sz w:val="20"/>
                <w:szCs w:val="20"/>
              </w:rPr>
              <w:t>7.19), MMSE 11.73 (</w:t>
            </w:r>
            <w:r>
              <w:rPr>
                <w:rFonts w:asciiTheme="minorHAnsi" w:hAnsiTheme="minorHAnsi" w:cstheme="minorHAnsi"/>
                <w:sz w:val="20"/>
                <w:szCs w:val="20"/>
              </w:rPr>
              <w:t>SD=</w:t>
            </w:r>
            <w:r w:rsidRPr="005B0260">
              <w:rPr>
                <w:rFonts w:asciiTheme="minorHAnsi" w:hAnsiTheme="minorHAnsi" w:cstheme="minorHAnsi"/>
                <w:sz w:val="20"/>
                <w:szCs w:val="20"/>
              </w:rPr>
              <w:t>6.73)</w:t>
            </w:r>
          </w:p>
          <w:p w:rsidR="006F6D7E" w:rsidRPr="005B0260" w:rsidRDefault="006F6D7E" w:rsidP="00DA6962">
            <w:pPr>
              <w:autoSpaceDE w:val="0"/>
              <w:autoSpaceDN w:val="0"/>
              <w:adjustRightInd w:val="0"/>
              <w:spacing w:before="4" w:after="4" w:line="240" w:lineRule="auto"/>
              <w:rPr>
                <w:rFonts w:cstheme="minorHAnsi"/>
                <w:sz w:val="20"/>
                <w:szCs w:val="20"/>
              </w:rPr>
            </w:pPr>
            <w:r w:rsidRPr="005B0260">
              <w:rPr>
                <w:rFonts w:cstheme="minorHAnsi"/>
                <w:sz w:val="20"/>
                <w:szCs w:val="20"/>
              </w:rPr>
              <w:t>Attrition: No mention of attrition</w:t>
            </w:r>
            <w:r>
              <w:rPr>
                <w:rFonts w:cstheme="minorHAnsi"/>
                <w:sz w:val="20"/>
                <w:szCs w:val="20"/>
              </w:rPr>
              <w:t>.</w:t>
            </w:r>
            <w:r w:rsidRPr="005B0260">
              <w:rPr>
                <w:rFonts w:cstheme="minorHAnsi"/>
                <w:sz w:val="20"/>
                <w:szCs w:val="20"/>
              </w:rPr>
              <w:t xml:space="preserve">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Staff</w:t>
            </w:r>
            <w:r w:rsidRPr="005B0260">
              <w:rPr>
                <w:rFonts w:asciiTheme="minorHAnsi" w:hAnsiTheme="minorHAnsi" w:cstheme="minorHAnsi"/>
                <w:sz w:val="20"/>
                <w:szCs w:val="20"/>
              </w:rPr>
              <w:t>: Intervention=57, 93% female, M age 35.5 (</w:t>
            </w:r>
            <w:r>
              <w:rPr>
                <w:rFonts w:asciiTheme="minorHAnsi" w:hAnsiTheme="minorHAnsi" w:cstheme="minorHAnsi"/>
                <w:sz w:val="20"/>
                <w:szCs w:val="20"/>
              </w:rPr>
              <w:t>SD=</w:t>
            </w:r>
            <w:r w:rsidRPr="005B0260">
              <w:rPr>
                <w:rFonts w:asciiTheme="minorHAnsi" w:hAnsiTheme="minorHAnsi" w:cstheme="minorHAnsi"/>
                <w:sz w:val="20"/>
                <w:szCs w:val="20"/>
              </w:rPr>
              <w:t>7.70), 14.12 years education, 23</w:t>
            </w:r>
            <w:r>
              <w:rPr>
                <w:rFonts w:asciiTheme="minorHAnsi" w:hAnsiTheme="minorHAnsi" w:cstheme="minorHAnsi"/>
                <w:sz w:val="20"/>
                <w:szCs w:val="20"/>
              </w:rPr>
              <w:t xml:space="preserve"> Licensed Practical Nurses (LPNs)</w:t>
            </w:r>
            <w:r w:rsidRPr="005B0260">
              <w:rPr>
                <w:rFonts w:asciiTheme="minorHAnsi" w:hAnsiTheme="minorHAnsi" w:cstheme="minorHAnsi"/>
                <w:sz w:val="20"/>
                <w:szCs w:val="20"/>
              </w:rPr>
              <w:t>; Control=69, 88% female, M age 33.76 (</w:t>
            </w:r>
            <w:r>
              <w:rPr>
                <w:rFonts w:asciiTheme="minorHAnsi" w:hAnsiTheme="minorHAnsi" w:cstheme="minorHAnsi"/>
                <w:sz w:val="20"/>
                <w:szCs w:val="20"/>
              </w:rPr>
              <w:t>SD=</w:t>
            </w:r>
            <w:r w:rsidRPr="005B0260">
              <w:rPr>
                <w:rFonts w:asciiTheme="minorHAnsi" w:hAnsiTheme="minorHAnsi" w:cstheme="minorHAnsi"/>
                <w:sz w:val="20"/>
                <w:szCs w:val="20"/>
              </w:rPr>
              <w:t>8.19), 14.83 years education</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tc>
        <w:tc>
          <w:tcPr>
            <w:tcW w:w="4111" w:type="dxa"/>
          </w:tcPr>
          <w:p w:rsidR="006F6D7E" w:rsidRPr="005B0260" w:rsidRDefault="006F6D7E" w:rsidP="007C5188">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Initially: One hour didactic lecture on effective communication skills during personal care and use of memory books. 12 page memory books produced were about residents' life including photos and also responses to problem behaviours which had helped staff. The memory book was an aid to both resident and staff</w:t>
            </w:r>
            <w:r>
              <w:rPr>
                <w:rFonts w:asciiTheme="minorHAnsi" w:hAnsiTheme="minorHAnsi" w:cstheme="minorHAnsi"/>
                <w:sz w:val="20"/>
                <w:szCs w:val="20"/>
              </w:rPr>
              <w:t>. Staff were then mentored 1:</w:t>
            </w:r>
            <w:r w:rsidRPr="005B0260">
              <w:rPr>
                <w:rFonts w:asciiTheme="minorHAnsi" w:hAnsiTheme="minorHAnsi" w:cstheme="minorHAnsi"/>
                <w:sz w:val="20"/>
                <w:szCs w:val="20"/>
              </w:rPr>
              <w:t>1 during care interactions with their resident (</w:t>
            </w:r>
            <w:r>
              <w:rPr>
                <w:rFonts w:asciiTheme="minorHAnsi" w:hAnsiTheme="minorHAnsi" w:cstheme="minorHAnsi"/>
                <w:sz w:val="20"/>
                <w:szCs w:val="20"/>
              </w:rPr>
              <w:t>M no. of sessions=8.35, range 3-</w:t>
            </w:r>
            <w:r w:rsidRPr="005B0260">
              <w:rPr>
                <w:rFonts w:asciiTheme="minorHAnsi" w:hAnsiTheme="minorHAnsi" w:cstheme="minorHAnsi"/>
                <w:sz w:val="20"/>
                <w:szCs w:val="20"/>
              </w:rPr>
              <w:t>15) until they showed use of the techniques required to criterion, including memory book. Finally, a ‘staff management system’ comprising daily self-monitoring f</w:t>
            </w:r>
            <w:r>
              <w:rPr>
                <w:rFonts w:asciiTheme="minorHAnsi" w:hAnsiTheme="minorHAnsi" w:cstheme="minorHAnsi"/>
                <w:sz w:val="20"/>
                <w:szCs w:val="20"/>
              </w:rPr>
              <w:t>orms, monitoring by trained LPNs</w:t>
            </w:r>
            <w:r w:rsidRPr="005B0260">
              <w:rPr>
                <w:rFonts w:asciiTheme="minorHAnsi" w:hAnsiTheme="minorHAnsi" w:cstheme="minorHAnsi"/>
                <w:sz w:val="20"/>
                <w:szCs w:val="20"/>
              </w:rPr>
              <w:t xml:space="preserve"> and a staff motivation system (e.g. public posting of training progress). </w:t>
            </w:r>
            <w:r w:rsidRPr="005B0260">
              <w:rPr>
                <w:rFonts w:asciiTheme="minorHAnsi" w:hAnsiTheme="minorHAnsi" w:cstheme="minorHAnsi"/>
                <w:b/>
                <w:sz w:val="20"/>
                <w:szCs w:val="20"/>
              </w:rPr>
              <w:t>(4)</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Knowledge:</w:t>
            </w:r>
            <w:r w:rsidRPr="005B0260">
              <w:rPr>
                <w:rFonts w:asciiTheme="minorHAnsi" w:hAnsiTheme="minorHAnsi" w:cstheme="minorHAnsi"/>
                <w:sz w:val="20"/>
                <w:szCs w:val="20"/>
              </w:rPr>
              <w:t xml:space="preserve"> Test 1 hour and 1 week after didactic training</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Care interaction skills:</w:t>
            </w:r>
            <w:r w:rsidRPr="005B0260">
              <w:rPr>
                <w:rFonts w:asciiTheme="minorHAnsi" w:hAnsiTheme="minorHAnsi" w:cstheme="minorHAnsi"/>
                <w:sz w:val="20"/>
                <w:szCs w:val="20"/>
              </w:rPr>
              <w:t xml:space="preserve"> Observation using computerised program. Looking for effective communication skills, effective instructions and ineffective instructions.</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No difference between groups on knowledge.</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All skills and effective instructions improved at T2. No effect for ineffective instructions. Skills maintained to T3</w:t>
            </w:r>
            <w:r>
              <w:rPr>
                <w:rFonts w:asciiTheme="minorHAnsi" w:hAnsiTheme="minorHAnsi" w:cstheme="minorHAnsi"/>
                <w:sz w:val="20"/>
                <w:szCs w:val="20"/>
              </w:rPr>
              <w:t>:</w:t>
            </w:r>
            <w:r w:rsidRPr="005B0260">
              <w:rPr>
                <w:rFonts w:asciiTheme="minorHAnsi" w:hAnsiTheme="minorHAnsi" w:cstheme="minorHAnsi"/>
                <w:sz w:val="20"/>
                <w:szCs w:val="20"/>
              </w:rPr>
              <w:t xml:space="preserve"> Announce ADL, wait 5 seconds before helping, clear instructions, and positive feedback. Use of the memory book declined to almost nothing</w:t>
            </w:r>
            <w:r>
              <w:rPr>
                <w:rFonts w:asciiTheme="minorHAnsi" w:hAnsiTheme="minorHAnsi" w:cstheme="minorHAnsi"/>
                <w:sz w:val="20"/>
                <w:szCs w:val="20"/>
              </w:rPr>
              <w:t>.</w:t>
            </w:r>
          </w:p>
        </w:tc>
      </w:tr>
      <w:tr w:rsidR="006F6D7E" w:rsidRPr="005B0260" w:rsidTr="00F677B5">
        <w:tc>
          <w:tcPr>
            <w:tcW w:w="15735" w:type="dxa"/>
            <w:gridSpan w:val="4"/>
          </w:tcPr>
          <w:p w:rsidR="006F6D7E" w:rsidRPr="005B0260" w:rsidRDefault="006F6D7E" w:rsidP="00225DA3">
            <w:pPr>
              <w:pStyle w:val="NormalWeb"/>
              <w:spacing w:before="4" w:beforeAutospacing="0" w:after="4" w:afterAutospacing="0" w:line="240" w:lineRule="auto"/>
              <w:rPr>
                <w:rFonts w:asciiTheme="minorHAnsi" w:hAnsiTheme="minorHAnsi" w:cstheme="minorHAnsi"/>
                <w:b/>
                <w:sz w:val="20"/>
                <w:szCs w:val="20"/>
              </w:rPr>
            </w:pPr>
            <w:r w:rsidRPr="005B0260">
              <w:rPr>
                <w:rFonts w:asciiTheme="minorHAnsi" w:hAnsiTheme="minorHAnsi" w:cstheme="minorHAnsi"/>
                <w:b/>
                <w:sz w:val="20"/>
                <w:szCs w:val="20"/>
              </w:rPr>
              <w:t>Bouwen</w:t>
            </w:r>
            <w:r>
              <w:rPr>
                <w:rFonts w:asciiTheme="minorHAnsi" w:hAnsiTheme="minorHAnsi" w:cstheme="minorHAnsi"/>
                <w:b/>
                <w:sz w:val="20"/>
                <w:szCs w:val="20"/>
              </w:rPr>
              <w:t xml:space="preserve"> et al.</w:t>
            </w:r>
            <w:r w:rsidRPr="005B0260">
              <w:rPr>
                <w:rFonts w:asciiTheme="minorHAnsi" w:hAnsiTheme="minorHAnsi" w:cstheme="minorHAnsi"/>
                <w:b/>
                <w:sz w:val="20"/>
                <w:szCs w:val="20"/>
              </w:rPr>
              <w:t xml:space="preserve"> </w:t>
            </w:r>
            <w:r>
              <w:rPr>
                <w:rFonts w:asciiTheme="minorHAnsi" w:hAnsiTheme="minorHAnsi" w:cstheme="minorHAnsi"/>
                <w:b/>
                <w:noProof/>
                <w:sz w:val="20"/>
                <w:szCs w:val="20"/>
              </w:rPr>
              <w:t>(2008)</w:t>
            </w:r>
            <w:r w:rsidRPr="005B0260">
              <w:rPr>
                <w:rFonts w:asciiTheme="minorHAnsi" w:hAnsiTheme="minorHAnsi" w:cstheme="minorHAnsi"/>
                <w:b/>
                <w:sz w:val="20"/>
                <w:szCs w:val="20"/>
              </w:rPr>
              <w:t xml:space="preserve">. Quality=++. Comment. </w:t>
            </w:r>
            <w:r w:rsidRPr="005B0260">
              <w:rPr>
                <w:rFonts w:asciiTheme="minorHAnsi" w:hAnsiTheme="minorHAnsi" w:cstheme="minorHAnsi"/>
                <w:sz w:val="20"/>
                <w:szCs w:val="20"/>
              </w:rPr>
              <w:t>Good study targeting falls. Controlled as much as possible for bias except that, in three facilities, they have both conditions</w:t>
            </w:r>
          </w:p>
        </w:tc>
      </w:tr>
      <w:tr w:rsidR="006F6D7E" w:rsidRPr="005B0260" w:rsidTr="00F677B5">
        <w:tc>
          <w:tcPr>
            <w:tcW w:w="1833" w:type="dxa"/>
          </w:tcPr>
          <w:p w:rsidR="006F6D7E" w:rsidRPr="005B0260" w:rsidRDefault="006F6D7E" w:rsidP="00DA6962">
            <w:pPr>
              <w:spacing w:before="4" w:after="4" w:line="240" w:lineRule="auto"/>
              <w:rPr>
                <w:rFonts w:cstheme="minorHAnsi"/>
                <w:sz w:val="20"/>
                <w:szCs w:val="20"/>
                <w:u w:val="single"/>
              </w:rPr>
            </w:pPr>
            <w:r w:rsidRPr="005B0260">
              <w:rPr>
                <w:rFonts w:cstheme="minorHAnsi"/>
                <w:sz w:val="20"/>
                <w:szCs w:val="20"/>
                <w:u w:val="single"/>
              </w:rPr>
              <w:t>Cluster RCT</w:t>
            </w:r>
          </w:p>
          <w:p w:rsidR="006F6D7E" w:rsidRPr="005B0260" w:rsidRDefault="006F6D7E" w:rsidP="00634325">
            <w:pPr>
              <w:spacing w:before="4" w:after="4" w:line="240" w:lineRule="auto"/>
              <w:rPr>
                <w:rFonts w:cstheme="minorHAnsi"/>
                <w:sz w:val="20"/>
                <w:szCs w:val="20"/>
              </w:rPr>
            </w:pPr>
            <w:r w:rsidRPr="005B0260">
              <w:rPr>
                <w:rFonts w:cstheme="minorHAnsi"/>
                <w:sz w:val="20"/>
                <w:szCs w:val="20"/>
              </w:rPr>
              <w:t xml:space="preserve">10 wards from 7 facilities </w:t>
            </w:r>
            <w:r w:rsidRPr="005B0260">
              <w:rPr>
                <w:rFonts w:cstheme="minorHAnsi"/>
                <w:sz w:val="20"/>
                <w:szCs w:val="20"/>
              </w:rPr>
              <w:lastRenderedPageBreak/>
              <w:t xml:space="preserve">randomised in control (5 wards) and intervention (5 wards). </w:t>
            </w:r>
            <w:r>
              <w:rPr>
                <w:rFonts w:cstheme="minorHAnsi"/>
                <w:sz w:val="20"/>
                <w:szCs w:val="20"/>
              </w:rPr>
              <w:t>6 months preceding education</w:t>
            </w:r>
            <w:r w:rsidRPr="005B0260">
              <w:rPr>
                <w:rFonts w:cstheme="minorHAnsi"/>
                <w:sz w:val="20"/>
                <w:szCs w:val="20"/>
              </w:rPr>
              <w:t xml:space="preserve"> </w:t>
            </w:r>
            <w:r>
              <w:rPr>
                <w:rFonts w:cstheme="minorHAnsi"/>
                <w:sz w:val="20"/>
                <w:szCs w:val="20"/>
              </w:rPr>
              <w:t>(</w:t>
            </w:r>
            <w:r w:rsidRPr="005B0260">
              <w:rPr>
                <w:rFonts w:cstheme="minorHAnsi"/>
                <w:sz w:val="20"/>
                <w:szCs w:val="20"/>
              </w:rPr>
              <w:t xml:space="preserve">T1) and </w:t>
            </w:r>
            <w:r>
              <w:rPr>
                <w:rFonts w:cstheme="minorHAnsi"/>
                <w:sz w:val="20"/>
                <w:szCs w:val="20"/>
              </w:rPr>
              <w:t>6 months following education (</w:t>
            </w:r>
            <w:r w:rsidRPr="005B0260">
              <w:rPr>
                <w:rFonts w:cstheme="minorHAnsi"/>
                <w:sz w:val="20"/>
                <w:szCs w:val="20"/>
              </w:rPr>
              <w:t>T2)</w:t>
            </w:r>
            <w:r>
              <w:rPr>
                <w:rFonts w:cstheme="minorHAnsi"/>
                <w:sz w:val="20"/>
                <w:szCs w:val="20"/>
              </w:rPr>
              <w:t>.</w:t>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lastRenderedPageBreak/>
              <w:t>Intervention Residents</w:t>
            </w:r>
            <w:r w:rsidRPr="005B0260">
              <w:rPr>
                <w:rFonts w:asciiTheme="minorHAnsi" w:hAnsiTheme="minorHAnsi" w:cstheme="minorHAnsi"/>
                <w:sz w:val="20"/>
                <w:szCs w:val="20"/>
              </w:rPr>
              <w:t>: N=210; 74.76% female; M Age=83.12 (SD=9.2); 152 score &lt; 23 on the MMSE; 73.13% showed impaired mobility on TUGT</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lastRenderedPageBreak/>
              <w:t>Control Residents</w:t>
            </w:r>
            <w:r w:rsidRPr="005B0260">
              <w:rPr>
                <w:rFonts w:asciiTheme="minorHAnsi" w:hAnsiTheme="minorHAnsi" w:cstheme="minorHAnsi"/>
                <w:sz w:val="20"/>
                <w:szCs w:val="20"/>
              </w:rPr>
              <w:t>: N=169; 75.74% female; M Age=84.3 (SD=8.0); 99 score &lt; 23 on the MMSE; 67.92% showed impaired mobility on TUGT</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*Means scores not reported but authors suggest no differences in MMSE, nor mobility but do suggest difference in falls.</w:t>
            </w:r>
          </w:p>
          <w:p w:rsidR="006F6D7E" w:rsidRPr="005B0260" w:rsidRDefault="006F6D7E" w:rsidP="00DA6962">
            <w:pPr>
              <w:autoSpaceDE w:val="0"/>
              <w:autoSpaceDN w:val="0"/>
              <w:adjustRightInd w:val="0"/>
              <w:spacing w:before="4" w:after="4" w:line="240" w:lineRule="auto"/>
              <w:rPr>
                <w:rFonts w:cstheme="minorHAnsi"/>
                <w:sz w:val="20"/>
                <w:szCs w:val="20"/>
              </w:rPr>
            </w:pPr>
            <w:r w:rsidRPr="005B0260">
              <w:rPr>
                <w:rFonts w:cstheme="minorHAnsi"/>
                <w:sz w:val="20"/>
                <w:szCs w:val="20"/>
              </w:rPr>
              <w:t>Attrition: attrition acknowledged but no details.</w:t>
            </w:r>
          </w:p>
        </w:tc>
        <w:tc>
          <w:tcPr>
            <w:tcW w:w="411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lastRenderedPageBreak/>
              <w:t>After a six month review of medical files undertaken by outside research staff and of which staff are unaware, staff received 'multi-</w:t>
            </w:r>
            <w:r w:rsidRPr="005B0260">
              <w:rPr>
                <w:rFonts w:asciiTheme="minorHAnsi" w:hAnsiTheme="minorHAnsi" w:cstheme="minorHAnsi"/>
                <w:sz w:val="20"/>
                <w:szCs w:val="20"/>
              </w:rPr>
              <w:lastRenderedPageBreak/>
              <w:t xml:space="preserve">facetted' training over six weeks on risk factors for falls and possible environmental or behaviour changes that could reduce risk. During the intervention nurses were also required to keep a fall diary, recording each fall, risk factors and possible interventions. </w:t>
            </w:r>
            <w:r w:rsidRPr="005B0260">
              <w:rPr>
                <w:rFonts w:asciiTheme="minorHAnsi" w:hAnsiTheme="minorHAnsi" w:cstheme="minorHAnsi"/>
                <w:b/>
                <w:sz w:val="20"/>
                <w:szCs w:val="20"/>
              </w:rPr>
              <w:t>(1)</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lastRenderedPageBreak/>
              <w:t>Falls</w:t>
            </w:r>
            <w:r w:rsidRPr="005B0260">
              <w:rPr>
                <w:rFonts w:asciiTheme="minorHAnsi" w:hAnsiTheme="minorHAnsi" w:cstheme="minorHAnsi"/>
                <w:sz w:val="20"/>
                <w:szCs w:val="20"/>
              </w:rPr>
              <w:t xml:space="preserve">: From medical records, no. of falls pre-intervention (over 6 months) and post-intervention (over 6 months). </w:t>
            </w:r>
            <w:r w:rsidRPr="005B0260">
              <w:rPr>
                <w:rFonts w:asciiTheme="minorHAnsi" w:hAnsiTheme="minorHAnsi" w:cstheme="minorHAnsi"/>
                <w:sz w:val="20"/>
                <w:szCs w:val="20"/>
              </w:rPr>
              <w:lastRenderedPageBreak/>
              <w:t>Only falls with medical consequences were noted (e.g. nursing/doctor examination, medication, stitches).</w:t>
            </w:r>
          </w:p>
          <w:p w:rsidR="006F6D7E" w:rsidRPr="005B0260" w:rsidRDefault="006F6D7E" w:rsidP="00DA6962">
            <w:pPr>
              <w:pStyle w:val="NormalWeb"/>
              <w:framePr w:hSpace="180" w:wrap="around" w:vAnchor="page" w:hAnchor="margin" w:xAlign="center" w:y="1381"/>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No difference between intervention and control group in no. of falls. There was a 50% reduction in no. of people who have at least one fall post intervention.</w:t>
            </w:r>
          </w:p>
        </w:tc>
      </w:tr>
      <w:tr w:rsidR="006F6D7E" w:rsidRPr="005B0260" w:rsidTr="00F677B5">
        <w:tc>
          <w:tcPr>
            <w:tcW w:w="15735" w:type="dxa"/>
            <w:gridSpan w:val="4"/>
          </w:tcPr>
          <w:p w:rsidR="006F6D7E" w:rsidRPr="005B0260" w:rsidRDefault="006F6D7E" w:rsidP="00225DA3">
            <w:pPr>
              <w:pStyle w:val="NormalWeb"/>
              <w:spacing w:before="4" w:beforeAutospacing="0" w:after="4" w:afterAutospacing="0" w:line="240" w:lineRule="auto"/>
              <w:rPr>
                <w:rFonts w:asciiTheme="minorHAnsi" w:hAnsiTheme="minorHAnsi" w:cstheme="minorHAnsi"/>
                <w:b/>
                <w:sz w:val="20"/>
                <w:szCs w:val="20"/>
              </w:rPr>
            </w:pPr>
            <w:r w:rsidRPr="005B0260">
              <w:rPr>
                <w:rFonts w:asciiTheme="minorHAnsi" w:hAnsiTheme="minorHAnsi" w:cstheme="minorHAnsi"/>
                <w:b/>
                <w:sz w:val="20"/>
                <w:szCs w:val="20"/>
              </w:rPr>
              <w:lastRenderedPageBreak/>
              <w:t>Burack</w:t>
            </w:r>
            <w:r>
              <w:rPr>
                <w:rFonts w:asciiTheme="minorHAnsi" w:hAnsiTheme="minorHAnsi" w:cstheme="minorHAnsi"/>
                <w:b/>
                <w:sz w:val="20"/>
                <w:szCs w:val="20"/>
              </w:rPr>
              <w:t xml:space="preserve"> et al. </w:t>
            </w:r>
            <w:r>
              <w:rPr>
                <w:rFonts w:asciiTheme="minorHAnsi" w:hAnsiTheme="minorHAnsi" w:cstheme="minorHAnsi"/>
                <w:b/>
                <w:noProof/>
                <w:sz w:val="20"/>
                <w:szCs w:val="20"/>
              </w:rPr>
              <w:t>(2012)</w:t>
            </w:r>
            <w:r>
              <w:rPr>
                <w:rFonts w:asciiTheme="minorHAnsi" w:hAnsiTheme="minorHAnsi" w:cstheme="minorHAnsi"/>
                <w:b/>
                <w:sz w:val="20"/>
                <w:szCs w:val="20"/>
              </w:rPr>
              <w:t xml:space="preserve">. </w:t>
            </w:r>
            <w:r w:rsidRPr="005B0260">
              <w:rPr>
                <w:rFonts w:asciiTheme="minorHAnsi" w:hAnsiTheme="minorHAnsi" w:cstheme="minorHAnsi"/>
                <w:b/>
                <w:sz w:val="20"/>
                <w:szCs w:val="20"/>
              </w:rPr>
              <w:t>Quality=+; Comment</w:t>
            </w:r>
            <w:r w:rsidRPr="005B0260">
              <w:rPr>
                <w:rFonts w:asciiTheme="minorHAnsi" w:hAnsiTheme="minorHAnsi" w:cstheme="minorHAnsi"/>
                <w:sz w:val="20"/>
                <w:szCs w:val="20"/>
              </w:rPr>
              <w:t>. This multi-faceted trial is</w:t>
            </w:r>
            <w:r>
              <w:rPr>
                <w:rFonts w:asciiTheme="minorHAnsi" w:hAnsiTheme="minorHAnsi" w:cstheme="minorHAnsi"/>
                <w:sz w:val="20"/>
                <w:szCs w:val="20"/>
              </w:rPr>
              <w:t xml:space="preserve"> clinically</w:t>
            </w:r>
            <w:r w:rsidRPr="005B0260">
              <w:rPr>
                <w:rFonts w:asciiTheme="minorHAnsi" w:hAnsiTheme="minorHAnsi" w:cstheme="minorHAnsi"/>
                <w:sz w:val="20"/>
                <w:szCs w:val="20"/>
              </w:rPr>
              <w:t xml:space="preserve"> very impressive but </w:t>
            </w:r>
            <w:r>
              <w:rPr>
                <w:rFonts w:asciiTheme="minorHAnsi" w:hAnsiTheme="minorHAnsi" w:cstheme="minorHAnsi"/>
                <w:sz w:val="20"/>
                <w:szCs w:val="20"/>
              </w:rPr>
              <w:t xml:space="preserve">did not </w:t>
            </w:r>
            <w:r w:rsidRPr="005B0260">
              <w:rPr>
                <w:rFonts w:asciiTheme="minorHAnsi" w:hAnsiTheme="minorHAnsi" w:cstheme="minorHAnsi"/>
                <w:sz w:val="20"/>
                <w:szCs w:val="20"/>
              </w:rPr>
              <w:t xml:space="preserve">address risk of bias. </w:t>
            </w:r>
            <w:r>
              <w:rPr>
                <w:rFonts w:asciiTheme="minorHAnsi" w:hAnsiTheme="minorHAnsi" w:cstheme="minorHAnsi"/>
                <w:sz w:val="20"/>
                <w:szCs w:val="20"/>
              </w:rPr>
              <w:t xml:space="preserve">Despite a focus on improving QOC, the </w:t>
            </w:r>
            <w:r w:rsidRPr="005B0260">
              <w:rPr>
                <w:rFonts w:asciiTheme="minorHAnsi" w:hAnsiTheme="minorHAnsi" w:cstheme="minorHAnsi"/>
                <w:sz w:val="20"/>
                <w:szCs w:val="20"/>
              </w:rPr>
              <w:t>only outcome is CMAI, no staff measures. Only overall F-values are shown. Non-significant p-values are not shown unless approaching significance.</w:t>
            </w:r>
          </w:p>
        </w:tc>
      </w:tr>
      <w:tr w:rsidR="006F6D7E" w:rsidRPr="005B0260" w:rsidTr="00F677B5">
        <w:tc>
          <w:tcPr>
            <w:tcW w:w="1833" w:type="dxa"/>
          </w:tcPr>
          <w:p w:rsidR="006F6D7E" w:rsidRPr="005B0260" w:rsidRDefault="006F6D7E" w:rsidP="00DA6962">
            <w:pPr>
              <w:spacing w:before="4" w:after="4" w:line="240" w:lineRule="auto"/>
              <w:rPr>
                <w:rFonts w:cstheme="minorHAnsi"/>
                <w:sz w:val="20"/>
                <w:szCs w:val="20"/>
              </w:rPr>
            </w:pPr>
            <w:r w:rsidRPr="005B0260">
              <w:rPr>
                <w:rFonts w:cstheme="minorHAnsi"/>
                <w:sz w:val="20"/>
                <w:szCs w:val="20"/>
                <w:u w:val="single"/>
              </w:rPr>
              <w:t>Cluster non-randomised</w:t>
            </w:r>
            <w:r w:rsidRPr="005B0260">
              <w:rPr>
                <w:rFonts w:cstheme="minorHAnsi"/>
                <w:sz w:val="20"/>
                <w:szCs w:val="20"/>
              </w:rPr>
              <w:br/>
              <w:t>7 facilities taken from 3 campuses comprise the treatment group, and 6 facilities from the same campuses comprise controls.</w:t>
            </w:r>
          </w:p>
          <w:p w:rsidR="006F6D7E" w:rsidRPr="005B0260" w:rsidRDefault="006F6D7E" w:rsidP="00DA6962">
            <w:pPr>
              <w:spacing w:before="4" w:after="4" w:line="240" w:lineRule="auto"/>
              <w:rPr>
                <w:rFonts w:cstheme="minorHAnsi"/>
                <w:sz w:val="20"/>
                <w:szCs w:val="20"/>
              </w:rPr>
            </w:pPr>
            <w:r w:rsidRPr="005B0260">
              <w:rPr>
                <w:rFonts w:cstheme="minorHAnsi"/>
                <w:sz w:val="20"/>
                <w:szCs w:val="20"/>
              </w:rPr>
              <w:t>Baseline (T1) and 2 years later (T2)</w:t>
            </w:r>
            <w:r>
              <w:rPr>
                <w:rFonts w:cstheme="minorHAnsi"/>
                <w:sz w:val="20"/>
                <w:szCs w:val="20"/>
              </w:rPr>
              <w:t>.</w:t>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Residents</w:t>
            </w:r>
            <w:r w:rsidRPr="005B0260">
              <w:rPr>
                <w:rFonts w:asciiTheme="minorHAnsi" w:hAnsiTheme="minorHAnsi" w:cstheme="minorHAnsi"/>
                <w:sz w:val="20"/>
                <w:szCs w:val="20"/>
              </w:rPr>
              <w:t>: Descriptive data only reported for residents remaining at T2: N=50; 62% female; M Age=83.84 (SD=8.8); M MDS-CPS=2.8 (SD=1.91).</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Residents:</w:t>
            </w:r>
            <w:r w:rsidRPr="005B0260">
              <w:rPr>
                <w:rFonts w:asciiTheme="minorHAnsi" w:hAnsiTheme="minorHAnsi" w:cstheme="minorHAnsi"/>
                <w:sz w:val="20"/>
                <w:szCs w:val="20"/>
              </w:rPr>
              <w:t xml:space="preserve"> N=51; 67% female; M Age=83.47 (SD=9.8); M MDS-CPS=3.18 (SD=2.15).</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Baseline Imbalances:</w:t>
            </w:r>
            <w:r w:rsidRPr="005B0260">
              <w:rPr>
                <w:rFonts w:asciiTheme="minorHAnsi" w:hAnsiTheme="minorHAnsi" w:cstheme="minorHAnsi"/>
                <w:sz w:val="20"/>
                <w:szCs w:val="20"/>
              </w:rPr>
              <w:br/>
              <w:t>ADL (control group more impaired) and ethnic mix (more white residents in intervention group). Differences in ADL scores were controlled for in outcome analysis. No differences between groups on other factors like no. of co-morbid disease diagnoses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Attrition: Attrition fully described. 100 died, were moved, could not be interviewed, or could no longer give consent (nobody to sign for them) by T2, leaving an overall sample of 101 with data at both time points. No sig differences between those who dropped out and those who remained.</w:t>
            </w:r>
          </w:p>
        </w:tc>
        <w:tc>
          <w:tcPr>
            <w:tcW w:w="411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Multifaceted intervention to create a culture of PCC: 1) Community coordinator positions. Education included: leadership, administration, human resources, investigations of incidents and accidents, environmental and social services, resident rights, and PCC. 2) Staff education about culture change and PCC. Education included: team-building; didactic customer service training, focusing on PCC and included trips to other facilities already implementing the culture change model. 3) Organisational and community structure changes. Flattening of the organisational framework. Department heads utilised as discipline specific experts. 4) Meaningful activities. Increased focus on implementing activities that reflected resident preferences and encouraging community based activities and staff participation. 5) Family involvement. Family members were educated about the culture change process, and were asked to participate. 6) Community coordinators and staff members participated in a flexible staff-scheduling process to reduce floating and promote consistent staffing. 7) Environmental changes were implemented, with a focus on person-centered needs</w:t>
            </w:r>
            <w:r>
              <w:rPr>
                <w:rFonts w:asciiTheme="minorHAnsi" w:hAnsiTheme="minorHAnsi" w:cstheme="minorHAnsi"/>
                <w:sz w:val="20"/>
                <w:szCs w:val="20"/>
              </w:rPr>
              <w:t>.</w:t>
            </w:r>
            <w:r w:rsidRPr="005B0260">
              <w:rPr>
                <w:rFonts w:asciiTheme="minorHAnsi" w:hAnsiTheme="minorHAnsi" w:cstheme="minorHAnsi"/>
                <w:sz w:val="20"/>
                <w:szCs w:val="20"/>
              </w:rPr>
              <w:t xml:space="preserve"> </w:t>
            </w:r>
            <w:r w:rsidRPr="005B0260">
              <w:rPr>
                <w:rFonts w:asciiTheme="minorHAnsi" w:hAnsiTheme="minorHAnsi" w:cstheme="minorHAnsi"/>
                <w:b/>
                <w:sz w:val="20"/>
                <w:szCs w:val="20"/>
              </w:rPr>
              <w:t>(6)</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Challenging Behaviours</w:t>
            </w:r>
            <w:r w:rsidRPr="005B0260">
              <w:rPr>
                <w:rFonts w:asciiTheme="minorHAnsi" w:hAnsiTheme="minorHAnsi" w:cstheme="minorHAnsi"/>
                <w:sz w:val="20"/>
                <w:szCs w:val="20"/>
              </w:rPr>
              <w:t xml:space="preserve">: CMAI categories forceful behaviours (physical aggression), physical agitation (physically nonaggressive behaviour) and verbal agitation.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Changes in challenging behaviours at 24 months</w:t>
            </w:r>
            <w:r>
              <w:rPr>
                <w:rFonts w:asciiTheme="minorHAnsi" w:hAnsiTheme="minorHAnsi" w:cstheme="minorHAnsi"/>
                <w:sz w:val="20"/>
                <w:szCs w:val="20"/>
              </w:rPr>
              <w:t>.</w:t>
            </w:r>
          </w:p>
          <w:p w:rsidR="006F6D7E" w:rsidRPr="005B0260" w:rsidRDefault="006F6D7E" w:rsidP="00634325">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Intervention group maintained baseline levels of physical agitation and forceful behaviours</w:t>
            </w:r>
            <w:r>
              <w:rPr>
                <w:rFonts w:asciiTheme="minorHAnsi" w:hAnsiTheme="minorHAnsi" w:cstheme="minorHAnsi"/>
                <w:sz w:val="20"/>
                <w:szCs w:val="20"/>
              </w:rPr>
              <w:t>,</w:t>
            </w:r>
            <w:r w:rsidRPr="005B0260">
              <w:rPr>
                <w:rFonts w:asciiTheme="minorHAnsi" w:hAnsiTheme="minorHAnsi" w:cstheme="minorHAnsi"/>
                <w:sz w:val="20"/>
                <w:szCs w:val="20"/>
              </w:rPr>
              <w:t xml:space="preserve"> while control showed significant increase two years later. No significant finding for verbal agitation. </w:t>
            </w:r>
          </w:p>
        </w:tc>
      </w:tr>
      <w:tr w:rsidR="006F6D7E" w:rsidRPr="005B0260" w:rsidTr="00F677B5">
        <w:tc>
          <w:tcPr>
            <w:tcW w:w="15735" w:type="dxa"/>
            <w:gridSpan w:val="4"/>
          </w:tcPr>
          <w:p w:rsidR="006F6D7E" w:rsidRPr="005B0260" w:rsidRDefault="006F6D7E" w:rsidP="00225DA3">
            <w:pPr>
              <w:pStyle w:val="NormalWeb"/>
              <w:spacing w:before="4" w:beforeAutospacing="0" w:after="4" w:afterAutospacing="0" w:line="240" w:lineRule="auto"/>
              <w:rPr>
                <w:rFonts w:asciiTheme="minorHAnsi" w:hAnsiTheme="minorHAnsi" w:cstheme="minorHAnsi"/>
                <w:b/>
                <w:sz w:val="20"/>
                <w:szCs w:val="20"/>
              </w:rPr>
            </w:pPr>
            <w:r w:rsidRPr="005B0260">
              <w:rPr>
                <w:rFonts w:asciiTheme="minorHAnsi" w:hAnsiTheme="minorHAnsi" w:cstheme="minorHAnsi"/>
                <w:b/>
                <w:sz w:val="20"/>
                <w:szCs w:val="20"/>
              </w:rPr>
              <w:t xml:space="preserve">Burgio </w:t>
            </w:r>
            <w:r>
              <w:rPr>
                <w:rFonts w:asciiTheme="minorHAnsi" w:hAnsiTheme="minorHAnsi" w:cstheme="minorHAnsi"/>
                <w:b/>
                <w:sz w:val="20"/>
                <w:szCs w:val="20"/>
              </w:rPr>
              <w:t xml:space="preserve">et al. </w:t>
            </w:r>
            <w:r>
              <w:rPr>
                <w:rFonts w:asciiTheme="minorHAnsi" w:hAnsiTheme="minorHAnsi" w:cstheme="minorHAnsi"/>
                <w:b/>
                <w:noProof/>
                <w:sz w:val="20"/>
                <w:szCs w:val="20"/>
              </w:rPr>
              <w:t>(2002)</w:t>
            </w:r>
            <w:r>
              <w:rPr>
                <w:rFonts w:asciiTheme="minorHAnsi" w:hAnsiTheme="minorHAnsi" w:cstheme="minorHAnsi"/>
                <w:b/>
                <w:sz w:val="20"/>
                <w:szCs w:val="20"/>
              </w:rPr>
              <w:t>.</w:t>
            </w:r>
            <w:r w:rsidRPr="005B0260">
              <w:rPr>
                <w:rFonts w:asciiTheme="minorHAnsi" w:hAnsiTheme="minorHAnsi" w:cstheme="minorHAnsi"/>
                <w:b/>
                <w:sz w:val="20"/>
                <w:szCs w:val="20"/>
              </w:rPr>
              <w:t xml:space="preserve"> Quality=+; Comment. </w:t>
            </w:r>
            <w:r w:rsidRPr="005B0260">
              <w:rPr>
                <w:rFonts w:asciiTheme="minorHAnsi" w:hAnsiTheme="minorHAnsi" w:cstheme="minorHAnsi"/>
                <w:sz w:val="20"/>
                <w:szCs w:val="20"/>
              </w:rPr>
              <w:t>Good study both clinically as well as methodologically. Examines the effect of education, plus different intensities of supervision on a ranges of QOC, Staff and QOL of life factors. It has all three components of the model and explores whether or not motivation makes a difference. Some selective reporting of results.</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u w:val="single"/>
              </w:rPr>
              <w:t>Cluster and controlled before and after</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Two groups: Formal staff management (FSM: involving extensive training plus staff motivational system), Control conventional staff management (CSM: received the same training but not the motivational system spread)</w:t>
            </w:r>
          </w:p>
          <w:p w:rsidR="006F6D7E" w:rsidRPr="005B0260" w:rsidRDefault="006F6D7E" w:rsidP="00DA6962">
            <w:pPr>
              <w:spacing w:before="4" w:after="4" w:line="240" w:lineRule="auto"/>
              <w:rPr>
                <w:rFonts w:cstheme="minorHAnsi"/>
                <w:sz w:val="20"/>
                <w:szCs w:val="20"/>
              </w:rPr>
            </w:pPr>
            <w:r w:rsidRPr="005B0260">
              <w:rPr>
                <w:rFonts w:cstheme="minorHAnsi"/>
                <w:sz w:val="20"/>
                <w:szCs w:val="20"/>
              </w:rPr>
              <w:lastRenderedPageBreak/>
              <w:t>Baseline (T1), post-intervention (T2), follow-up after three months (T3) and six months (T4)</w:t>
            </w:r>
            <w:r>
              <w:rPr>
                <w:rFonts w:cstheme="minorHAnsi"/>
                <w:sz w:val="20"/>
                <w:szCs w:val="20"/>
              </w:rPr>
              <w:t>.</w:t>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lastRenderedPageBreak/>
              <w:t xml:space="preserve">Intervention Residents: </w:t>
            </w:r>
            <w:r w:rsidRPr="005B0260">
              <w:rPr>
                <w:rFonts w:asciiTheme="minorHAnsi" w:hAnsiTheme="minorHAnsi" w:cstheme="minorHAnsi"/>
                <w:sz w:val="20"/>
                <w:szCs w:val="20"/>
              </w:rPr>
              <w:t>n=47; 85.11% female; M Age=82.17 (SD=10.10); M MMSE=6.69 (SD=9.17), M Barthel (ADL scale)=3.10 (SD=0.72), M CDR=2.55 (SD=0.79); Medications %: cardiovascular 32.14; analgesic 60.71; anticonvulsant 21.43; antidepressant 23.21; tranquilizing 21.43; anxiolytic 39.29</w:t>
            </w:r>
            <w:r>
              <w:rPr>
                <w:rFonts w:asciiTheme="minorHAnsi" w:hAnsiTheme="minorHAnsi" w:cstheme="minorHAnsi"/>
                <w:sz w:val="20"/>
                <w:szCs w:val="20"/>
              </w:rPr>
              <w:t>.</w:t>
            </w:r>
            <w:r w:rsidRPr="005B0260">
              <w:rPr>
                <w:rFonts w:asciiTheme="minorHAnsi" w:hAnsiTheme="minorHAnsi" w:cstheme="minorHAnsi"/>
                <w:sz w:val="20"/>
                <w:szCs w:val="20"/>
              </w:rPr>
              <w:br/>
            </w:r>
            <w:r w:rsidRPr="005B0260">
              <w:rPr>
                <w:rFonts w:asciiTheme="minorHAnsi" w:hAnsiTheme="minorHAnsi" w:cstheme="minorHAnsi"/>
                <w:sz w:val="20"/>
                <w:szCs w:val="20"/>
                <w:u w:val="single"/>
              </w:rPr>
              <w:t>Intervention Staff</w:t>
            </w:r>
            <w:r w:rsidRPr="005B0260">
              <w:rPr>
                <w:rFonts w:asciiTheme="minorHAnsi" w:hAnsiTheme="minorHAnsi" w:cstheme="minorHAnsi"/>
                <w:sz w:val="20"/>
                <w:szCs w:val="20"/>
              </w:rPr>
              <w:t>: N=46; 93.33% female; M Age=40.19 (SD=9.73); All CNAs; M months working CNA=126.43 (SD=90.72), M months at facility=99.43 (SD=79.12), M yrs. education=13.07 (SD=1.26)</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Residents:</w:t>
            </w:r>
            <w:r w:rsidRPr="005B0260">
              <w:rPr>
                <w:rFonts w:asciiTheme="minorHAnsi" w:hAnsiTheme="minorHAnsi" w:cstheme="minorHAnsi"/>
                <w:sz w:val="20"/>
                <w:szCs w:val="20"/>
              </w:rPr>
              <w:t xml:space="preserve"> n=32; 65.63% female; M Age=77.4 (SD=11.73); M MMSE=6.59 (SD=7.59), M Barthel (ADL scale)=3.00 (SD=0.78), M CDR=2.52 (SD=0.69); Medications %: cardiovascular 42.42; analgesic 63.64; anticonvulsant 21.21; antidepressant 21.21; tranqu</w:t>
            </w:r>
            <w:r>
              <w:rPr>
                <w:rFonts w:asciiTheme="minorHAnsi" w:hAnsiTheme="minorHAnsi" w:cstheme="minorHAnsi"/>
                <w:sz w:val="20"/>
                <w:szCs w:val="20"/>
              </w:rPr>
              <w:t>ilizing 21.21; anxiolytic 45.45.</w:t>
            </w:r>
            <w:r w:rsidRPr="005B0260">
              <w:rPr>
                <w:rFonts w:asciiTheme="minorHAnsi" w:hAnsiTheme="minorHAnsi" w:cstheme="minorHAnsi"/>
                <w:sz w:val="20"/>
                <w:szCs w:val="20"/>
              </w:rPr>
              <w:br/>
            </w:r>
            <w:r w:rsidRPr="005B0260">
              <w:rPr>
                <w:rFonts w:asciiTheme="minorHAnsi" w:hAnsiTheme="minorHAnsi" w:cstheme="minorHAnsi"/>
                <w:sz w:val="20"/>
                <w:szCs w:val="20"/>
                <w:u w:val="single"/>
              </w:rPr>
              <w:t>Control Staff:</w:t>
            </w:r>
            <w:r w:rsidRPr="005B0260">
              <w:rPr>
                <w:rFonts w:asciiTheme="minorHAnsi" w:hAnsiTheme="minorHAnsi" w:cstheme="minorHAnsi"/>
                <w:sz w:val="20"/>
                <w:szCs w:val="20"/>
              </w:rPr>
              <w:t xml:space="preserve"> N=39; 89.47% female; M Age=39.44.19 </w:t>
            </w:r>
            <w:r w:rsidRPr="005B0260">
              <w:rPr>
                <w:rFonts w:asciiTheme="minorHAnsi" w:hAnsiTheme="minorHAnsi" w:cstheme="minorHAnsi"/>
                <w:sz w:val="20"/>
                <w:szCs w:val="20"/>
              </w:rPr>
              <w:lastRenderedPageBreak/>
              <w:t>(SD=10.27); All CNAs; M months working CNA=129.35 (SD=99.77), M months at facility=92.35 (SD=77.94), M yrs. education=13.11 (SD=1.33)</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*Imbalance to do with the different sizes of units - thus larger units allocated to FSM tend to have more admissions and this is a rolling study. Sig</w:t>
            </w:r>
            <w:r>
              <w:rPr>
                <w:rFonts w:asciiTheme="minorHAnsi" w:hAnsiTheme="minorHAnsi" w:cstheme="minorHAnsi"/>
                <w:sz w:val="20"/>
                <w:szCs w:val="20"/>
              </w:rPr>
              <w:t>.</w:t>
            </w:r>
            <w:r w:rsidRPr="005B0260">
              <w:rPr>
                <w:rFonts w:asciiTheme="minorHAnsi" w:hAnsiTheme="minorHAnsi" w:cstheme="minorHAnsi"/>
                <w:sz w:val="20"/>
                <w:szCs w:val="20"/>
              </w:rPr>
              <w:t xml:space="preserve"> more females in FSM treatment</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autoSpaceDE w:val="0"/>
              <w:autoSpaceDN w:val="0"/>
              <w:adjustRightInd w:val="0"/>
              <w:spacing w:before="4" w:after="4" w:line="240" w:lineRule="auto"/>
              <w:rPr>
                <w:rFonts w:cstheme="minorHAnsi"/>
                <w:sz w:val="20"/>
                <w:szCs w:val="20"/>
              </w:rPr>
            </w:pPr>
            <w:r w:rsidRPr="005B0260">
              <w:rPr>
                <w:rFonts w:cstheme="minorHAnsi"/>
                <w:sz w:val="20"/>
                <w:szCs w:val="20"/>
              </w:rPr>
              <w:t xml:space="preserve">Attrition: Attrition described in some detail. </w:t>
            </w:r>
          </w:p>
          <w:p w:rsidR="006F6D7E" w:rsidRPr="005B0260" w:rsidRDefault="006F6D7E" w:rsidP="00DA6962">
            <w:pPr>
              <w:autoSpaceDE w:val="0"/>
              <w:autoSpaceDN w:val="0"/>
              <w:adjustRightInd w:val="0"/>
              <w:spacing w:before="4" w:after="4" w:line="240" w:lineRule="auto"/>
              <w:rPr>
                <w:rFonts w:cstheme="minorHAnsi"/>
                <w:sz w:val="20"/>
                <w:szCs w:val="20"/>
              </w:rPr>
            </w:pPr>
            <w:r w:rsidRPr="005B0260">
              <w:rPr>
                <w:rFonts w:cstheme="minorHAnsi"/>
                <w:sz w:val="20"/>
                <w:szCs w:val="20"/>
              </w:rPr>
              <w:t xml:space="preserve">9 of the 88 residents withdrew between T1 and T2. Exact number remaining at 2 month follow-up and 6 month follow up are not reported. </w:t>
            </w:r>
          </w:p>
          <w:p w:rsidR="006F6D7E" w:rsidRPr="005B0260" w:rsidRDefault="006F6D7E" w:rsidP="00DA6962">
            <w:pPr>
              <w:autoSpaceDE w:val="0"/>
              <w:autoSpaceDN w:val="0"/>
              <w:adjustRightInd w:val="0"/>
              <w:spacing w:before="4" w:after="4" w:line="240" w:lineRule="auto"/>
              <w:rPr>
                <w:rFonts w:cstheme="minorHAnsi"/>
                <w:sz w:val="20"/>
                <w:szCs w:val="20"/>
              </w:rPr>
            </w:pPr>
            <w:r w:rsidRPr="005B0260">
              <w:rPr>
                <w:rFonts w:cstheme="minorHAnsi"/>
                <w:sz w:val="20"/>
                <w:szCs w:val="20"/>
              </w:rPr>
              <w:t>25 staff withdrew between T1 and T2 due to moving units. No difference between those who withdraw and those who did not in length of time working a CNA, length of time they've worked in facility, education, gender, ethnicity, age</w:t>
            </w:r>
            <w:r>
              <w:rPr>
                <w:rFonts w:cstheme="minorHAnsi"/>
                <w:sz w:val="20"/>
                <w:szCs w:val="20"/>
              </w:rPr>
              <w:t>.</w:t>
            </w:r>
          </w:p>
          <w:p w:rsidR="006F6D7E" w:rsidRPr="005B0260" w:rsidRDefault="006F6D7E" w:rsidP="00DA6962">
            <w:pPr>
              <w:autoSpaceDE w:val="0"/>
              <w:autoSpaceDN w:val="0"/>
              <w:adjustRightInd w:val="0"/>
              <w:spacing w:before="4" w:after="4" w:line="240" w:lineRule="auto"/>
              <w:rPr>
                <w:rFonts w:cstheme="minorHAnsi"/>
                <w:sz w:val="20"/>
                <w:szCs w:val="20"/>
              </w:rPr>
            </w:pPr>
          </w:p>
        </w:tc>
        <w:tc>
          <w:tcPr>
            <w:tcW w:w="411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lastRenderedPageBreak/>
              <w:t xml:space="preserve">All staff (CNAs, LPNs) received 4 weeks of behaviour management training comprising: 5-hrs of in-service training over 3 consecutive days during Week 1. Topics included: identifying environmental factors that could affect resident behaviour, communication skills and behaviour management techniques. Weeks 2-4 provided hands-on training in behavioural skills on the unit. CNAs were observed during care interactions and provided with feedback.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xml:space="preserve">After the training period CSM units continued their normal supervision routine without additional training or feedback. FSM units implement the FSM system from intervention outset. This included: (1) clear and specific description of behavioural skills; (2) CNA self-monitoring; (3) LPN monitoring of CNA skills; </w:t>
            </w:r>
            <w:r w:rsidRPr="005B0260">
              <w:rPr>
                <w:rFonts w:asciiTheme="minorHAnsi" w:hAnsiTheme="minorHAnsi" w:cstheme="minorHAnsi"/>
                <w:sz w:val="20"/>
                <w:szCs w:val="20"/>
              </w:rPr>
              <w:lastRenderedPageBreak/>
              <w:t>(4) verbal and written performance feedback; (5) Incentives. Training in the FSM model was provided to staff and Supervisors received 2 hrs of in-service training and an average of two short</w:t>
            </w:r>
            <w:r>
              <w:rPr>
                <w:rFonts w:asciiTheme="minorHAnsi" w:hAnsiTheme="minorHAnsi" w:cstheme="minorHAnsi"/>
                <w:sz w:val="20"/>
                <w:szCs w:val="20"/>
              </w:rPr>
              <w:t>,</w:t>
            </w:r>
            <w:r w:rsidRPr="005B0260">
              <w:rPr>
                <w:rFonts w:asciiTheme="minorHAnsi" w:hAnsiTheme="minorHAnsi" w:cstheme="minorHAnsi"/>
                <w:sz w:val="20"/>
                <w:szCs w:val="20"/>
              </w:rPr>
              <w:t xml:space="preserve"> hands-on training sessions</w:t>
            </w:r>
            <w:r>
              <w:rPr>
                <w:rFonts w:asciiTheme="minorHAnsi" w:hAnsiTheme="minorHAnsi" w:cstheme="minorHAnsi"/>
                <w:sz w:val="20"/>
                <w:szCs w:val="20"/>
              </w:rPr>
              <w:t>.</w:t>
            </w:r>
            <w:r w:rsidRPr="005B0260">
              <w:rPr>
                <w:rFonts w:asciiTheme="minorHAnsi" w:hAnsiTheme="minorHAnsi" w:cstheme="minorHAnsi"/>
                <w:sz w:val="20"/>
                <w:szCs w:val="20"/>
              </w:rPr>
              <w:t xml:space="preserve"> </w:t>
            </w:r>
            <w:r w:rsidRPr="005B0260">
              <w:rPr>
                <w:rFonts w:asciiTheme="minorHAnsi" w:hAnsiTheme="minorHAnsi" w:cstheme="minorHAnsi"/>
                <w:b/>
                <w:sz w:val="20"/>
                <w:szCs w:val="20"/>
              </w:rPr>
              <w:t>(3)</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lastRenderedPageBreak/>
              <w:t>Knowledge:</w:t>
            </w:r>
            <w:r w:rsidRPr="005B0260">
              <w:rPr>
                <w:rFonts w:asciiTheme="minorHAnsi" w:hAnsiTheme="minorHAnsi" w:cstheme="minorHAnsi"/>
                <w:sz w:val="20"/>
                <w:szCs w:val="20"/>
              </w:rPr>
              <w:t xml:space="preserve"> Te</w:t>
            </w:r>
            <w:r>
              <w:rPr>
                <w:rFonts w:asciiTheme="minorHAnsi" w:hAnsiTheme="minorHAnsi" w:cstheme="minorHAnsi"/>
                <w:sz w:val="20"/>
                <w:szCs w:val="20"/>
              </w:rPr>
              <w:t>st immediately after education</w:t>
            </w:r>
            <w:r w:rsidRPr="005B0260">
              <w:rPr>
                <w:rFonts w:asciiTheme="minorHAnsi" w:hAnsiTheme="minorHAnsi" w:cstheme="minorHAnsi"/>
                <w:sz w:val="20"/>
                <w:szCs w:val="20"/>
              </w:rPr>
              <w:t xml:space="preserve"> training</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Challenging Behaviour:</w:t>
            </w:r>
            <w:r w:rsidRPr="005B0260">
              <w:rPr>
                <w:rFonts w:asciiTheme="minorHAnsi" w:hAnsiTheme="minorHAnsi" w:cstheme="minorHAnsi"/>
                <w:sz w:val="20"/>
                <w:szCs w:val="20"/>
              </w:rPr>
              <w:t xml:space="preserve"> CMAI. One item in CABOS: Resident agitation. Two separate ways of measuring: proportion of time % during personal care, and during observations through the day.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QOC:</w:t>
            </w:r>
            <w:r w:rsidRPr="005B0260">
              <w:rPr>
                <w:rFonts w:asciiTheme="minorHAnsi" w:hAnsiTheme="minorHAnsi" w:cstheme="minorHAnsi"/>
                <w:sz w:val="20"/>
                <w:szCs w:val="20"/>
              </w:rPr>
              <w:t xml:space="preserve"> Observation of staff behaviour using 1) BMSC: Effective and ineffective behaviour skills occurrence per care session and communication skills (rate per hour): Effective communication skills (announcing single activities, positive statements, prompting single activities, delayed physical assistance following announcement,</w:t>
            </w:r>
            <w:r>
              <w:rPr>
                <w:rFonts w:asciiTheme="minorHAnsi" w:hAnsiTheme="minorHAnsi" w:cstheme="minorHAnsi"/>
                <w:sz w:val="20"/>
                <w:szCs w:val="20"/>
              </w:rPr>
              <w:t xml:space="preserve"> and after a verbal prompt); in</w:t>
            </w:r>
            <w:r w:rsidRPr="005B0260">
              <w:rPr>
                <w:rFonts w:asciiTheme="minorHAnsi" w:hAnsiTheme="minorHAnsi" w:cstheme="minorHAnsi"/>
                <w:sz w:val="20"/>
                <w:szCs w:val="20"/>
              </w:rPr>
              <w:t>effective skills (announcing multiple activities, prompting multiple activities). 2) CABOT: positive statements (per hour), verbal prompts (per hour) and physical assistance to resident (% time) by CNAs during care interaction and during observations throughout the day</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Significant improvement in knowledge for both FSM and CSM post training. BMSC post training: Both groups show sig decrease in ineffective behaviour management but no difference between conditions. This was not maintained at 3 or 6 month. No time or group effects for effective behaviour management skills. Communication skills: For both groups, sig</w:t>
            </w:r>
            <w:r>
              <w:rPr>
                <w:rFonts w:asciiTheme="minorHAnsi" w:hAnsiTheme="minorHAnsi" w:cstheme="minorHAnsi"/>
                <w:sz w:val="20"/>
                <w:szCs w:val="20"/>
              </w:rPr>
              <w:t>.</w:t>
            </w:r>
            <w:r w:rsidRPr="005B0260">
              <w:rPr>
                <w:rFonts w:asciiTheme="minorHAnsi" w:hAnsiTheme="minorHAnsi" w:cstheme="minorHAnsi"/>
                <w:sz w:val="20"/>
                <w:szCs w:val="20"/>
              </w:rPr>
              <w:t xml:space="preserve"> improvement pre and post-training for 5 of the 7 effective strategies </w:t>
            </w:r>
            <w:r w:rsidRPr="005B0260">
              <w:rPr>
                <w:rFonts w:asciiTheme="minorHAnsi" w:eastAsiaTheme="minorHAnsi" w:hAnsiTheme="minorHAnsi" w:cstheme="minorHAnsi"/>
                <w:sz w:val="20"/>
                <w:szCs w:val="20"/>
                <w:lang w:eastAsia="en-US" w:bidi="ar-SA"/>
              </w:rPr>
              <w:t>and the ability to delay physical assistance during care</w:t>
            </w:r>
            <w:r w:rsidRPr="005B0260">
              <w:rPr>
                <w:rFonts w:asciiTheme="minorHAnsi" w:hAnsiTheme="minorHAnsi" w:cstheme="minorHAnsi"/>
                <w:sz w:val="20"/>
                <w:szCs w:val="20"/>
              </w:rPr>
              <w:t>. Counterintuitively, announcing multiple activities sig</w:t>
            </w:r>
            <w:r>
              <w:rPr>
                <w:rFonts w:asciiTheme="minorHAnsi" w:hAnsiTheme="minorHAnsi" w:cstheme="minorHAnsi"/>
                <w:sz w:val="20"/>
                <w:szCs w:val="20"/>
              </w:rPr>
              <w:t>.</w:t>
            </w:r>
            <w:r w:rsidRPr="005B0260">
              <w:rPr>
                <w:rFonts w:asciiTheme="minorHAnsi" w:hAnsiTheme="minorHAnsi" w:cstheme="minorHAnsi"/>
                <w:sz w:val="20"/>
                <w:szCs w:val="20"/>
              </w:rPr>
              <w:t xml:space="preserve"> increased between pre and post-training.</w:t>
            </w:r>
            <w:r w:rsidRPr="005B0260">
              <w:rPr>
                <w:rFonts w:asciiTheme="minorHAnsi" w:eastAsiaTheme="minorHAnsi" w:hAnsiTheme="minorHAnsi" w:cstheme="minorHAnsi"/>
                <w:sz w:val="20"/>
                <w:szCs w:val="20"/>
                <w:lang w:eastAsia="en-US" w:bidi="ar-SA"/>
              </w:rPr>
              <w:t xml:space="preserve"> </w:t>
            </w:r>
            <w:r w:rsidRPr="005B0260">
              <w:rPr>
                <w:rFonts w:asciiTheme="minorHAnsi" w:hAnsiTheme="minorHAnsi" w:cstheme="minorHAnsi"/>
                <w:sz w:val="20"/>
                <w:szCs w:val="20"/>
              </w:rPr>
              <w:t>Announcing single activity both maintain improvement to 3 months but FSM</w:t>
            </w:r>
            <w:r w:rsidRPr="005B0260">
              <w:rPr>
                <w:rFonts w:asciiTheme="minorHAnsi" w:hAnsiTheme="minorHAnsi" w:cstheme="minorHAnsi"/>
              </w:rPr>
              <w:t xml:space="preserve"> </w:t>
            </w:r>
            <w:r w:rsidRPr="005B0260">
              <w:rPr>
                <w:rFonts w:asciiTheme="minorHAnsi" w:hAnsiTheme="minorHAnsi" w:cstheme="minorHAnsi"/>
                <w:sz w:val="20"/>
                <w:szCs w:val="20"/>
              </w:rPr>
              <w:t>superior at 6 months, CSM stays the same. There was no difference in delaying physical assistance after announcement at post-training but FSM significantly better at 6 months. FSM superior at 3 and approached significance at six months for verbal prompting of multiple activities. There is a general training effect for reduced resident agitation during care and increased positive statements both during care and during the day but no FSM effects and no other effect at 3 and 6 months. 3 month increases in positive statements during care were maintained, but still no difference between groups. Positive statements through day declined back to baseline at 3 and 6 months with no group differences.</w:t>
            </w:r>
            <w:r>
              <w:rPr>
                <w:rFonts w:asciiTheme="minorHAnsi" w:hAnsiTheme="minorHAnsi" w:cstheme="minorHAnsi"/>
                <w:sz w:val="20"/>
                <w:szCs w:val="20"/>
              </w:rPr>
              <w:t xml:space="preserve"> CSM staff interact with resident</w:t>
            </w:r>
            <w:r w:rsidRPr="005B0260">
              <w:rPr>
                <w:rFonts w:asciiTheme="minorHAnsi" w:hAnsiTheme="minorHAnsi" w:cstheme="minorHAnsi"/>
                <w:sz w:val="20"/>
                <w:szCs w:val="20"/>
              </w:rPr>
              <w:t>s during day much more at 6 months than FSM group.</w:t>
            </w:r>
          </w:p>
        </w:tc>
      </w:tr>
      <w:tr w:rsidR="006F6D7E" w:rsidRPr="005B0260" w:rsidTr="00F677B5">
        <w:tc>
          <w:tcPr>
            <w:tcW w:w="15735" w:type="dxa"/>
            <w:gridSpan w:val="4"/>
          </w:tcPr>
          <w:p w:rsidR="006F6D7E" w:rsidRPr="005B0260" w:rsidRDefault="006F6D7E" w:rsidP="00225DA3">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b/>
                <w:sz w:val="20"/>
                <w:szCs w:val="20"/>
              </w:rPr>
              <w:lastRenderedPageBreak/>
              <w:t>Chang</w:t>
            </w:r>
            <w:r>
              <w:rPr>
                <w:rFonts w:asciiTheme="minorHAnsi" w:hAnsiTheme="minorHAnsi" w:cstheme="minorHAnsi"/>
                <w:b/>
                <w:sz w:val="20"/>
                <w:szCs w:val="20"/>
              </w:rPr>
              <w:t xml:space="preserve"> and Lin </w:t>
            </w:r>
            <w:r>
              <w:rPr>
                <w:rFonts w:asciiTheme="minorHAnsi" w:hAnsiTheme="minorHAnsi" w:cstheme="minorHAnsi"/>
                <w:b/>
                <w:noProof/>
                <w:sz w:val="20"/>
                <w:szCs w:val="20"/>
              </w:rPr>
              <w:t>(2005)</w:t>
            </w:r>
            <w:r w:rsidRPr="005B0260">
              <w:rPr>
                <w:rStyle w:val="FootnoteReference"/>
                <w:rFonts w:asciiTheme="minorHAnsi" w:hAnsiTheme="minorHAnsi" w:cstheme="minorHAnsi"/>
                <w:b/>
                <w:sz w:val="20"/>
                <w:szCs w:val="20"/>
              </w:rPr>
              <w:footnoteReference w:id="1"/>
            </w:r>
            <w:r w:rsidRPr="005B0260">
              <w:rPr>
                <w:rFonts w:asciiTheme="minorHAnsi" w:hAnsiTheme="minorHAnsi" w:cstheme="minorHAnsi"/>
                <w:b/>
                <w:sz w:val="20"/>
                <w:szCs w:val="20"/>
              </w:rPr>
              <w:t xml:space="preserve"> Quality=+; Comment. </w:t>
            </w:r>
            <w:r w:rsidRPr="005B0260">
              <w:rPr>
                <w:rFonts w:asciiTheme="minorHAnsi" w:hAnsiTheme="minorHAnsi" w:cstheme="minorHAnsi"/>
                <w:sz w:val="20"/>
                <w:szCs w:val="20"/>
              </w:rPr>
              <w:t>Comprehensive feeding program, with a number of staff-related, QOC and QOL measures. Small sample size and no details about residents. Same study as below and large overlap in the papers</w:t>
            </w:r>
            <w:r>
              <w:rPr>
                <w:rFonts w:asciiTheme="minorHAnsi" w:hAnsiTheme="minorHAnsi" w:cstheme="minorHAnsi"/>
                <w:sz w:val="20"/>
                <w:szCs w:val="20"/>
              </w:rPr>
              <w:t>.</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u w:val="single"/>
              </w:rPr>
              <w:t>Controlled before and after</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rPr>
              <w:t>Baseline (T1), post program (T2)</w:t>
            </w:r>
            <w:r>
              <w:rPr>
                <w:rFonts w:asciiTheme="minorHAnsi" w:hAnsiTheme="minorHAnsi" w:cstheme="minorHAnsi"/>
                <w:sz w:val="20"/>
                <w:szCs w:val="20"/>
              </w:rPr>
              <w:t>.</w:t>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Staff:</w:t>
            </w:r>
            <w:r w:rsidRPr="005B0260">
              <w:rPr>
                <w:rFonts w:asciiTheme="minorHAnsi" w:hAnsiTheme="minorHAnsi" w:cstheme="minorHAnsi"/>
                <w:sz w:val="20"/>
                <w:szCs w:val="20"/>
              </w:rPr>
              <w:t xml:space="preserve"> n=31; 100% female; M yrs. Experience=3.6 (SD=3.2); All N</w:t>
            </w:r>
            <w:r>
              <w:rPr>
                <w:rFonts w:asciiTheme="minorHAnsi" w:hAnsiTheme="minorHAnsi" w:cstheme="minorHAnsi"/>
                <w:sz w:val="20"/>
                <w:szCs w:val="20"/>
              </w:rPr>
              <w:t>ursing Aid</w:t>
            </w:r>
            <w:r w:rsidRPr="005B0260">
              <w:rPr>
                <w:rFonts w:asciiTheme="minorHAnsi" w:hAnsiTheme="minorHAnsi" w:cstheme="minorHAnsi"/>
                <w:sz w:val="20"/>
                <w:szCs w:val="20"/>
              </w:rPr>
              <w:t>s</w:t>
            </w:r>
            <w:r>
              <w:rPr>
                <w:rFonts w:asciiTheme="minorHAnsi" w:hAnsiTheme="minorHAnsi" w:cstheme="minorHAnsi"/>
                <w:sz w:val="20"/>
                <w:szCs w:val="20"/>
              </w:rPr>
              <w:t xml:space="preserve"> (NAs).</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u w:val="single"/>
              </w:rPr>
              <w:t>Control Staff:</w:t>
            </w:r>
            <w:r w:rsidRPr="005B0260">
              <w:rPr>
                <w:rFonts w:asciiTheme="minorHAnsi" w:hAnsiTheme="minorHAnsi" w:cstheme="minorHAnsi"/>
                <w:sz w:val="20"/>
                <w:szCs w:val="20"/>
              </w:rPr>
              <w:t xml:space="preserve"> n=36; 94.40% female; M yrs. Experience=5.2 (SD=2.5); All NAs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No details around residents, except to say that residents in the intervention group were older. M Age: Intervention=84.2 (SD=4.0); control=72 (SD=5.8).</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*Baseline diffs in staff experience between conditions. Controlled for in analysis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rPr>
              <w:t>Attrition acknowledged with few details: 1 staff member left from control group after T2 due to family emergency</w:t>
            </w:r>
            <w:r>
              <w:rPr>
                <w:rFonts w:asciiTheme="minorHAnsi" w:hAnsiTheme="minorHAnsi" w:cstheme="minorHAnsi"/>
                <w:sz w:val="20"/>
                <w:szCs w:val="20"/>
              </w:rPr>
              <w:t>.</w:t>
            </w:r>
          </w:p>
        </w:tc>
        <w:tc>
          <w:tcPr>
            <w:tcW w:w="4111" w:type="dxa"/>
          </w:tcPr>
          <w:p w:rsidR="006F6D7E" w:rsidRPr="005B0260" w:rsidRDefault="006F6D7E" w:rsidP="007C5188">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Intervention group participated in a feeding skills training program. Training included 3 hours of didactic education, plus 1 hour of hands-on training. Topics covered areas like an overview of dementia and managing feeding problems. The protocol contained: instructions on preparing the mealtime environment, resident-staff interactions, and skills to deal with food refusal. Staff received a written manual on feeding skills. Clas</w:t>
            </w:r>
            <w:r>
              <w:rPr>
                <w:rFonts w:asciiTheme="minorHAnsi" w:hAnsiTheme="minorHAnsi" w:cstheme="minorHAnsi"/>
                <w:sz w:val="20"/>
                <w:szCs w:val="20"/>
              </w:rPr>
              <w:t>s was followed by a 1-hour 1:1</w:t>
            </w:r>
            <w:r w:rsidRPr="005B0260">
              <w:rPr>
                <w:rFonts w:asciiTheme="minorHAnsi" w:hAnsiTheme="minorHAnsi" w:cstheme="minorHAnsi"/>
                <w:sz w:val="20"/>
                <w:szCs w:val="20"/>
              </w:rPr>
              <w:t xml:space="preserve"> hands-on training. </w:t>
            </w:r>
            <w:r w:rsidRPr="005B0260">
              <w:rPr>
                <w:rFonts w:asciiTheme="minorHAnsi" w:hAnsiTheme="minorHAnsi" w:cstheme="minorHAnsi"/>
                <w:b/>
                <w:sz w:val="20"/>
                <w:szCs w:val="20"/>
              </w:rPr>
              <w:t>(2)</w:t>
            </w:r>
          </w:p>
        </w:tc>
        <w:tc>
          <w:tcPr>
            <w:tcW w:w="4971" w:type="dxa"/>
          </w:tcPr>
          <w:p w:rsidR="006F6D7E" w:rsidRPr="005B0260" w:rsidRDefault="006F6D7E" w:rsidP="00DA6962">
            <w:pPr>
              <w:autoSpaceDE w:val="0"/>
              <w:autoSpaceDN w:val="0"/>
              <w:adjustRightInd w:val="0"/>
              <w:spacing w:before="4" w:after="4" w:line="240" w:lineRule="auto"/>
              <w:rPr>
                <w:rFonts w:cstheme="minorHAnsi"/>
                <w:sz w:val="20"/>
                <w:szCs w:val="20"/>
              </w:rPr>
            </w:pPr>
            <w:r w:rsidRPr="005B0260">
              <w:rPr>
                <w:rFonts w:cstheme="minorHAnsi"/>
                <w:sz w:val="20"/>
                <w:szCs w:val="20"/>
                <w:u w:val="single"/>
              </w:rPr>
              <w:t>QOL</w:t>
            </w:r>
            <w:r w:rsidRPr="005B0260">
              <w:rPr>
                <w:rFonts w:cstheme="minorHAnsi"/>
                <w:sz w:val="20"/>
                <w:szCs w:val="20"/>
              </w:rPr>
              <w:t>:</w:t>
            </w:r>
            <w:r w:rsidRPr="005B0260">
              <w:rPr>
                <w:rFonts w:cstheme="minorHAnsi"/>
                <w:sz w:val="20"/>
                <w:szCs w:val="20"/>
                <w:lang w:bidi="ar-SA"/>
              </w:rPr>
              <w:t xml:space="preserve"> EdFED; eating time; food intake</w:t>
            </w:r>
          </w:p>
          <w:p w:rsidR="006F6D7E" w:rsidRPr="005B0260" w:rsidRDefault="006F6D7E" w:rsidP="00DA6962">
            <w:pPr>
              <w:autoSpaceDE w:val="0"/>
              <w:autoSpaceDN w:val="0"/>
              <w:adjustRightInd w:val="0"/>
              <w:spacing w:before="4" w:after="4" w:line="240" w:lineRule="auto"/>
              <w:rPr>
                <w:rFonts w:cstheme="minorHAnsi"/>
                <w:sz w:val="20"/>
                <w:szCs w:val="20"/>
                <w:u w:val="single"/>
              </w:rPr>
            </w:pPr>
            <w:r w:rsidRPr="005B0260">
              <w:rPr>
                <w:rFonts w:cstheme="minorHAnsi"/>
                <w:sz w:val="20"/>
                <w:szCs w:val="20"/>
                <w:u w:val="single"/>
              </w:rPr>
              <w:t>Staff:</w:t>
            </w:r>
            <w:r w:rsidRPr="005B0260">
              <w:rPr>
                <w:rFonts w:cstheme="minorHAnsi"/>
                <w:sz w:val="20"/>
                <w:szCs w:val="20"/>
              </w:rPr>
              <w:t xml:space="preserve"> The Formal Caregivers’ Knowledge of Feeding Dementia Patients Questionnaire; Formal Caregivers’ Attitude toward Feeding Dementia Patients Questionnaire;</w:t>
            </w:r>
            <w:r w:rsidRPr="005B0260">
              <w:rPr>
                <w:rFonts w:cstheme="minorHAnsi"/>
                <w:sz w:val="20"/>
                <w:szCs w:val="20"/>
                <w:lang w:bidi="ar-SA"/>
              </w:rPr>
              <w:t xml:space="preserve"> </w:t>
            </w:r>
            <w:r w:rsidRPr="005B0260">
              <w:rPr>
                <w:rFonts w:cstheme="minorHAnsi"/>
                <w:sz w:val="20"/>
                <w:szCs w:val="20"/>
              </w:rPr>
              <w:t>Formal Caregivers’ Behaviors toward Feeding Dementia Patients Observation Checklist. Measures developed by principal investigator</w:t>
            </w:r>
            <w:r>
              <w:rPr>
                <w:rFonts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At T2, compared to the control group intervention staff more knowledgeable, more positive attitude and better feeding behaviours. Residents in treatment group had longer</w:t>
            </w:r>
            <w:r w:rsidRPr="005B0260">
              <w:rPr>
                <w:rFonts w:asciiTheme="minorHAnsi" w:hAnsiTheme="minorHAnsi" w:cstheme="minorHAnsi"/>
                <w:sz w:val="20"/>
                <w:szCs w:val="20"/>
                <w:lang w:bidi="ar-SA"/>
              </w:rPr>
              <w:t xml:space="preserve"> eating time and higher EdFED scores (i.e. greater feeding difficulty). No significant difference on food intake</w:t>
            </w:r>
            <w:r>
              <w:rPr>
                <w:rFonts w:asciiTheme="minorHAnsi" w:hAnsiTheme="minorHAnsi" w:cstheme="minorHAnsi"/>
                <w:sz w:val="20"/>
                <w:szCs w:val="20"/>
                <w:lang w:bidi="ar-SA"/>
              </w:rPr>
              <w:t>.</w:t>
            </w:r>
          </w:p>
        </w:tc>
      </w:tr>
      <w:tr w:rsidR="006F6D7E" w:rsidRPr="005B0260" w:rsidTr="00F677B5">
        <w:tc>
          <w:tcPr>
            <w:tcW w:w="15735" w:type="dxa"/>
            <w:gridSpan w:val="4"/>
          </w:tcPr>
          <w:p w:rsidR="006F6D7E" w:rsidRPr="005B0260" w:rsidRDefault="006F6D7E" w:rsidP="00225DA3">
            <w:pPr>
              <w:pStyle w:val="NormalWeb"/>
              <w:spacing w:before="4" w:beforeAutospacing="0" w:after="4" w:afterAutospacing="0" w:line="240" w:lineRule="auto"/>
              <w:rPr>
                <w:rFonts w:asciiTheme="minorHAnsi" w:hAnsiTheme="minorHAnsi" w:cstheme="minorHAnsi"/>
                <w:b/>
                <w:sz w:val="20"/>
                <w:szCs w:val="20"/>
              </w:rPr>
            </w:pPr>
            <w:r w:rsidRPr="005B0260">
              <w:rPr>
                <w:rFonts w:asciiTheme="minorHAnsi" w:hAnsiTheme="minorHAnsi" w:cstheme="minorHAnsi"/>
                <w:b/>
                <w:sz w:val="20"/>
                <w:szCs w:val="20"/>
              </w:rPr>
              <w:t>Chang</w:t>
            </w:r>
            <w:r>
              <w:rPr>
                <w:rFonts w:asciiTheme="minorHAnsi" w:hAnsiTheme="minorHAnsi" w:cstheme="minorHAnsi"/>
                <w:b/>
                <w:sz w:val="20"/>
                <w:szCs w:val="20"/>
              </w:rPr>
              <w:t xml:space="preserve"> et al. </w:t>
            </w:r>
            <w:r>
              <w:rPr>
                <w:rFonts w:asciiTheme="minorHAnsi" w:hAnsiTheme="minorHAnsi" w:cstheme="minorHAnsi"/>
                <w:b/>
                <w:noProof/>
                <w:sz w:val="20"/>
                <w:szCs w:val="20"/>
              </w:rPr>
              <w:t>(2006)</w:t>
            </w:r>
            <w:r>
              <w:rPr>
                <w:rFonts w:asciiTheme="minorHAnsi" w:hAnsiTheme="minorHAnsi" w:cstheme="minorHAnsi"/>
                <w:b/>
                <w:sz w:val="20"/>
                <w:szCs w:val="20"/>
              </w:rPr>
              <w:t>.</w:t>
            </w:r>
            <w:r w:rsidRPr="005B0260">
              <w:rPr>
                <w:rFonts w:asciiTheme="minorHAnsi" w:hAnsiTheme="minorHAnsi" w:cstheme="minorHAnsi"/>
                <w:b/>
                <w:sz w:val="20"/>
                <w:szCs w:val="20"/>
              </w:rPr>
              <w:t xml:space="preserve"> Quality=+; Comment. </w:t>
            </w:r>
            <w:r w:rsidRPr="005B0260">
              <w:rPr>
                <w:rFonts w:asciiTheme="minorHAnsi" w:hAnsiTheme="minorHAnsi" w:cstheme="minorHAnsi"/>
                <w:sz w:val="20"/>
                <w:szCs w:val="20"/>
              </w:rPr>
              <w:t>As above. Same study and almost identical paper, though the quality of life measures were not reported here. Slightly longer follow-up.</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u w:val="single"/>
              </w:rPr>
              <w:t>Controlled before and after</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rPr>
              <w:t>Baseline (T1), post program (T2), and 4 weeks after that (T3)</w:t>
            </w:r>
            <w:r>
              <w:rPr>
                <w:rFonts w:asciiTheme="minorHAnsi" w:hAnsiTheme="minorHAnsi" w:cstheme="minorHAnsi"/>
                <w:sz w:val="20"/>
                <w:szCs w:val="20"/>
              </w:rPr>
              <w:t>.</w:t>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Residents:</w:t>
            </w:r>
            <w:r w:rsidRPr="005B0260">
              <w:rPr>
                <w:rFonts w:asciiTheme="minorHAnsi" w:hAnsiTheme="minorHAnsi" w:cstheme="minorHAnsi"/>
                <w:sz w:val="20"/>
                <w:szCs w:val="20"/>
              </w:rPr>
              <w:t xml:space="preserve"> n=20 (no other details)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Staff:</w:t>
            </w:r>
            <w:r w:rsidRPr="005B0260">
              <w:rPr>
                <w:rFonts w:asciiTheme="minorHAnsi" w:hAnsiTheme="minorHAnsi" w:cstheme="minorHAnsi"/>
                <w:sz w:val="20"/>
                <w:szCs w:val="20"/>
              </w:rPr>
              <w:t xml:space="preserve"> n=20; 100% female; M Age=44.7 (SD=5.7); M yrs. Experience=3.6; M yrs. in current psn=1.7; All NAs</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Control Resident: n=16 (No other details)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u w:val="single"/>
              </w:rPr>
              <w:t>Control Staff:</w:t>
            </w:r>
            <w:r w:rsidRPr="005B0260">
              <w:rPr>
                <w:rFonts w:asciiTheme="minorHAnsi" w:hAnsiTheme="minorHAnsi" w:cstheme="minorHAnsi"/>
                <w:sz w:val="20"/>
                <w:szCs w:val="20"/>
              </w:rPr>
              <w:t xml:space="preserve"> n=16; 87.50% female; M Age=40 (SD=9.3); M yrs. Experience=5.2; M yrs. in current psn=3.3; All NAs</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*Baseline diffs (Intervention nurses older, less experienced, been in current position fewer years and higher attitude scores) but controls for this in analysis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autoSpaceDE w:val="0"/>
              <w:autoSpaceDN w:val="0"/>
              <w:adjustRightInd w:val="0"/>
              <w:spacing w:before="4" w:after="4" w:line="240" w:lineRule="auto"/>
              <w:rPr>
                <w:rFonts w:cstheme="minorHAnsi"/>
                <w:sz w:val="20"/>
                <w:szCs w:val="20"/>
                <w:u w:val="single"/>
              </w:rPr>
            </w:pPr>
            <w:r w:rsidRPr="005B0260">
              <w:rPr>
                <w:rFonts w:cstheme="minorHAnsi"/>
                <w:sz w:val="20"/>
                <w:szCs w:val="20"/>
              </w:rPr>
              <w:t>Attrition acknowledged with few details: 1 staff member left from control group after T2 due to family emergency</w:t>
            </w:r>
            <w:r>
              <w:rPr>
                <w:rFonts w:cstheme="minorHAnsi"/>
                <w:sz w:val="20"/>
                <w:szCs w:val="20"/>
              </w:rPr>
              <w:t>.</w:t>
            </w:r>
          </w:p>
        </w:tc>
        <w:tc>
          <w:tcPr>
            <w:tcW w:w="4111" w:type="dxa"/>
          </w:tcPr>
          <w:p w:rsidR="006F6D7E" w:rsidRPr="005B0260" w:rsidRDefault="006F6D7E" w:rsidP="00DA6962">
            <w:pPr>
              <w:spacing w:before="4" w:after="4" w:line="240" w:lineRule="auto"/>
              <w:rPr>
                <w:rFonts w:cstheme="minorHAnsi"/>
                <w:sz w:val="20"/>
                <w:szCs w:val="20"/>
              </w:rPr>
            </w:pPr>
            <w:r w:rsidRPr="005B0260">
              <w:rPr>
                <w:rFonts w:cstheme="minorHAnsi"/>
                <w:sz w:val="20"/>
                <w:szCs w:val="20"/>
              </w:rPr>
              <w:t xml:space="preserve">As Above. </w:t>
            </w:r>
            <w:r w:rsidRPr="005B0260">
              <w:rPr>
                <w:rFonts w:cstheme="minorHAnsi"/>
                <w:b/>
                <w:sz w:val="20"/>
                <w:szCs w:val="20"/>
              </w:rPr>
              <w:t>(2)</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Staff:</w:t>
            </w:r>
            <w:r w:rsidRPr="005B0260">
              <w:rPr>
                <w:rFonts w:asciiTheme="minorHAnsi" w:hAnsiTheme="minorHAnsi" w:cstheme="minorHAnsi"/>
                <w:sz w:val="20"/>
                <w:szCs w:val="20"/>
              </w:rPr>
              <w:t xml:space="preserve"> The Formal Caregivers’ Knowledge of Feeding Dementia Patients Questionnaire; Formal Caregivers’ Attitude toward Feeding Dementia Patients Questionnaire; Perceived Behavior Control Scale; Intention Scale=2 item visual analog; Formal Caregivers’ Behaviors in Feeding Dementia Patients Observation Checklist. Measures developed by principal investigator.</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xml:space="preserve">Knowledge better for intervention group staff; no difference in attitude, perceived behaviour control. Intention to feed frequency superior for intervention staff, but no diff in belief whether new feeding skills necessary compared to control.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u w:val="single"/>
              </w:rPr>
              <w:t>QOC</w:t>
            </w:r>
            <w:r w:rsidRPr="005B0260">
              <w:rPr>
                <w:rFonts w:asciiTheme="minorHAnsi" w:hAnsiTheme="minorHAnsi" w:cstheme="minorHAnsi"/>
                <w:sz w:val="20"/>
                <w:szCs w:val="20"/>
              </w:rPr>
              <w:t xml:space="preserve">: Observed feeding behaviour by staff improves for the intervention group, not for controls, eg allowing more time and dealing with feeding problems. </w:t>
            </w:r>
          </w:p>
        </w:tc>
      </w:tr>
      <w:tr w:rsidR="006F6D7E" w:rsidRPr="005B0260" w:rsidTr="00F677B5">
        <w:tc>
          <w:tcPr>
            <w:tcW w:w="15735" w:type="dxa"/>
            <w:gridSpan w:val="4"/>
          </w:tcPr>
          <w:p w:rsidR="006F6D7E" w:rsidRPr="005B0260" w:rsidRDefault="006F6D7E" w:rsidP="00225DA3">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b/>
                <w:sz w:val="20"/>
                <w:szCs w:val="20"/>
              </w:rPr>
              <w:t>Charras</w:t>
            </w:r>
            <w:r>
              <w:rPr>
                <w:rFonts w:asciiTheme="minorHAnsi" w:hAnsiTheme="minorHAnsi" w:cstheme="minorHAnsi"/>
                <w:b/>
                <w:sz w:val="20"/>
                <w:szCs w:val="20"/>
              </w:rPr>
              <w:t xml:space="preserve"> and Gzil </w:t>
            </w:r>
            <w:r>
              <w:rPr>
                <w:rFonts w:asciiTheme="minorHAnsi" w:hAnsiTheme="minorHAnsi" w:cstheme="minorHAnsi"/>
                <w:b/>
                <w:noProof/>
                <w:sz w:val="20"/>
                <w:szCs w:val="20"/>
              </w:rPr>
              <w:t>(2013)</w:t>
            </w:r>
            <w:r>
              <w:rPr>
                <w:rFonts w:asciiTheme="minorHAnsi" w:hAnsiTheme="minorHAnsi" w:cstheme="minorHAnsi"/>
                <w:b/>
                <w:sz w:val="20"/>
                <w:szCs w:val="20"/>
              </w:rPr>
              <w:t>.</w:t>
            </w:r>
            <w:r w:rsidRPr="005B0260">
              <w:rPr>
                <w:rFonts w:asciiTheme="minorHAnsi" w:hAnsiTheme="minorHAnsi" w:cstheme="minorHAnsi"/>
                <w:b/>
                <w:sz w:val="20"/>
                <w:szCs w:val="20"/>
              </w:rPr>
              <w:t xml:space="preserve"> Quality=++; Comment. </w:t>
            </w:r>
            <w:r w:rsidRPr="005B0260">
              <w:rPr>
                <w:rFonts w:asciiTheme="minorHAnsi" w:hAnsiTheme="minorHAnsi" w:cstheme="minorHAnsi"/>
                <w:sz w:val="20"/>
                <w:szCs w:val="20"/>
              </w:rPr>
              <w:t>Nice, simple and practical intervention looking at the effects of staff wearing street clothes of residents QOL</w:t>
            </w:r>
            <w:r>
              <w:rPr>
                <w:rFonts w:asciiTheme="minorHAnsi" w:hAnsiTheme="minorHAnsi" w:cstheme="minorHAnsi"/>
                <w:sz w:val="20"/>
                <w:szCs w:val="20"/>
              </w:rPr>
              <w:t>.</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u w:val="single"/>
              </w:rPr>
              <w:t>Cluster and controlled before and after</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xml:space="preserve">4 units (2 control, 2 intervention)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rPr>
              <w:t>Baseline (T1) and 3 month follow-up (T2)</w:t>
            </w:r>
            <w:r>
              <w:rPr>
                <w:rFonts w:asciiTheme="minorHAnsi" w:hAnsiTheme="minorHAnsi" w:cstheme="minorHAnsi"/>
                <w:sz w:val="20"/>
                <w:szCs w:val="20"/>
              </w:rPr>
              <w:t>.</w:t>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rPr>
              <w:t>Total N=35; 97% female</w:t>
            </w:r>
            <w:r w:rsidRPr="00E67FD0">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Residents:</w:t>
            </w:r>
            <w:r w:rsidRPr="005B0260">
              <w:rPr>
                <w:rFonts w:asciiTheme="minorHAnsi" w:hAnsiTheme="minorHAnsi" w:cstheme="minorHAnsi"/>
                <w:sz w:val="20"/>
                <w:szCs w:val="20"/>
              </w:rPr>
              <w:t xml:space="preserve"> n=13; M Age=84.08 (SD=6.55); M MMSE=7.85 (SD=5.87)</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Residents:</w:t>
            </w:r>
            <w:r w:rsidRPr="005B0260">
              <w:rPr>
                <w:rFonts w:asciiTheme="minorHAnsi" w:hAnsiTheme="minorHAnsi" w:cstheme="minorHAnsi"/>
                <w:sz w:val="20"/>
                <w:szCs w:val="20"/>
              </w:rPr>
              <w:t xml:space="preserve"> n=14; M Age=80.78 (SD=9.86); M MMSE=9.37 (SD=6.39)</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Pr>
                <w:rFonts w:asciiTheme="minorHAnsi" w:hAnsiTheme="minorHAnsi" w:cstheme="minorHAnsi"/>
                <w:sz w:val="20"/>
                <w:szCs w:val="20"/>
              </w:rPr>
              <w:t>NB:</w:t>
            </w:r>
            <w:r w:rsidRPr="005B0260">
              <w:rPr>
                <w:rFonts w:asciiTheme="minorHAnsi" w:hAnsiTheme="minorHAnsi" w:cstheme="minorHAnsi"/>
                <w:sz w:val="20"/>
                <w:szCs w:val="20"/>
              </w:rPr>
              <w:t xml:space="preserve"> not all able to take MMSE</w:t>
            </w:r>
            <w:r>
              <w:rPr>
                <w:rFonts w:asciiTheme="minorHAnsi" w:hAnsiTheme="minorHAnsi" w:cstheme="minorHAnsi"/>
                <w:sz w:val="20"/>
                <w:szCs w:val="20"/>
              </w:rPr>
              <w:t>, so severity underrated.</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cstheme="minorHAnsi"/>
                <w:sz w:val="20"/>
                <w:szCs w:val="20"/>
                <w:u w:val="single"/>
              </w:rPr>
            </w:pPr>
            <w:r w:rsidRPr="005B0260">
              <w:rPr>
                <w:rFonts w:asciiTheme="minorHAnsi" w:hAnsiTheme="minorHAnsi" w:cstheme="minorHAnsi"/>
                <w:sz w:val="20"/>
                <w:szCs w:val="20"/>
              </w:rPr>
              <w:t>Attrition acknowledged but limited details: Between Baseline and Time 2, 7 die and one is transferred.</w:t>
            </w:r>
          </w:p>
        </w:tc>
        <w:tc>
          <w:tcPr>
            <w:tcW w:w="411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xml:space="preserve">Examined QoL-AD when staff wear street clothes for all care (other than hands on body care) and whether they wear uniforms. They did it for three months. Whether to be a uniform facility (2 SCUs) or a street-clothes facility (2 control SCUs) was decided by the staff themselves. </w:t>
            </w:r>
            <w:r w:rsidRPr="005B0260">
              <w:rPr>
                <w:rFonts w:asciiTheme="minorHAnsi" w:hAnsiTheme="minorHAnsi" w:cstheme="minorHAnsi"/>
                <w:b/>
                <w:sz w:val="20"/>
                <w:szCs w:val="20"/>
              </w:rPr>
              <w:t>(5)</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QOL:</w:t>
            </w:r>
            <w:r w:rsidRPr="005B0260">
              <w:rPr>
                <w:rFonts w:asciiTheme="minorHAnsi" w:hAnsiTheme="minorHAnsi" w:cstheme="minorHAnsi"/>
                <w:sz w:val="20"/>
                <w:szCs w:val="20"/>
              </w:rPr>
              <w:t xml:space="preserve"> QoL-AD</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7C5188">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rPr>
              <w:t xml:space="preserve">T1 to T2 show that wearing street clothes leads to better global QoL-AD scores and items concerning ability to do chores around the house, family and self as a whole. Qualitative assessment suggests that it helps. Recognition of carers, more engagement </w:t>
            </w:r>
            <w:r>
              <w:rPr>
                <w:rFonts w:asciiTheme="minorHAnsi" w:hAnsiTheme="minorHAnsi" w:cstheme="minorHAnsi"/>
                <w:sz w:val="20"/>
                <w:szCs w:val="20"/>
              </w:rPr>
              <w:t xml:space="preserve">in </w:t>
            </w:r>
            <w:r w:rsidRPr="005B0260">
              <w:rPr>
                <w:rFonts w:asciiTheme="minorHAnsi" w:hAnsiTheme="minorHAnsi" w:cstheme="minorHAnsi"/>
                <w:sz w:val="20"/>
                <w:szCs w:val="20"/>
              </w:rPr>
              <w:t>everyday activities, families after a time are in favour, caregivers feel more comfortable and engage more, and it's more hygienic not to have uniform on all the time. Only advantage of uniform is that residents quicker to recognise that it</w:t>
            </w:r>
            <w:r>
              <w:rPr>
                <w:rFonts w:asciiTheme="minorHAnsi" w:hAnsiTheme="minorHAnsi" w:cstheme="minorHAnsi"/>
                <w:sz w:val="20"/>
                <w:szCs w:val="20"/>
              </w:rPr>
              <w:t xml:space="preserve"> is time to get up</w:t>
            </w:r>
            <w:r w:rsidRPr="005B0260">
              <w:rPr>
                <w:rFonts w:asciiTheme="minorHAnsi" w:hAnsiTheme="minorHAnsi" w:cstheme="minorHAnsi"/>
                <w:sz w:val="20"/>
                <w:szCs w:val="20"/>
              </w:rPr>
              <w:t xml:space="preserve"> than when staff have street clothes</w:t>
            </w:r>
            <w:r>
              <w:rPr>
                <w:rFonts w:asciiTheme="minorHAnsi" w:hAnsiTheme="minorHAnsi" w:cstheme="minorHAnsi"/>
                <w:sz w:val="20"/>
                <w:szCs w:val="20"/>
              </w:rPr>
              <w:t>.</w:t>
            </w:r>
          </w:p>
        </w:tc>
      </w:tr>
      <w:tr w:rsidR="006F6D7E" w:rsidRPr="005B0260" w:rsidTr="00F677B5">
        <w:tc>
          <w:tcPr>
            <w:tcW w:w="15735" w:type="dxa"/>
            <w:gridSpan w:val="4"/>
          </w:tcPr>
          <w:p w:rsidR="006F6D7E" w:rsidRPr="005B0260" w:rsidRDefault="006F6D7E" w:rsidP="00225DA3">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b/>
                <w:sz w:val="20"/>
                <w:szCs w:val="20"/>
              </w:rPr>
              <w:t>Chenoweth</w:t>
            </w:r>
            <w:r>
              <w:rPr>
                <w:rFonts w:asciiTheme="minorHAnsi" w:hAnsiTheme="minorHAnsi" w:cstheme="minorHAnsi"/>
                <w:b/>
                <w:sz w:val="20"/>
                <w:szCs w:val="20"/>
              </w:rPr>
              <w:t xml:space="preserve"> et al. </w:t>
            </w:r>
            <w:r>
              <w:rPr>
                <w:rFonts w:asciiTheme="minorHAnsi" w:hAnsiTheme="minorHAnsi" w:cstheme="minorHAnsi"/>
                <w:b/>
                <w:noProof/>
                <w:sz w:val="20"/>
                <w:szCs w:val="20"/>
              </w:rPr>
              <w:t>(2009)</w:t>
            </w:r>
            <w:r>
              <w:rPr>
                <w:rFonts w:asciiTheme="minorHAnsi" w:hAnsiTheme="minorHAnsi" w:cstheme="minorHAnsi"/>
                <w:b/>
                <w:sz w:val="20"/>
                <w:szCs w:val="20"/>
              </w:rPr>
              <w:t>.</w:t>
            </w:r>
            <w:r w:rsidRPr="005B0260">
              <w:rPr>
                <w:rFonts w:asciiTheme="minorHAnsi" w:hAnsiTheme="minorHAnsi" w:cstheme="minorHAnsi"/>
                <w:b/>
                <w:sz w:val="20"/>
                <w:szCs w:val="20"/>
              </w:rPr>
              <w:t xml:space="preserve"> Quality=++; Comment. </w:t>
            </w:r>
            <w:r w:rsidRPr="005B0260">
              <w:rPr>
                <w:rFonts w:asciiTheme="minorHAnsi" w:hAnsiTheme="minorHAnsi" w:cstheme="minorHAnsi"/>
                <w:sz w:val="20"/>
                <w:szCs w:val="20"/>
              </w:rPr>
              <w:t>Impact of DCM vs PCC vs control on a range of QOC and QOL variables. Enormous attention paid to cover most sources of bias, including assessor bias, as well as careful recruiting, using good instruments to make samples as matched as possible</w:t>
            </w:r>
            <w:r>
              <w:rPr>
                <w:rFonts w:asciiTheme="minorHAnsi" w:hAnsiTheme="minorHAnsi" w:cstheme="minorHAnsi"/>
                <w:sz w:val="20"/>
                <w:szCs w:val="20"/>
              </w:rPr>
              <w:t>.</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Cluster RCT</w:t>
            </w:r>
            <w:r w:rsidRPr="005B0260">
              <w:rPr>
                <w:rFonts w:asciiTheme="minorHAnsi" w:hAnsiTheme="minorHAnsi" w:cstheme="minorHAnsi"/>
                <w:sz w:val="20"/>
                <w:szCs w:val="20"/>
              </w:rPr>
              <w:br/>
              <w:t>3 clusters (Dementia care mapping, person centred care, usual care) -5 facilities each</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xml:space="preserve">Baseline (T1), 4 months after intervention </w:t>
            </w:r>
            <w:r>
              <w:rPr>
                <w:rFonts w:asciiTheme="minorHAnsi" w:hAnsiTheme="minorHAnsi" w:cstheme="minorHAnsi"/>
                <w:sz w:val="20"/>
                <w:szCs w:val="20"/>
              </w:rPr>
              <w:t>(T2) and 4 month follow-up (T3).</w:t>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u w:val="single"/>
              </w:rPr>
              <w:t xml:space="preserve">DCM Residents: </w:t>
            </w:r>
            <w:r w:rsidRPr="005B0260">
              <w:rPr>
                <w:rFonts w:asciiTheme="minorHAnsi" w:hAnsiTheme="minorHAnsi" w:cstheme="minorHAnsi"/>
                <w:sz w:val="20"/>
                <w:szCs w:val="20"/>
              </w:rPr>
              <w:t>n=109; 83% female; M Age=83.00 (SD=7.6); Dementia Severity classification scale total score=76.0 (SD=7.0), GDS=5.6 (SD=1.3); Comorbid diseases=2.2 (SD=.94)</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PCC Residents:</w:t>
            </w:r>
            <w:r w:rsidRPr="005B0260">
              <w:rPr>
                <w:rFonts w:asciiTheme="minorHAnsi" w:hAnsiTheme="minorHAnsi" w:cstheme="minorHAnsi"/>
                <w:sz w:val="20"/>
                <w:szCs w:val="20"/>
              </w:rPr>
              <w:t xml:space="preserve"> n=98; 76% female; M Age=84.00 (SD=6.40); Dementia Severity classification scale total score=81.5 (SD=8.2), GDS=5.6 (SD=0.73); Comorbid diseases=2.0 (SD=1.1)</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Residents</w:t>
            </w:r>
            <w:r w:rsidRPr="005B0260">
              <w:rPr>
                <w:rFonts w:asciiTheme="minorHAnsi" w:hAnsiTheme="minorHAnsi" w:cstheme="minorHAnsi"/>
                <w:sz w:val="20"/>
                <w:szCs w:val="20"/>
              </w:rPr>
              <w:t>: n=82; 73% female; M Age=85.00 (SD=6.6); Dementia Severity classification scale total score=75.8 (SD=8.0), GDS=5.3 (SD=1.1)</w:t>
            </w:r>
          </w:p>
          <w:p w:rsidR="006F6D7E" w:rsidRPr="005B0260" w:rsidRDefault="006F6D7E" w:rsidP="00DA6962">
            <w:pPr>
              <w:spacing w:before="4" w:after="4" w:line="240" w:lineRule="auto"/>
              <w:rPr>
                <w:rFonts w:cstheme="minorHAnsi"/>
                <w:sz w:val="20"/>
                <w:szCs w:val="20"/>
              </w:rPr>
            </w:pPr>
            <w:r w:rsidRPr="005B0260">
              <w:rPr>
                <w:rFonts w:cstheme="minorHAnsi"/>
                <w:sz w:val="20"/>
                <w:szCs w:val="20"/>
              </w:rPr>
              <w:t>Comorbid diseases=2.4 (SD=0.86)</w:t>
            </w:r>
            <w:r>
              <w:rPr>
                <w:rFonts w:cstheme="minorHAnsi"/>
                <w:sz w:val="20"/>
                <w:szCs w:val="20"/>
              </w:rPr>
              <w:t>.</w:t>
            </w:r>
          </w:p>
          <w:p w:rsidR="006F6D7E" w:rsidRPr="005B0260" w:rsidRDefault="006F6D7E" w:rsidP="00DA6962">
            <w:pPr>
              <w:spacing w:before="4" w:after="4" w:line="240" w:lineRule="auto"/>
              <w:rPr>
                <w:rFonts w:cstheme="minorHAnsi"/>
                <w:sz w:val="20"/>
                <w:szCs w:val="20"/>
              </w:rPr>
            </w:pPr>
            <w:r w:rsidRPr="005B0260">
              <w:rPr>
                <w:rFonts w:cstheme="minorHAnsi"/>
                <w:sz w:val="20"/>
                <w:szCs w:val="20"/>
              </w:rPr>
              <w:t>* PCC intervention groups have lower TESS-NH safety, and PCC sites had more QUIS social inter</w:t>
            </w:r>
            <w:r>
              <w:rPr>
                <w:rFonts w:cstheme="minorHAnsi"/>
                <w:sz w:val="20"/>
                <w:szCs w:val="20"/>
              </w:rPr>
              <w:t xml:space="preserve">actions and care interactions. Resident </w:t>
            </w:r>
            <w:r w:rsidRPr="005B0260">
              <w:rPr>
                <w:rFonts w:cstheme="minorHAnsi"/>
                <w:sz w:val="20"/>
                <w:szCs w:val="20"/>
              </w:rPr>
              <w:t>characteristics: PCC sites had higher proportion with R</w:t>
            </w:r>
            <w:r>
              <w:rPr>
                <w:rFonts w:cstheme="minorHAnsi"/>
                <w:sz w:val="20"/>
                <w:szCs w:val="20"/>
              </w:rPr>
              <w:t>esident Classification Scale (R</w:t>
            </w:r>
            <w:r w:rsidRPr="005B0260">
              <w:rPr>
                <w:rFonts w:cstheme="minorHAnsi"/>
                <w:sz w:val="20"/>
                <w:szCs w:val="20"/>
              </w:rPr>
              <w:t>CS</w:t>
            </w:r>
            <w:r>
              <w:rPr>
                <w:rFonts w:cstheme="minorHAnsi"/>
                <w:sz w:val="20"/>
                <w:szCs w:val="20"/>
              </w:rPr>
              <w:t>)</w:t>
            </w:r>
            <w:r w:rsidRPr="005B0260">
              <w:rPr>
                <w:rFonts w:cstheme="minorHAnsi"/>
                <w:sz w:val="20"/>
                <w:szCs w:val="20"/>
              </w:rPr>
              <w:t xml:space="preserve"> level 1 (Hi</w:t>
            </w:r>
            <w:r>
              <w:rPr>
                <w:rFonts w:cstheme="minorHAnsi"/>
                <w:sz w:val="20"/>
                <w:szCs w:val="20"/>
              </w:rPr>
              <w:t>gh</w:t>
            </w:r>
            <w:r w:rsidRPr="005B0260">
              <w:rPr>
                <w:rFonts w:cstheme="minorHAnsi"/>
                <w:sz w:val="20"/>
                <w:szCs w:val="20"/>
              </w:rPr>
              <w:t xml:space="preserve"> needs)</w:t>
            </w:r>
            <w:r>
              <w:rPr>
                <w:rFonts w:cstheme="minorHAnsi"/>
                <w:sz w:val="20"/>
                <w:szCs w:val="20"/>
              </w:rPr>
              <w:t>.</w:t>
            </w:r>
            <w:r w:rsidRPr="005B0260">
              <w:rPr>
                <w:rFonts w:cstheme="minorHAnsi"/>
                <w:sz w:val="20"/>
                <w:szCs w:val="20"/>
              </w:rPr>
              <w:t xml:space="preserve"> Usual care sites have less severe dementia and more comorbid illness. Baseline differences were controlled for in analysis</w:t>
            </w:r>
            <w:r>
              <w:rPr>
                <w:rFonts w:cstheme="minorHAnsi"/>
                <w:sz w:val="20"/>
                <w:szCs w:val="20"/>
              </w:rPr>
              <w:t>.</w:t>
            </w:r>
          </w:p>
          <w:p w:rsidR="006F6D7E" w:rsidRPr="005B0260" w:rsidRDefault="006F6D7E" w:rsidP="00DA6962">
            <w:pPr>
              <w:autoSpaceDE w:val="0"/>
              <w:autoSpaceDN w:val="0"/>
              <w:adjustRightInd w:val="0"/>
              <w:spacing w:before="4" w:after="4" w:line="240" w:lineRule="auto"/>
              <w:rPr>
                <w:rFonts w:cstheme="minorHAnsi"/>
                <w:sz w:val="20"/>
                <w:szCs w:val="20"/>
              </w:rPr>
            </w:pPr>
          </w:p>
          <w:p w:rsidR="006F6D7E" w:rsidRPr="005B0260" w:rsidRDefault="006F6D7E" w:rsidP="007C5188">
            <w:pPr>
              <w:autoSpaceDE w:val="0"/>
              <w:autoSpaceDN w:val="0"/>
              <w:adjustRightInd w:val="0"/>
              <w:spacing w:before="4" w:after="4" w:line="240" w:lineRule="auto"/>
              <w:rPr>
                <w:rFonts w:cstheme="minorHAnsi"/>
                <w:sz w:val="20"/>
                <w:szCs w:val="20"/>
              </w:rPr>
            </w:pPr>
            <w:r w:rsidRPr="005B0260">
              <w:rPr>
                <w:rFonts w:cstheme="minorHAnsi"/>
                <w:sz w:val="20"/>
                <w:szCs w:val="20"/>
              </w:rPr>
              <w:t>Attrition acknowledged with some detail: 18% lost, 236 remain in the study</w:t>
            </w:r>
            <w:r>
              <w:rPr>
                <w:rFonts w:cstheme="minorHAnsi"/>
                <w:sz w:val="20"/>
                <w:szCs w:val="20"/>
              </w:rPr>
              <w:t>. T</w:t>
            </w:r>
            <w:r w:rsidRPr="005B0260">
              <w:rPr>
                <w:rFonts w:cstheme="minorHAnsi"/>
                <w:sz w:val="20"/>
                <w:szCs w:val="20"/>
              </w:rPr>
              <w:t>hose lost have same CMAI and NPI as survivors. But survivors have lower QUALID</w:t>
            </w:r>
            <w:r>
              <w:rPr>
                <w:rFonts w:cstheme="minorHAnsi"/>
                <w:sz w:val="20"/>
                <w:szCs w:val="20"/>
              </w:rPr>
              <w:t>.</w:t>
            </w:r>
          </w:p>
        </w:tc>
        <w:tc>
          <w:tcPr>
            <w:tcW w:w="4111" w:type="dxa"/>
          </w:tcPr>
          <w:p w:rsidR="006F6D7E"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Person centred care (PCC):</w:t>
            </w:r>
            <w:r w:rsidRPr="005B0260">
              <w:rPr>
                <w:rFonts w:asciiTheme="minorHAnsi" w:hAnsiTheme="minorHAnsi" w:cstheme="minorHAnsi"/>
                <w:sz w:val="20"/>
                <w:szCs w:val="20"/>
              </w:rPr>
              <w:t xml:space="preserve"> 2-day training sessions in PCC for 2 care staff from each site. Topics included things like viewing behaviour as communication. Also explored how staff actions can contribute to behaviours and highlighted the importance of social interactions. Staff assisted to develop and implement PCC care practices for approx 1/3 of participating residents. Two visits to each site and regular telephone contact over the 4-month intervention period supported staff to change practices to include person-centred care for all residents</w:t>
            </w:r>
            <w:r>
              <w:rPr>
                <w:rFonts w:asciiTheme="minorHAnsi" w:hAnsiTheme="minorHAnsi" w:cstheme="minorHAnsi"/>
                <w:sz w:val="20"/>
                <w:szCs w:val="20"/>
              </w:rPr>
              <w:t>.</w:t>
            </w:r>
            <w:r w:rsidRPr="005B0260">
              <w:rPr>
                <w:rFonts w:asciiTheme="minorHAnsi" w:hAnsiTheme="minorHAnsi" w:cstheme="minorHAnsi"/>
                <w:b/>
                <w:sz w:val="20"/>
                <w:szCs w:val="20"/>
              </w:rPr>
              <w:t>(5)</w:t>
            </w:r>
            <w:r w:rsidRPr="005B0260">
              <w:rPr>
                <w:rFonts w:asciiTheme="minorHAnsi" w:hAnsiTheme="minorHAnsi" w:cstheme="minorHAnsi"/>
                <w:sz w:val="20"/>
                <w:szCs w:val="20"/>
              </w:rPr>
              <w:t xml:space="preserve">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Dementia Care Mapping (DCM):</w:t>
            </w:r>
            <w:r w:rsidRPr="005B0260">
              <w:rPr>
                <w:rFonts w:asciiTheme="minorHAnsi" w:hAnsiTheme="minorHAnsi" w:cstheme="minorHAnsi"/>
                <w:sz w:val="20"/>
                <w:szCs w:val="20"/>
              </w:rPr>
              <w:t xml:space="preserve"> Two care staff at each of 5 sites were trained by a Bradford-trained expert did mapping with DCM qualified researchers for 6 h per day for 2 days, to identify factors related to resident wellbeing. Staff then assisted to develop individualised care plans using the individuals’ histories, needs, and preferences. Trained staff helped others to implement PCC plans. Regular telephone support provided. </w:t>
            </w:r>
            <w:r w:rsidRPr="005B0260">
              <w:rPr>
                <w:rFonts w:asciiTheme="minorHAnsi" w:hAnsiTheme="minorHAnsi" w:cstheme="minorHAnsi"/>
                <w:b/>
                <w:sz w:val="20"/>
                <w:szCs w:val="20"/>
              </w:rPr>
              <w:t>(2 and 5)</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Challenging Behaviour:</w:t>
            </w:r>
            <w:r w:rsidRPr="005B0260">
              <w:rPr>
                <w:rFonts w:asciiTheme="minorHAnsi" w:hAnsiTheme="minorHAnsi" w:cstheme="minorHAnsi"/>
                <w:sz w:val="20"/>
                <w:szCs w:val="20"/>
              </w:rPr>
              <w:t xml:space="preserve"> CMAI, NPI-NH</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Psychotropic use</w:t>
            </w:r>
            <w:r w:rsidRPr="005B0260">
              <w:rPr>
                <w:rFonts w:asciiTheme="minorHAnsi" w:hAnsiTheme="minorHAnsi" w:cstheme="minorHAnsi"/>
                <w:sz w:val="20"/>
                <w:szCs w:val="20"/>
              </w:rPr>
              <w:t>: From records: Converted into equivalents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QOL:</w:t>
            </w:r>
            <w:r w:rsidRPr="005B0260">
              <w:rPr>
                <w:rFonts w:asciiTheme="minorHAnsi" w:hAnsiTheme="minorHAnsi" w:cstheme="minorHAnsi"/>
                <w:sz w:val="20"/>
                <w:szCs w:val="20"/>
              </w:rPr>
              <w:t xml:space="preserve"> QUALID</w:t>
            </w:r>
            <w:r>
              <w:rPr>
                <w:rFonts w:asciiTheme="minorHAnsi" w:hAnsiTheme="minorHAnsi" w:cstheme="minorHAnsi"/>
                <w:sz w:val="20"/>
                <w:szCs w:val="20"/>
              </w:rPr>
              <w:t>.</w:t>
            </w:r>
          </w:p>
          <w:p w:rsidR="006F6D7E" w:rsidRPr="005B0260" w:rsidRDefault="006F6D7E" w:rsidP="006F5638">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QOC:</w:t>
            </w:r>
            <w:r w:rsidRPr="005B0260">
              <w:rPr>
                <w:rFonts w:asciiTheme="minorHAnsi" w:hAnsiTheme="minorHAnsi" w:cstheme="minorHAnsi"/>
                <w:sz w:val="20"/>
                <w:szCs w:val="20"/>
              </w:rPr>
              <w:t xml:space="preserve"> Observation of staff behaviour using QUIS; falls, fractures, lacerations, bruises, medication mistakes, behavioural incidents, and admissions </w:t>
            </w:r>
            <w:r>
              <w:rPr>
                <w:rFonts w:asciiTheme="minorHAnsi" w:hAnsiTheme="minorHAnsi" w:cstheme="minorHAnsi"/>
                <w:sz w:val="20"/>
                <w:szCs w:val="20"/>
              </w:rPr>
              <w:t xml:space="preserve">to hospital over 3 month period. </w:t>
            </w:r>
            <w:r w:rsidRPr="005B0260">
              <w:rPr>
                <w:rFonts w:asciiTheme="minorHAnsi" w:hAnsiTheme="minorHAnsi" w:cstheme="minorHAnsi"/>
                <w:sz w:val="20"/>
                <w:szCs w:val="20"/>
              </w:rPr>
              <w:t>Restraint: Number, type, duration of use of restraint during observations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CMAI score was lower in sites providing mapping and person-centred care, compared with usual care. Fewer falls were recorded in sites that used mapping but there were more falls with person-centred care compared with usual care. There were no significant effects in any other variables</w:t>
            </w:r>
            <w:r>
              <w:rPr>
                <w:rFonts w:asciiTheme="minorHAnsi" w:hAnsiTheme="minorHAnsi" w:cstheme="minorHAnsi"/>
                <w:sz w:val="20"/>
                <w:szCs w:val="20"/>
              </w:rPr>
              <w:t>.</w:t>
            </w:r>
          </w:p>
        </w:tc>
      </w:tr>
      <w:tr w:rsidR="006F6D7E" w:rsidRPr="005B0260" w:rsidTr="00F677B5">
        <w:tc>
          <w:tcPr>
            <w:tcW w:w="15735" w:type="dxa"/>
            <w:gridSpan w:val="4"/>
          </w:tcPr>
          <w:p w:rsidR="006F6D7E" w:rsidRPr="005B0260" w:rsidRDefault="006F6D7E" w:rsidP="00225DA3">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b/>
                <w:sz w:val="20"/>
                <w:szCs w:val="20"/>
              </w:rPr>
              <w:t>Chenoweth</w:t>
            </w:r>
            <w:r>
              <w:rPr>
                <w:rFonts w:asciiTheme="minorHAnsi" w:hAnsiTheme="minorHAnsi" w:cstheme="minorHAnsi"/>
                <w:b/>
                <w:sz w:val="20"/>
                <w:szCs w:val="20"/>
              </w:rPr>
              <w:t xml:space="preserve"> et al. </w:t>
            </w:r>
            <w:r>
              <w:rPr>
                <w:rFonts w:asciiTheme="minorHAnsi" w:hAnsiTheme="minorHAnsi" w:cstheme="minorHAnsi"/>
                <w:b/>
                <w:noProof/>
                <w:sz w:val="20"/>
                <w:szCs w:val="20"/>
              </w:rPr>
              <w:t>(2014)</w:t>
            </w:r>
            <w:r>
              <w:rPr>
                <w:rFonts w:asciiTheme="minorHAnsi" w:hAnsiTheme="minorHAnsi" w:cstheme="minorHAnsi"/>
                <w:b/>
                <w:sz w:val="20"/>
                <w:szCs w:val="20"/>
              </w:rPr>
              <w:t>.</w:t>
            </w:r>
            <w:r w:rsidRPr="005B0260">
              <w:rPr>
                <w:rFonts w:asciiTheme="minorHAnsi" w:hAnsiTheme="minorHAnsi" w:cstheme="minorHAnsi"/>
                <w:b/>
                <w:sz w:val="20"/>
                <w:szCs w:val="20"/>
              </w:rPr>
              <w:t xml:space="preserve"> Quality=++; Comment. </w:t>
            </w:r>
            <w:r w:rsidRPr="005B0260">
              <w:rPr>
                <w:rFonts w:asciiTheme="minorHAnsi" w:hAnsiTheme="minorHAnsi" w:cstheme="minorHAnsi"/>
                <w:sz w:val="20"/>
                <w:szCs w:val="20"/>
              </w:rPr>
              <w:t>PC and PCE on QOL and QOC, including costs. Combination of interventions used to tease out the key elements.</w:t>
            </w:r>
            <w:r w:rsidRPr="005B0260">
              <w:rPr>
                <w:rFonts w:asciiTheme="minorHAnsi" w:hAnsiTheme="minorHAnsi" w:cstheme="minorHAnsi"/>
                <w:b/>
                <w:sz w:val="20"/>
                <w:szCs w:val="20"/>
              </w:rPr>
              <w:t xml:space="preserve"> </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Cluster RCT</w:t>
            </w:r>
            <w:r w:rsidRPr="005B0260">
              <w:rPr>
                <w:rFonts w:asciiTheme="minorHAnsi" w:hAnsiTheme="minorHAnsi" w:cstheme="minorHAnsi"/>
                <w:sz w:val="20"/>
                <w:szCs w:val="20"/>
                <w:u w:val="single"/>
              </w:rPr>
              <w:br/>
            </w:r>
            <w:r w:rsidRPr="005B0260">
              <w:rPr>
                <w:rFonts w:asciiTheme="minorHAnsi" w:hAnsiTheme="minorHAnsi" w:cstheme="minorHAnsi"/>
                <w:sz w:val="20"/>
                <w:szCs w:val="20"/>
              </w:rPr>
              <w:t xml:space="preserve">Four conditions: 1) Usual care + usual environment (UC+HE): 8 homes; 2) PCC: 10 homes; 3) Person centred environment (PCE): 10 homes; 4) PCC + PCE: 10 homes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Baseline (T1), four months post intervention (T2), and 8 month follow-up (T3)</w:t>
            </w:r>
            <w:r>
              <w:rPr>
                <w:rFonts w:asciiTheme="minorHAnsi" w:hAnsiTheme="minorHAnsi" w:cstheme="minorHAnsi"/>
                <w:sz w:val="20"/>
                <w:szCs w:val="20"/>
              </w:rPr>
              <w:t>.</w:t>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u w:val="single"/>
              </w:rPr>
              <w:t>Intervention Residents:</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PCC</w:t>
            </w:r>
            <w:r w:rsidRPr="005B0260">
              <w:rPr>
                <w:rFonts w:asciiTheme="minorHAnsi" w:hAnsiTheme="minorHAnsi" w:cstheme="minorHAnsi"/>
                <w:sz w:val="20"/>
                <w:szCs w:val="20"/>
              </w:rPr>
              <w:t>: n=155; 67% female; M Age=84 (SD=8.0); GDS=90% severe/very severe; 51% &gt;3 medical/physical comorbidities; 58% receiving antipsychotics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PCE</w:t>
            </w:r>
            <w:r w:rsidRPr="005B0260">
              <w:rPr>
                <w:rFonts w:asciiTheme="minorHAnsi" w:hAnsiTheme="minorHAnsi" w:cstheme="minorHAnsi"/>
                <w:sz w:val="20"/>
                <w:szCs w:val="20"/>
              </w:rPr>
              <w:t>: n=154; 66% female; M Age=84 (SD=8.0); GDS=82% severe/very severe; 35% &gt;3 medical/physical comorbidities; 49% receiving antipsychotics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PCC+PCE</w:t>
            </w:r>
            <w:r w:rsidRPr="005B0260">
              <w:rPr>
                <w:rFonts w:asciiTheme="minorHAnsi" w:hAnsiTheme="minorHAnsi" w:cstheme="minorHAnsi"/>
                <w:sz w:val="20"/>
                <w:szCs w:val="20"/>
              </w:rPr>
              <w:t>= n=150; 70% female; M Age=84 (SD=7.0); GDS=85% severe/very severe; 55% &gt;3 medical/physical comorbidities; 38% receiving antipsychotics</w:t>
            </w:r>
            <w:r>
              <w:rPr>
                <w:rFonts w:asciiTheme="minorHAnsi" w:hAnsiTheme="minorHAnsi" w:cstheme="minorHAnsi"/>
                <w:sz w:val="20"/>
                <w:szCs w:val="20"/>
              </w:rPr>
              <w:t>.</w:t>
            </w:r>
            <w:r w:rsidRPr="005B0260">
              <w:rPr>
                <w:rFonts w:asciiTheme="minorHAnsi" w:hAnsiTheme="minorHAnsi" w:cstheme="minorHAnsi"/>
                <w:sz w:val="20"/>
                <w:szCs w:val="20"/>
              </w:rPr>
              <w:br/>
            </w:r>
            <w:r w:rsidRPr="005B0260">
              <w:rPr>
                <w:rFonts w:asciiTheme="minorHAnsi" w:hAnsiTheme="minorHAnsi" w:cstheme="minorHAnsi"/>
                <w:sz w:val="20"/>
                <w:szCs w:val="20"/>
                <w:u w:val="single"/>
              </w:rPr>
              <w:t>Intervention Staff:</w:t>
            </w:r>
            <w:r w:rsidRPr="005B0260">
              <w:rPr>
                <w:rFonts w:asciiTheme="minorHAnsi" w:hAnsiTheme="minorHAnsi" w:cstheme="minorHAnsi"/>
                <w:sz w:val="20"/>
                <w:szCs w:val="20"/>
              </w:rPr>
              <w:t xml:space="preserve"> 5 recruited at each of the 19 homes getting PCC (i.e. PCC and PCC + PCE and train them in PCC (n=95</w:t>
            </w:r>
            <w:r>
              <w:rPr>
                <w:rFonts w:asciiTheme="minorHAnsi" w:hAnsiTheme="minorHAnsi" w:cstheme="minorHAnsi"/>
                <w:sz w:val="20"/>
                <w:szCs w:val="20"/>
              </w:rPr>
              <w:t xml:space="preserve">); 19 Care Managers, 19 RNs, 38 </w:t>
            </w:r>
            <w:r w:rsidRPr="005B0260">
              <w:rPr>
                <w:rFonts w:asciiTheme="minorHAnsi" w:hAnsiTheme="minorHAnsi" w:cstheme="minorHAnsi"/>
                <w:sz w:val="20"/>
                <w:szCs w:val="20"/>
              </w:rPr>
              <w:t>ENs/assistants in nursing, and 19 Diversional Therapists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Usual Care + Usual Environment (UC+HE):</w:t>
            </w:r>
            <w:r w:rsidRPr="005B0260">
              <w:rPr>
                <w:rFonts w:asciiTheme="minorHAnsi" w:hAnsiTheme="minorHAnsi" w:cstheme="minorHAnsi"/>
                <w:sz w:val="20"/>
                <w:szCs w:val="20"/>
              </w:rPr>
              <w:t xml:space="preserve"> n=142; 77% female; M Age=86 (SD=7.0); GDS=88% severe/very severe; 68% &gt;3 medical/physical comorbidities; 35% receiving antipsychotics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Pr>
                <w:rFonts w:asciiTheme="minorHAnsi" w:hAnsiTheme="minorHAnsi" w:cstheme="minorHAnsi"/>
                <w:sz w:val="20"/>
                <w:szCs w:val="20"/>
              </w:rPr>
              <w:t>* Residents</w:t>
            </w:r>
            <w:r w:rsidRPr="005B0260">
              <w:rPr>
                <w:rFonts w:asciiTheme="minorHAnsi" w:hAnsiTheme="minorHAnsi" w:cstheme="minorHAnsi"/>
                <w:sz w:val="20"/>
                <w:szCs w:val="20"/>
              </w:rPr>
              <w:t xml:space="preserve"> in PCC and PCE homes have more antipsychotic meds and people in control homes have more co-morbid medical conditions, and they are least prevalent in PCE homes. Differences are controlled for in analysis Care service quality scores showing less room for improvement tended to be in PCC condition</w:t>
            </w:r>
            <w:r>
              <w:rPr>
                <w:rFonts w:asciiTheme="minorHAnsi" w:hAnsiTheme="minorHAnsi" w:cstheme="minorHAnsi"/>
                <w:sz w:val="20"/>
                <w:szCs w:val="20"/>
              </w:rPr>
              <w:t>.</w:t>
            </w:r>
            <w:r w:rsidRPr="005B0260">
              <w:rPr>
                <w:rFonts w:asciiTheme="minorHAnsi" w:hAnsiTheme="minorHAnsi" w:cstheme="minorHAnsi"/>
                <w:sz w:val="20"/>
                <w:szCs w:val="20"/>
              </w:rPr>
              <w:t xml:space="preserve">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Completers and non-completers had similar characteristics and pre-intervention CMAI scores, DemQOL proxy scores, ERIC ratings and for all other outcomes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br/>
              <w:t xml:space="preserve">Attrition fully described: 185 residents gone by Time 2, mostly died but two homes withdrew. Sample by condition at Time 2: UC+HE: 7 homes, n=95; PCC: 9 homes, n=98; PCE: 10 homes, n=105; PCC + PCE: 10 homes, n=118.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Total of 305 gone by Time 3, leaving 296. Cause mostly death, but some moved or now too sick. UC+HE: 7 homes, n=64; PCC: 9 homes, n=64; PCE: 10 homes, n=79; PCC + PCE: 10 homes, n=89</w:t>
            </w:r>
            <w:r>
              <w:rPr>
                <w:rFonts w:asciiTheme="minorHAnsi" w:hAnsiTheme="minorHAnsi" w:cstheme="minorHAnsi"/>
                <w:sz w:val="20"/>
                <w:szCs w:val="20"/>
              </w:rPr>
              <w:t>.</w:t>
            </w:r>
          </w:p>
        </w:tc>
        <w:tc>
          <w:tcPr>
            <w:tcW w:w="411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xml:space="preserve">Two main interventions assessed separately and together: Person-Centred Care (PCC) and Person-centred </w:t>
            </w:r>
            <w:r>
              <w:rPr>
                <w:rFonts w:asciiTheme="minorHAnsi" w:hAnsiTheme="minorHAnsi" w:cstheme="minorHAnsi"/>
                <w:sz w:val="20"/>
                <w:szCs w:val="20"/>
              </w:rPr>
              <w:t>Dementia Care Environment (PCE).</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PCC: Five staff (care manager, RN, 2 ENs, AIN, diversional therapist) from each of the 19 PCC homes were trained using experiential and adult learning approaches. 32 hours of off-site training including things like paying attention to residents’ feelings when they are agitated. This was followed by on-site supervision and telephone support.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PCE: Two experts in PCE planned and supervised the implementation of PCE interventions with AUD$10,000 per home in the 10 PCE alone homes and in 6 of 10 PCE and PCC homes. Prior to implementing PCE the Environmental Audit Tool (EAT) scores identified features in each home that could be improved</w:t>
            </w:r>
            <w:r>
              <w:rPr>
                <w:rFonts w:asciiTheme="minorHAnsi" w:hAnsiTheme="minorHAnsi" w:cstheme="minorHAnsi"/>
                <w:sz w:val="20"/>
                <w:szCs w:val="20"/>
              </w:rPr>
              <w:t>.</w:t>
            </w:r>
            <w:r w:rsidRPr="005B0260">
              <w:rPr>
                <w:rFonts w:asciiTheme="minorHAnsi" w:hAnsiTheme="minorHAnsi" w:cstheme="minorHAnsi"/>
                <w:sz w:val="20"/>
                <w:szCs w:val="20"/>
              </w:rPr>
              <w:t xml:space="preserve"> </w:t>
            </w:r>
            <w:r w:rsidRPr="005B0260">
              <w:rPr>
                <w:rFonts w:asciiTheme="minorHAnsi" w:hAnsiTheme="minorHAnsi" w:cstheme="minorHAnsi"/>
                <w:b/>
                <w:sz w:val="20"/>
                <w:szCs w:val="20"/>
              </w:rPr>
              <w:t>(2)</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Challenging Behaviours:</w:t>
            </w:r>
            <w:r>
              <w:rPr>
                <w:rFonts w:asciiTheme="minorHAnsi" w:hAnsiTheme="minorHAnsi" w:cstheme="minorHAnsi"/>
                <w:sz w:val="20"/>
                <w:szCs w:val="20"/>
              </w:rPr>
              <w:t xml:space="preserve"> CMAI.</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E67FD0">
              <w:rPr>
                <w:rFonts w:asciiTheme="minorHAnsi" w:hAnsiTheme="minorHAnsi" w:cstheme="minorHAnsi"/>
                <w:sz w:val="20"/>
                <w:szCs w:val="20"/>
                <w:u w:val="single"/>
              </w:rPr>
              <w:t>Mood/Affect</w:t>
            </w:r>
            <w:r w:rsidRPr="005B0260">
              <w:rPr>
                <w:rFonts w:asciiTheme="minorHAnsi" w:hAnsiTheme="minorHAnsi" w:cstheme="minorHAnsi"/>
                <w:sz w:val="20"/>
                <w:szCs w:val="20"/>
              </w:rPr>
              <w:t>: Cornell, ERIC (Emotional Responses, % positive interactions)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QOL:</w:t>
            </w:r>
            <w:r w:rsidRPr="005B0260">
              <w:rPr>
                <w:rFonts w:asciiTheme="minorHAnsi" w:hAnsiTheme="minorHAnsi" w:cstheme="minorHAnsi"/>
                <w:sz w:val="20"/>
                <w:szCs w:val="20"/>
              </w:rPr>
              <w:t xml:space="preserve"> DemQOL proxy</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QOC:</w:t>
            </w:r>
            <w:r w:rsidRPr="005B0260">
              <w:rPr>
                <w:rFonts w:asciiTheme="minorHAnsi" w:hAnsiTheme="minorHAnsi" w:cstheme="minorHAnsi"/>
                <w:sz w:val="20"/>
                <w:szCs w:val="20"/>
              </w:rPr>
              <w:t xml:space="preserve"> Care practice quality (QUIS, % positive interactions)</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COSTS:</w:t>
            </w:r>
            <w:r w:rsidRPr="005B0260">
              <w:rPr>
                <w:rFonts w:asciiTheme="minorHAnsi" w:hAnsiTheme="minorHAnsi" w:cstheme="minorHAnsi"/>
                <w:sz w:val="20"/>
                <w:szCs w:val="20"/>
              </w:rPr>
              <w:t xml:space="preserve"> It cost $AU</w:t>
            </w:r>
            <w:r>
              <w:rPr>
                <w:rFonts w:asciiTheme="minorHAnsi" w:hAnsiTheme="minorHAnsi" w:cstheme="minorHAnsi"/>
                <w:sz w:val="20"/>
                <w:szCs w:val="20"/>
              </w:rPr>
              <w:t xml:space="preserve">S 136, 220 to deliver PCC to 19 </w:t>
            </w:r>
            <w:r w:rsidRPr="005B0260">
              <w:rPr>
                <w:rFonts w:asciiTheme="minorHAnsi" w:hAnsiTheme="minorHAnsi" w:cstheme="minorHAnsi"/>
                <w:sz w:val="20"/>
                <w:szCs w:val="20"/>
              </w:rPr>
              <w:t>homes=$7,169 per home. It cost $13, 964 total per home to deliver PCE (because not all homes did anything)</w:t>
            </w:r>
            <w:r>
              <w:rPr>
                <w:rFonts w:asciiTheme="minorHAnsi" w:hAnsiTheme="minorHAnsi" w:cstheme="minorHAnsi"/>
                <w:sz w:val="20"/>
                <w:szCs w:val="20"/>
              </w:rPr>
              <w:t>.</w:t>
            </w:r>
          </w:p>
          <w:p w:rsidR="006F6D7E" w:rsidRPr="005B0260" w:rsidRDefault="006F6D7E" w:rsidP="00DA6962">
            <w:pPr>
              <w:pStyle w:val="NormalWeb"/>
              <w:framePr w:hSpace="180" w:wrap="around" w:vAnchor="page" w:hAnchor="margin" w:xAlign="center" w:y="1381"/>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framePr w:hSpace="180" w:wrap="around" w:vAnchor="page" w:hAnchor="margin" w:xAlign="center" w:y="1381"/>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There are small but significant effects on QOL which improves over time for all the intervention sites but it is not clear whether it had occurred by T2 or T3. Significant small decline in agitation</w:t>
            </w:r>
            <w:r w:rsidRPr="005B0260">
              <w:rPr>
                <w:rStyle w:val="CommentReference"/>
                <w:rFonts w:ascii="Times New Roman" w:eastAsiaTheme="minorEastAsia" w:hAnsi="Times New Roman" w:cs="Times New Roman"/>
              </w:rPr>
              <w:t xml:space="preserve"> </w:t>
            </w:r>
            <w:r w:rsidRPr="005B0260">
              <w:rPr>
                <w:rFonts w:asciiTheme="minorHAnsi" w:hAnsiTheme="minorHAnsi" w:cstheme="minorHAnsi"/>
                <w:sz w:val="20"/>
                <w:szCs w:val="20"/>
              </w:rPr>
              <w:t>or PCC and PCE homes but not usual care and PCC + PCE. Improvement for the ERIC for the PCC + PCE condition. Cornell no effect. Improvements for the QOC Interactions for the PCC + PCE conditions up to T2 but it disappears again at T3. In summary, only the PCC + PCE condition flowed through to QOC and thence to improved ERIC but the QOC didn't last</w:t>
            </w:r>
            <w:r>
              <w:rPr>
                <w:rFonts w:asciiTheme="minorHAnsi" w:hAnsiTheme="minorHAnsi" w:cstheme="minorHAnsi"/>
                <w:sz w:val="20"/>
                <w:szCs w:val="20"/>
              </w:rPr>
              <w:t>.</w:t>
            </w:r>
          </w:p>
        </w:tc>
      </w:tr>
      <w:tr w:rsidR="006F6D7E" w:rsidRPr="005B0260" w:rsidTr="00F677B5">
        <w:tc>
          <w:tcPr>
            <w:tcW w:w="15735" w:type="dxa"/>
            <w:gridSpan w:val="4"/>
          </w:tcPr>
          <w:p w:rsidR="006F6D7E" w:rsidRPr="005B0260" w:rsidRDefault="006F6D7E" w:rsidP="00225DA3">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b/>
                <w:sz w:val="20"/>
                <w:szCs w:val="20"/>
              </w:rPr>
              <w:t>Clare</w:t>
            </w:r>
            <w:r>
              <w:rPr>
                <w:rFonts w:asciiTheme="minorHAnsi" w:hAnsiTheme="minorHAnsi" w:cstheme="minorHAnsi"/>
                <w:b/>
                <w:sz w:val="20"/>
                <w:szCs w:val="20"/>
              </w:rPr>
              <w:t xml:space="preserve"> et al. </w:t>
            </w:r>
            <w:r>
              <w:rPr>
                <w:rFonts w:asciiTheme="minorHAnsi" w:hAnsiTheme="minorHAnsi" w:cstheme="minorHAnsi"/>
                <w:b/>
                <w:noProof/>
                <w:sz w:val="20"/>
                <w:szCs w:val="20"/>
              </w:rPr>
              <w:t>(2013)</w:t>
            </w:r>
            <w:r>
              <w:rPr>
                <w:rFonts w:asciiTheme="minorHAnsi" w:hAnsiTheme="minorHAnsi" w:cstheme="minorHAnsi"/>
                <w:b/>
                <w:sz w:val="20"/>
                <w:szCs w:val="20"/>
              </w:rPr>
              <w:t>.</w:t>
            </w:r>
            <w:r w:rsidRPr="005B0260">
              <w:rPr>
                <w:rFonts w:asciiTheme="minorHAnsi" w:hAnsiTheme="minorHAnsi" w:cstheme="minorHAnsi"/>
                <w:b/>
                <w:sz w:val="20"/>
                <w:szCs w:val="20"/>
              </w:rPr>
              <w:t xml:space="preserve"> Quality=++; Comment. </w:t>
            </w:r>
            <w:r w:rsidRPr="005B0260">
              <w:rPr>
                <w:rFonts w:asciiTheme="minorHAnsi" w:hAnsiTheme="minorHAnsi" w:cstheme="minorHAnsi"/>
                <w:sz w:val="20"/>
                <w:szCs w:val="20"/>
              </w:rPr>
              <w:t>QOL and QOC impact from staff education and supervision around residents’ awareness. High quality, with careful methodology, including controlling for assessor blinding</w:t>
            </w:r>
            <w:r>
              <w:rPr>
                <w:rFonts w:asciiTheme="minorHAnsi" w:hAnsiTheme="minorHAnsi" w:cstheme="minorHAnsi"/>
                <w:sz w:val="20"/>
                <w:szCs w:val="20"/>
              </w:rPr>
              <w:t>.</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Cluster RCT</w:t>
            </w:r>
            <w:r w:rsidRPr="005B0260">
              <w:rPr>
                <w:rFonts w:asciiTheme="minorHAnsi" w:hAnsiTheme="minorHAnsi" w:cstheme="minorHAnsi"/>
                <w:sz w:val="20"/>
                <w:szCs w:val="20"/>
              </w:rPr>
              <w:br/>
              <w:t>Two clusters: 1) AwareCare, 2) Control, each 4 facilities</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rPr>
              <w:t>Baseline (T1) and follow-up (T2; time not specified but appears to be directly after)</w:t>
            </w:r>
            <w:r>
              <w:rPr>
                <w:rFonts w:asciiTheme="minorHAnsi" w:hAnsiTheme="minorHAnsi" w:cstheme="minorHAnsi"/>
                <w:sz w:val="20"/>
                <w:szCs w:val="20"/>
              </w:rPr>
              <w:t>.</w:t>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 xml:space="preserve">Intervention Residents: </w:t>
            </w:r>
            <w:r w:rsidRPr="005B0260">
              <w:rPr>
                <w:rFonts w:asciiTheme="minorHAnsi" w:hAnsiTheme="minorHAnsi" w:cstheme="minorHAnsi"/>
                <w:sz w:val="20"/>
                <w:szCs w:val="20"/>
              </w:rPr>
              <w:t>n=32; 78.13% female; M Age=82.30 (SD=7.4); all severe dementia</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Staff:</w:t>
            </w:r>
            <w:r w:rsidRPr="005B0260">
              <w:rPr>
                <w:rFonts w:asciiTheme="minorHAnsi" w:hAnsiTheme="minorHAnsi" w:cstheme="minorHAnsi"/>
                <w:sz w:val="20"/>
                <w:szCs w:val="20"/>
              </w:rPr>
              <w:t xml:space="preserve"> n=32; 75.86% female; M Age=38.90 (SD=9.8); Level of Training: 5 no qualifications, National Vocational Qualification (NVQ) Level 1=2, Level 2=9, Level 3=9, RN=4.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Resident:</w:t>
            </w:r>
            <w:r w:rsidRPr="005B0260">
              <w:rPr>
                <w:rFonts w:asciiTheme="minorHAnsi" w:hAnsiTheme="minorHAnsi" w:cstheme="minorHAnsi"/>
                <w:sz w:val="20"/>
                <w:szCs w:val="20"/>
              </w:rPr>
              <w:t xml:space="preserve"> n=33; 78.79% female; M Age=84.36 (SD=8.5); all severe dementia</w:t>
            </w:r>
            <w:r>
              <w:rPr>
                <w:rFonts w:asciiTheme="minorHAnsi" w:hAnsiTheme="minorHAnsi" w:cstheme="minorHAnsi"/>
                <w:sz w:val="20"/>
                <w:szCs w:val="20"/>
              </w:rPr>
              <w:t>.</w:t>
            </w:r>
          </w:p>
          <w:p w:rsidR="006F6D7E" w:rsidRPr="005B0260" w:rsidRDefault="006F6D7E" w:rsidP="00DA6962">
            <w:pPr>
              <w:spacing w:before="4" w:after="4" w:line="240" w:lineRule="auto"/>
              <w:rPr>
                <w:rFonts w:cstheme="minorHAnsi"/>
                <w:sz w:val="20"/>
                <w:szCs w:val="20"/>
              </w:rPr>
            </w:pPr>
            <w:r w:rsidRPr="005B0260">
              <w:rPr>
                <w:rFonts w:cstheme="minorHAnsi"/>
                <w:sz w:val="20"/>
                <w:szCs w:val="20"/>
                <w:u w:val="single"/>
              </w:rPr>
              <w:t>Control Staff:</w:t>
            </w:r>
            <w:r w:rsidRPr="005B0260">
              <w:rPr>
                <w:rFonts w:cstheme="minorHAnsi"/>
                <w:sz w:val="20"/>
                <w:szCs w:val="20"/>
              </w:rPr>
              <w:t xml:space="preserve"> n=33; 82.14% female; M Age=38.80 (SD=9.9) Level of Training: 6 no qualifications, NVQ level 1=0. Level 2=9, Level 3=11, RN=2</w:t>
            </w:r>
            <w:r>
              <w:rPr>
                <w:rFonts w:cstheme="minorHAnsi"/>
                <w:sz w:val="20"/>
                <w:szCs w:val="20"/>
              </w:rPr>
              <w:t>.</w:t>
            </w:r>
          </w:p>
          <w:p w:rsidR="006F6D7E" w:rsidRPr="005B0260" w:rsidRDefault="006F6D7E" w:rsidP="00DA6962">
            <w:pPr>
              <w:spacing w:before="4" w:after="4" w:line="240" w:lineRule="auto"/>
              <w:rPr>
                <w:rFonts w:cstheme="minorHAnsi"/>
                <w:sz w:val="20"/>
                <w:szCs w:val="20"/>
              </w:rPr>
            </w:pPr>
            <w:r w:rsidRPr="005B0260">
              <w:rPr>
                <w:rFonts w:cstheme="minorHAnsi"/>
                <w:sz w:val="20"/>
                <w:szCs w:val="20"/>
              </w:rPr>
              <w:t>* Intervention group more impaired on FAST. This was controlled for in analysis.</w:t>
            </w:r>
          </w:p>
          <w:p w:rsidR="006F6D7E" w:rsidRPr="005B0260" w:rsidRDefault="006F6D7E" w:rsidP="00DA6962">
            <w:pPr>
              <w:spacing w:before="4" w:after="4" w:line="240" w:lineRule="auto"/>
              <w:rPr>
                <w:rFonts w:cstheme="minorHAnsi"/>
                <w:sz w:val="20"/>
                <w:szCs w:val="20"/>
              </w:rPr>
            </w:pPr>
          </w:p>
          <w:p w:rsidR="006F6D7E" w:rsidRPr="005B0260" w:rsidRDefault="006F6D7E" w:rsidP="00DA6962">
            <w:pPr>
              <w:autoSpaceDE w:val="0"/>
              <w:autoSpaceDN w:val="0"/>
              <w:adjustRightInd w:val="0"/>
              <w:spacing w:before="4" w:after="4" w:line="240" w:lineRule="auto"/>
              <w:rPr>
                <w:rFonts w:cstheme="minorHAnsi"/>
                <w:sz w:val="20"/>
                <w:szCs w:val="20"/>
              </w:rPr>
            </w:pPr>
            <w:r w:rsidRPr="005B0260">
              <w:rPr>
                <w:rFonts w:cstheme="minorHAnsi"/>
                <w:sz w:val="20"/>
                <w:szCs w:val="20"/>
              </w:rPr>
              <w:t xml:space="preserve">Attrition acknowledged with some details: No residents lost to follow-up but 3 Intervention staff left before T2; four control </w:t>
            </w:r>
            <w:r>
              <w:rPr>
                <w:rFonts w:cstheme="minorHAnsi"/>
                <w:sz w:val="20"/>
                <w:szCs w:val="20"/>
              </w:rPr>
              <w:t xml:space="preserve">staff </w:t>
            </w:r>
            <w:r w:rsidRPr="005B0260">
              <w:rPr>
                <w:rFonts w:cstheme="minorHAnsi"/>
                <w:sz w:val="20"/>
                <w:szCs w:val="20"/>
              </w:rPr>
              <w:t>left facility and one on maternity leave.</w:t>
            </w:r>
          </w:p>
        </w:tc>
        <w:tc>
          <w:tcPr>
            <w:tcW w:w="4111" w:type="dxa"/>
          </w:tcPr>
          <w:p w:rsidR="006F6D7E" w:rsidRPr="005B0260" w:rsidRDefault="006F6D7E" w:rsidP="00DA6962">
            <w:pPr>
              <w:spacing w:before="4" w:after="4" w:line="240" w:lineRule="auto"/>
              <w:rPr>
                <w:rFonts w:cstheme="minorHAnsi"/>
                <w:sz w:val="20"/>
                <w:szCs w:val="20"/>
              </w:rPr>
            </w:pPr>
            <w:r w:rsidRPr="005B0260">
              <w:rPr>
                <w:rFonts w:cstheme="minorHAnsi"/>
                <w:sz w:val="20"/>
                <w:szCs w:val="20"/>
              </w:rPr>
              <w:t>Intervention took place over an 8-week period. In weeks 1 and 2, care staff participated in 2</w:t>
            </w:r>
            <w:r>
              <w:rPr>
                <w:rFonts w:cstheme="minorHAnsi"/>
                <w:sz w:val="20"/>
                <w:szCs w:val="20"/>
              </w:rPr>
              <w:t xml:space="preserve"> x </w:t>
            </w:r>
            <w:r w:rsidRPr="005B0260">
              <w:rPr>
                <w:rFonts w:cstheme="minorHAnsi"/>
                <w:sz w:val="20"/>
                <w:szCs w:val="20"/>
              </w:rPr>
              <w:t xml:space="preserve"> 90-minute training sessions covering: the nature of residents’ awareness, the AwareCare observational measure of awareness in severe dementia, and communication skills with severely impaired residents. For the second session</w:t>
            </w:r>
            <w:r>
              <w:rPr>
                <w:rFonts w:cstheme="minorHAnsi"/>
                <w:sz w:val="20"/>
                <w:szCs w:val="20"/>
              </w:rPr>
              <w:t>,</w:t>
            </w:r>
            <w:r w:rsidRPr="005B0260">
              <w:rPr>
                <w:rFonts w:cstheme="minorHAnsi"/>
                <w:sz w:val="20"/>
                <w:szCs w:val="20"/>
              </w:rPr>
              <w:t xml:space="preserve"> staff were each given an individualised schedule for observing 6 residents for a 10-minute period during weeks 3 to 8 and to participate in fortnightly group supervision sessions. Individual support was offered weekly between sessions and where staff members were unable to attend scheduled group supervision. </w:t>
            </w:r>
            <w:r w:rsidRPr="005B0260">
              <w:rPr>
                <w:rFonts w:cstheme="minorHAnsi"/>
                <w:b/>
                <w:sz w:val="20"/>
                <w:szCs w:val="20"/>
              </w:rPr>
              <w:t>(3)</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QOL:</w:t>
            </w:r>
            <w:r w:rsidRPr="005B0260">
              <w:rPr>
                <w:rFonts w:asciiTheme="minorHAnsi" w:hAnsiTheme="minorHAnsi" w:cstheme="minorHAnsi"/>
                <w:sz w:val="20"/>
                <w:szCs w:val="20"/>
              </w:rPr>
              <w:t xml:space="preserve"> QUALID, wellbeing (PRS)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6F5638">
              <w:rPr>
                <w:rFonts w:asciiTheme="minorHAnsi" w:hAnsiTheme="minorHAnsi" w:cstheme="minorHAnsi"/>
                <w:sz w:val="20"/>
                <w:szCs w:val="20"/>
                <w:u w:val="single"/>
              </w:rPr>
              <w:t>Behaviour</w:t>
            </w:r>
            <w:r w:rsidRPr="005B0260">
              <w:rPr>
                <w:rFonts w:asciiTheme="minorHAnsi" w:hAnsiTheme="minorHAnsi" w:cstheme="minorHAnsi"/>
                <w:sz w:val="20"/>
                <w:szCs w:val="20"/>
              </w:rPr>
              <w:t>: Self-care, sensory ability and mobility (BASOLL)</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QOC:</w:t>
            </w:r>
            <w:r w:rsidRPr="005B0260">
              <w:rPr>
                <w:rFonts w:asciiTheme="minorHAnsi" w:hAnsiTheme="minorHAnsi" w:cstheme="minorHAnsi"/>
                <w:sz w:val="20"/>
                <w:szCs w:val="20"/>
              </w:rPr>
              <w:t xml:space="preserve"> Maslach, GHQ, ADQ, DCPA</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There was a significant improvement in QUALID for intervention residents when rated by family members but not when rated by staff</w:t>
            </w:r>
            <w:r>
              <w:rPr>
                <w:rFonts w:asciiTheme="minorHAnsi" w:hAnsiTheme="minorHAnsi" w:cstheme="minorHAnsi"/>
                <w:sz w:val="20"/>
                <w:szCs w:val="20"/>
              </w:rPr>
              <w:t xml:space="preserve">. Staff scores considered more valid because family scores collected for </w:t>
            </w:r>
            <w:r w:rsidRPr="005B0260">
              <w:rPr>
                <w:rFonts w:asciiTheme="minorHAnsi" w:hAnsiTheme="minorHAnsi" w:cstheme="minorHAnsi"/>
                <w:sz w:val="20"/>
                <w:szCs w:val="20"/>
              </w:rPr>
              <w:t xml:space="preserve">only </w:t>
            </w:r>
            <w:r>
              <w:rPr>
                <w:rFonts w:asciiTheme="minorHAnsi" w:hAnsiTheme="minorHAnsi" w:cstheme="minorHAnsi"/>
                <w:sz w:val="20"/>
                <w:szCs w:val="20"/>
              </w:rPr>
              <w:t>half the sample. There were no other effects.</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rPr>
              <w:t>Qualitative findings revealed 3 themes; 1. The intervention was informative and made staff feel more effective</w:t>
            </w:r>
            <w:r>
              <w:rPr>
                <w:rFonts w:asciiTheme="minorHAnsi" w:hAnsiTheme="minorHAnsi" w:cstheme="minorHAnsi"/>
                <w:sz w:val="20"/>
                <w:szCs w:val="20"/>
              </w:rPr>
              <w:t>;</w:t>
            </w:r>
            <w:r w:rsidRPr="005B0260">
              <w:rPr>
                <w:rFonts w:asciiTheme="minorHAnsi" w:hAnsiTheme="minorHAnsi" w:cstheme="minorHAnsi"/>
                <w:sz w:val="20"/>
                <w:szCs w:val="20"/>
              </w:rPr>
              <w:t xml:space="preserve"> 2. It was beneficial to spend more time with residents because it helped staf</w:t>
            </w:r>
            <w:r>
              <w:rPr>
                <w:rFonts w:asciiTheme="minorHAnsi" w:hAnsiTheme="minorHAnsi" w:cstheme="minorHAnsi"/>
                <w:sz w:val="20"/>
                <w:szCs w:val="20"/>
              </w:rPr>
              <w:t>f understand them better; and 3.</w:t>
            </w:r>
            <w:r w:rsidRPr="005B0260">
              <w:rPr>
                <w:rFonts w:asciiTheme="minorHAnsi" w:hAnsiTheme="minorHAnsi" w:cstheme="minorHAnsi"/>
                <w:sz w:val="20"/>
                <w:szCs w:val="20"/>
              </w:rPr>
              <w:t xml:space="preserve"> They realised that residents more aware and responsive</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p>
        </w:tc>
      </w:tr>
      <w:tr w:rsidR="006F6D7E" w:rsidRPr="005B0260" w:rsidTr="00F677B5">
        <w:tc>
          <w:tcPr>
            <w:tcW w:w="15735" w:type="dxa"/>
            <w:gridSpan w:val="4"/>
          </w:tcPr>
          <w:p w:rsidR="006F6D7E" w:rsidRPr="005B0260" w:rsidRDefault="006F6D7E" w:rsidP="00225DA3">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b/>
                <w:sz w:val="20"/>
                <w:szCs w:val="20"/>
              </w:rPr>
              <w:t>Davison</w:t>
            </w:r>
            <w:r>
              <w:rPr>
                <w:rFonts w:asciiTheme="minorHAnsi" w:hAnsiTheme="minorHAnsi" w:cstheme="minorHAnsi"/>
                <w:b/>
                <w:sz w:val="20"/>
                <w:szCs w:val="20"/>
              </w:rPr>
              <w:t xml:space="preserve"> et al. </w:t>
            </w:r>
            <w:r>
              <w:rPr>
                <w:rFonts w:asciiTheme="minorHAnsi" w:hAnsiTheme="minorHAnsi" w:cstheme="minorHAnsi"/>
                <w:b/>
                <w:noProof/>
                <w:sz w:val="20"/>
                <w:szCs w:val="20"/>
              </w:rPr>
              <w:t>(2007)</w:t>
            </w:r>
            <w:r>
              <w:rPr>
                <w:rFonts w:asciiTheme="minorHAnsi" w:hAnsiTheme="minorHAnsi" w:cstheme="minorHAnsi"/>
                <w:b/>
                <w:sz w:val="20"/>
                <w:szCs w:val="20"/>
              </w:rPr>
              <w:t>,</w:t>
            </w:r>
            <w:r w:rsidRPr="005B0260">
              <w:rPr>
                <w:rFonts w:asciiTheme="minorHAnsi" w:hAnsiTheme="minorHAnsi" w:cstheme="minorHAnsi"/>
                <w:sz w:val="20"/>
                <w:szCs w:val="20"/>
              </w:rPr>
              <w:t xml:space="preserve"> </w:t>
            </w:r>
            <w:r w:rsidRPr="005B0260">
              <w:rPr>
                <w:rFonts w:asciiTheme="minorHAnsi" w:hAnsiTheme="minorHAnsi" w:cstheme="minorHAnsi"/>
                <w:b/>
                <w:sz w:val="20"/>
                <w:szCs w:val="20"/>
              </w:rPr>
              <w:t xml:space="preserve">Quality=+; Comment. </w:t>
            </w:r>
            <w:r w:rsidRPr="005B0260">
              <w:rPr>
                <w:rFonts w:asciiTheme="minorHAnsi" w:hAnsiTheme="minorHAnsi" w:cstheme="minorHAnsi"/>
                <w:sz w:val="20"/>
                <w:szCs w:val="20"/>
              </w:rPr>
              <w:t>Well planned and executed intervention involving staff education and peer support but have not dealt with many sources of bias, like baseline imbalance</w:t>
            </w:r>
            <w:r>
              <w:rPr>
                <w:rFonts w:asciiTheme="minorHAnsi" w:hAnsiTheme="minorHAnsi" w:cstheme="minorHAnsi"/>
                <w:sz w:val="20"/>
                <w:szCs w:val="20"/>
              </w:rPr>
              <w:t>s</w:t>
            </w:r>
            <w:r w:rsidRPr="005B0260">
              <w:rPr>
                <w:rFonts w:asciiTheme="minorHAnsi" w:hAnsiTheme="minorHAnsi" w:cstheme="minorHAnsi"/>
                <w:sz w:val="20"/>
                <w:szCs w:val="20"/>
              </w:rPr>
              <w:t xml:space="preserve"> - or even giving baseline characteristics</w:t>
            </w:r>
            <w:r>
              <w:rPr>
                <w:rFonts w:asciiTheme="minorHAnsi" w:hAnsiTheme="minorHAnsi" w:cstheme="minorHAnsi"/>
                <w:sz w:val="20"/>
                <w:szCs w:val="20"/>
              </w:rPr>
              <w:t>.</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Cluster RCT</w:t>
            </w:r>
            <w:r w:rsidRPr="005B0260">
              <w:rPr>
                <w:rFonts w:asciiTheme="minorHAnsi" w:hAnsiTheme="minorHAnsi" w:cstheme="minorHAnsi"/>
                <w:sz w:val="20"/>
                <w:szCs w:val="20"/>
              </w:rPr>
              <w:br/>
              <w:t>Three clusters: 1) Dementia training, 2) Dementia training + support, 3) Control - each with 2 facilities</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rPr>
              <w:t xml:space="preserve">Baseline (T1), post-training </w:t>
            </w:r>
            <w:r>
              <w:rPr>
                <w:rFonts w:asciiTheme="minorHAnsi" w:hAnsiTheme="minorHAnsi" w:cstheme="minorHAnsi"/>
                <w:sz w:val="20"/>
                <w:szCs w:val="20"/>
              </w:rPr>
              <w:t>(T2) and 6-month follow up (T3).</w:t>
            </w:r>
            <w:r w:rsidRPr="005B0260">
              <w:rPr>
                <w:rFonts w:asciiTheme="minorHAnsi" w:hAnsiTheme="minorHAnsi" w:cstheme="minorHAnsi"/>
                <w:sz w:val="20"/>
                <w:szCs w:val="20"/>
              </w:rPr>
              <w:br/>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(Participants characteristics only reported for those who remained at follow-up)</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Training + Peer Support Residents:</w:t>
            </w:r>
            <w:r w:rsidRPr="005B0260">
              <w:rPr>
                <w:rFonts w:asciiTheme="minorHAnsi" w:hAnsiTheme="minorHAnsi" w:cstheme="minorHAnsi"/>
                <w:sz w:val="20"/>
                <w:szCs w:val="20"/>
              </w:rPr>
              <w:t xml:space="preserve"> n=35</w:t>
            </w:r>
            <w:r>
              <w:rPr>
                <w:rFonts w:asciiTheme="minorHAnsi" w:hAnsiTheme="minorHAnsi" w:cstheme="minorHAnsi"/>
                <w:sz w:val="20"/>
                <w:szCs w:val="20"/>
              </w:rPr>
              <w:t>.</w:t>
            </w:r>
            <w:r w:rsidRPr="005B0260">
              <w:rPr>
                <w:rFonts w:asciiTheme="minorHAnsi" w:hAnsiTheme="minorHAnsi" w:cstheme="minorHAnsi"/>
                <w:sz w:val="20"/>
                <w:szCs w:val="20"/>
              </w:rPr>
              <w:t xml:space="preserve">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Training Alone Residents:</w:t>
            </w:r>
            <w:r>
              <w:rPr>
                <w:rFonts w:asciiTheme="minorHAnsi" w:hAnsiTheme="minorHAnsi" w:cstheme="minorHAnsi"/>
                <w:sz w:val="20"/>
                <w:szCs w:val="20"/>
              </w:rPr>
              <w:t xml:space="preserve"> n=46.</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Whole resident sample (not reported by condition): 81.42% female; M Age=85 (SD=9). Dementia Severity not reported.</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Training + Peer Support Staff:</w:t>
            </w:r>
            <w:r>
              <w:rPr>
                <w:rFonts w:asciiTheme="minorHAnsi" w:hAnsiTheme="minorHAnsi" w:cstheme="minorHAnsi"/>
                <w:sz w:val="20"/>
                <w:szCs w:val="20"/>
              </w:rPr>
              <w:t xml:space="preserve"> n=29.</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Training Alone Staff:</w:t>
            </w:r>
            <w:r>
              <w:rPr>
                <w:rFonts w:asciiTheme="minorHAnsi" w:hAnsiTheme="minorHAnsi" w:cstheme="minorHAnsi"/>
                <w:sz w:val="20"/>
                <w:szCs w:val="20"/>
              </w:rPr>
              <w:t xml:space="preserve"> n=35.</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Whole staff sample (not reported by condition): 90% female; M Age=45 (SD=11); 44 RN, 46 PCAs.</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Residents:</w:t>
            </w:r>
            <w:r w:rsidRPr="005B0260">
              <w:rPr>
                <w:rFonts w:asciiTheme="minorHAnsi" w:hAnsiTheme="minorHAnsi" w:cstheme="minorHAnsi"/>
                <w:sz w:val="20"/>
                <w:szCs w:val="20"/>
              </w:rPr>
              <w:t xml:space="preserve"> n=32</w:t>
            </w:r>
            <w:r>
              <w:rPr>
                <w:rFonts w:asciiTheme="minorHAnsi" w:hAnsiTheme="minorHAnsi" w:cstheme="minorHAnsi"/>
                <w:sz w:val="20"/>
                <w:szCs w:val="20"/>
              </w:rPr>
              <w:t>.</w:t>
            </w:r>
          </w:p>
          <w:p w:rsidR="006F6D7E" w:rsidRPr="005B0260" w:rsidRDefault="006F6D7E" w:rsidP="00DA6962">
            <w:pPr>
              <w:spacing w:before="4" w:after="4" w:line="240" w:lineRule="auto"/>
              <w:rPr>
                <w:rFonts w:cstheme="minorHAnsi"/>
                <w:sz w:val="20"/>
                <w:szCs w:val="20"/>
              </w:rPr>
            </w:pPr>
            <w:r w:rsidRPr="005B0260">
              <w:rPr>
                <w:rFonts w:cstheme="minorHAnsi"/>
                <w:sz w:val="20"/>
                <w:szCs w:val="20"/>
                <w:u w:val="single"/>
              </w:rPr>
              <w:t>Control Staff:</w:t>
            </w:r>
            <w:r w:rsidRPr="005B0260">
              <w:rPr>
                <w:rFonts w:cstheme="minorHAnsi"/>
                <w:sz w:val="20"/>
                <w:szCs w:val="20"/>
              </w:rPr>
              <w:t xml:space="preserve"> n=26</w:t>
            </w:r>
            <w:r>
              <w:rPr>
                <w:rFonts w:cstheme="minorHAnsi"/>
                <w:sz w:val="20"/>
                <w:szCs w:val="20"/>
              </w:rPr>
              <w:t>.</w:t>
            </w:r>
          </w:p>
          <w:p w:rsidR="006F6D7E" w:rsidRPr="005B0260" w:rsidRDefault="006F6D7E" w:rsidP="00DA6962">
            <w:pPr>
              <w:spacing w:before="4" w:after="4" w:line="240" w:lineRule="auto"/>
              <w:rPr>
                <w:rFonts w:cstheme="minorHAnsi"/>
                <w:sz w:val="20"/>
                <w:szCs w:val="20"/>
              </w:rPr>
            </w:pPr>
          </w:p>
          <w:p w:rsidR="006F6D7E" w:rsidRPr="005B0260" w:rsidRDefault="006F6D7E" w:rsidP="00DA6962">
            <w:pPr>
              <w:pStyle w:val="NormalWeb"/>
              <w:spacing w:before="4" w:beforeAutospacing="0" w:after="4" w:afterAutospacing="0" w:line="240" w:lineRule="auto"/>
              <w:rPr>
                <w:rFonts w:cstheme="minorHAnsi"/>
                <w:sz w:val="20"/>
                <w:szCs w:val="20"/>
              </w:rPr>
            </w:pPr>
            <w:r w:rsidRPr="005B0260">
              <w:rPr>
                <w:rFonts w:asciiTheme="minorHAnsi" w:hAnsiTheme="minorHAnsi" w:cstheme="minorHAnsi"/>
                <w:sz w:val="20"/>
                <w:szCs w:val="20"/>
              </w:rPr>
              <w:t>Attrition acknowledged with some details: 12 residents died and 42 staff withdrew (More from training without peer support than training +support or control)</w:t>
            </w:r>
            <w:r>
              <w:rPr>
                <w:rFonts w:asciiTheme="minorHAnsi" w:hAnsiTheme="minorHAnsi" w:cstheme="minorHAnsi"/>
                <w:sz w:val="20"/>
                <w:szCs w:val="20"/>
              </w:rPr>
              <w:t>.</w:t>
            </w:r>
          </w:p>
        </w:tc>
        <w:tc>
          <w:tcPr>
            <w:tcW w:w="411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xml:space="preserve">Facilities received a dementia training program consisting of eight 60–90 min sessions, using both didactic and experiential learning. It focused on skills for caring for residents with challenging behaviours. </w:t>
            </w:r>
          </w:p>
          <w:p w:rsidR="006F6D7E" w:rsidRPr="005B0260" w:rsidRDefault="006F6D7E" w:rsidP="00DA6962">
            <w:pPr>
              <w:spacing w:before="4" w:after="4" w:line="240" w:lineRule="auto"/>
              <w:rPr>
                <w:rFonts w:cstheme="minorHAnsi"/>
                <w:sz w:val="20"/>
                <w:szCs w:val="20"/>
              </w:rPr>
            </w:pPr>
            <w:r w:rsidRPr="005B0260">
              <w:rPr>
                <w:rFonts w:cstheme="minorHAnsi"/>
                <w:sz w:val="20"/>
                <w:szCs w:val="20"/>
              </w:rPr>
              <w:t xml:space="preserve">Staff identified topics for five peer support sessions (30-60mins, researcher facilitated). Enabled staff to discuss challenging behaviours and their emotional reactions to the behaviours and coping with work-related stress. </w:t>
            </w:r>
            <w:r w:rsidRPr="005B0260">
              <w:rPr>
                <w:rFonts w:cstheme="minorHAnsi"/>
                <w:b/>
                <w:sz w:val="20"/>
                <w:szCs w:val="20"/>
              </w:rPr>
              <w:t>(3)</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Challenging Behaviour:</w:t>
            </w:r>
            <w:r>
              <w:rPr>
                <w:rFonts w:asciiTheme="minorHAnsi" w:hAnsiTheme="minorHAnsi" w:cstheme="minorHAnsi"/>
                <w:sz w:val="20"/>
                <w:szCs w:val="20"/>
              </w:rPr>
              <w:t xml:space="preserve"> CMAI.</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QOC:</w:t>
            </w:r>
            <w:r w:rsidRPr="005B0260">
              <w:rPr>
                <w:rFonts w:asciiTheme="minorHAnsi" w:hAnsiTheme="minorHAnsi" w:cstheme="minorHAnsi"/>
                <w:sz w:val="20"/>
                <w:szCs w:val="20"/>
              </w:rPr>
              <w:t xml:space="preserve"> Staff interactions with residents (Scale of Nursing Performance -adapted), Maslach, Staff nursing performance (The Self-Efficacy of Dementia Care)</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No results on CMAI, Maslach, by 2 month follow-up and maintained at 6 month. Effect of training compared to control group from T1 to T2 was maintained at T3. However the effect is for training overall over controls. Having additional peer support makes no difference</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p>
        </w:tc>
      </w:tr>
      <w:tr w:rsidR="006F6D7E" w:rsidRPr="005B0260" w:rsidTr="00F677B5">
        <w:tc>
          <w:tcPr>
            <w:tcW w:w="15735" w:type="dxa"/>
            <w:gridSpan w:val="4"/>
          </w:tcPr>
          <w:p w:rsidR="006F6D7E" w:rsidRPr="005B0260" w:rsidRDefault="006F6D7E" w:rsidP="00225DA3">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b/>
                <w:sz w:val="20"/>
                <w:szCs w:val="20"/>
              </w:rPr>
              <w:t>Deudon</w:t>
            </w:r>
            <w:r>
              <w:rPr>
                <w:rFonts w:asciiTheme="minorHAnsi" w:hAnsiTheme="minorHAnsi" w:cstheme="minorHAnsi"/>
                <w:b/>
                <w:sz w:val="20"/>
                <w:szCs w:val="20"/>
              </w:rPr>
              <w:t xml:space="preserve"> et al. </w:t>
            </w:r>
            <w:r>
              <w:rPr>
                <w:rFonts w:asciiTheme="minorHAnsi" w:hAnsiTheme="minorHAnsi" w:cstheme="minorHAnsi"/>
                <w:b/>
                <w:noProof/>
                <w:sz w:val="20"/>
                <w:szCs w:val="20"/>
              </w:rPr>
              <w:t>(2009)</w:t>
            </w:r>
            <w:r>
              <w:rPr>
                <w:rFonts w:asciiTheme="minorHAnsi" w:hAnsiTheme="minorHAnsi" w:cstheme="minorHAnsi"/>
                <w:b/>
                <w:sz w:val="20"/>
                <w:szCs w:val="20"/>
              </w:rPr>
              <w:t xml:space="preserve">. </w:t>
            </w:r>
            <w:r w:rsidRPr="005B0260">
              <w:rPr>
                <w:rFonts w:asciiTheme="minorHAnsi" w:hAnsiTheme="minorHAnsi" w:cstheme="minorHAnsi"/>
                <w:b/>
                <w:sz w:val="20"/>
                <w:szCs w:val="20"/>
              </w:rPr>
              <w:t xml:space="preserve">Quality=+; Comment. </w:t>
            </w:r>
            <w:r w:rsidRPr="005B0260">
              <w:rPr>
                <w:rFonts w:asciiTheme="minorHAnsi" w:hAnsiTheme="minorHAnsi" w:cstheme="minorHAnsi"/>
                <w:sz w:val="20"/>
                <w:szCs w:val="20"/>
              </w:rPr>
              <w:t>Exceptional attention paid in this practical staff education and supervision program. Significant baseline differences on key outcome measures.</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Cluster RCT</w:t>
            </w:r>
            <w:r w:rsidRPr="005B0260">
              <w:rPr>
                <w:rFonts w:asciiTheme="minorHAnsi" w:hAnsiTheme="minorHAnsi" w:cstheme="minorHAnsi"/>
                <w:sz w:val="20"/>
                <w:szCs w:val="20"/>
              </w:rPr>
              <w:br/>
              <w:t>Two clusters: 1) Intervention, 2) Control, 8 facilities each</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Baseline (T1), post-intervention at 8 weeks (T2) and 20 week follow-up (T3)</w:t>
            </w:r>
            <w:r>
              <w:rPr>
                <w:rFonts w:asciiTheme="minorHAnsi" w:hAnsiTheme="minorHAnsi" w:cstheme="minorHAnsi"/>
                <w:sz w:val="20"/>
                <w:szCs w:val="20"/>
              </w:rPr>
              <w:t>.</w:t>
            </w:r>
            <w:r w:rsidRPr="005B0260">
              <w:rPr>
                <w:rFonts w:asciiTheme="minorHAnsi" w:hAnsiTheme="minorHAnsi" w:cstheme="minorHAnsi"/>
                <w:sz w:val="20"/>
                <w:szCs w:val="20"/>
              </w:rPr>
              <w:br/>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Residents:</w:t>
            </w:r>
            <w:r w:rsidRPr="005B0260">
              <w:rPr>
                <w:rFonts w:asciiTheme="minorHAnsi" w:hAnsiTheme="minorHAnsi" w:cstheme="minorHAnsi"/>
                <w:sz w:val="20"/>
                <w:szCs w:val="20"/>
              </w:rPr>
              <w:t xml:space="preserve"> n=174; 77% Female; M Age=86.5 (SD=7.6); M MMSE=9.2 (SD=6.8)</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Residents:</w:t>
            </w:r>
            <w:r w:rsidRPr="005B0260">
              <w:rPr>
                <w:rFonts w:asciiTheme="minorHAnsi" w:hAnsiTheme="minorHAnsi" w:cstheme="minorHAnsi"/>
                <w:sz w:val="20"/>
                <w:szCs w:val="20"/>
              </w:rPr>
              <w:t xml:space="preserve"> n=132; 78.8% Female; M Age=86 (SD=6.7); M MMSE=12.1 (SD=6.0)</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xml:space="preserve">*Control had more hospitalisations pre intervention than intervention. Intervention higher on CMAI global, physical aggression, physical non-aggress, and verbal non-aggress, NPI, and CMAI OS scores. Attempted to control for difference in some statistical tests.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Attrition acknowledged with some details: 2 residents lost for each group at T2; 16 lost from the intervention group at T3; 18 lost from the control by T3. Attrition mostly due to death</w:t>
            </w:r>
            <w:r>
              <w:rPr>
                <w:rFonts w:asciiTheme="minorHAnsi" w:hAnsiTheme="minorHAnsi" w:cstheme="minorHAnsi"/>
                <w:sz w:val="20"/>
                <w:szCs w:val="20"/>
              </w:rPr>
              <w:t>.</w:t>
            </w:r>
          </w:p>
        </w:tc>
        <w:tc>
          <w:tcPr>
            <w:tcW w:w="4111" w:type="dxa"/>
          </w:tcPr>
          <w:p w:rsidR="006F6D7E" w:rsidRPr="005B0260" w:rsidRDefault="006F6D7E" w:rsidP="00281441">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Firstly, a 90-min teaching session on dementia, BPSD and the use of 4 instruction cards for staff, outlining practical ways of dealing with BPSD: 1) general guidelines on what to do/what to avoid with different behaviours. 2) How to act during the day to avoid or to decrease behaviours. 3) &amp; 4) recommendations and examples of on non-pharmacological interventions to deal with individual instances of BPSD. The rest of the program consisted of individual and interactive sessions, with personalised, constructive advice and feedback. The importance of using the instruction cards in daily practice was reinforced. Trainers worked with each staff member for 2 h</w:t>
            </w:r>
            <w:r>
              <w:rPr>
                <w:rFonts w:asciiTheme="minorHAnsi" w:hAnsiTheme="minorHAnsi" w:cstheme="minorHAnsi"/>
                <w:sz w:val="20"/>
                <w:szCs w:val="20"/>
              </w:rPr>
              <w:t>ours, twice</w:t>
            </w:r>
            <w:r w:rsidRPr="005B0260">
              <w:rPr>
                <w:rFonts w:asciiTheme="minorHAnsi" w:hAnsiTheme="minorHAnsi" w:cstheme="minorHAnsi"/>
                <w:sz w:val="20"/>
                <w:szCs w:val="20"/>
              </w:rPr>
              <w:t xml:space="preserve"> a week during the first month</w:t>
            </w:r>
            <w:r>
              <w:rPr>
                <w:rFonts w:asciiTheme="minorHAnsi" w:hAnsiTheme="minorHAnsi" w:cstheme="minorHAnsi"/>
                <w:sz w:val="20"/>
                <w:szCs w:val="20"/>
              </w:rPr>
              <w:t>,</w:t>
            </w:r>
            <w:r w:rsidRPr="005B0260">
              <w:rPr>
                <w:rFonts w:asciiTheme="minorHAnsi" w:hAnsiTheme="minorHAnsi" w:cstheme="minorHAnsi"/>
                <w:sz w:val="20"/>
                <w:szCs w:val="20"/>
              </w:rPr>
              <w:t xml:space="preserve"> and then once a week during the second month. The total training time was 24 h. </w:t>
            </w:r>
            <w:r w:rsidRPr="005B0260">
              <w:rPr>
                <w:rFonts w:asciiTheme="minorHAnsi" w:hAnsiTheme="minorHAnsi" w:cstheme="minorHAnsi"/>
                <w:b/>
                <w:sz w:val="20"/>
                <w:szCs w:val="20"/>
              </w:rPr>
              <w:t>(3)</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Challenging Behaviour:</w:t>
            </w:r>
            <w:r w:rsidRPr="005B0260">
              <w:rPr>
                <w:rFonts w:asciiTheme="minorHAnsi" w:hAnsiTheme="minorHAnsi" w:cstheme="minorHAnsi"/>
                <w:sz w:val="20"/>
                <w:szCs w:val="20"/>
              </w:rPr>
              <w:t xml:space="preserve"> CMAI, observation of challenging behaviour (CMAI-OS, frequency of 25 specific behaviours over 3 min period), NPI-NH (Psychotic and hyperactivity subgroup)</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QOC:</w:t>
            </w:r>
            <w:r w:rsidRPr="005B0260">
              <w:rPr>
                <w:rFonts w:asciiTheme="minorHAnsi" w:hAnsiTheme="minorHAnsi" w:cstheme="minorHAnsi"/>
                <w:sz w:val="20"/>
                <w:szCs w:val="20"/>
              </w:rPr>
              <w:t xml:space="preserve"> Psychotropic use, hospitalisations</w:t>
            </w:r>
            <w:r>
              <w:rPr>
                <w:rFonts w:asciiTheme="minorHAnsi" w:hAnsiTheme="minorHAnsi" w:cstheme="minorHAnsi"/>
                <w:sz w:val="20"/>
                <w:szCs w:val="20"/>
              </w:rPr>
              <w:t>.</w:t>
            </w:r>
          </w:p>
          <w:p w:rsidR="006F6D7E" w:rsidRPr="005B0260" w:rsidRDefault="006F6D7E" w:rsidP="00DA6962">
            <w:pPr>
              <w:pStyle w:val="NormalWeb"/>
              <w:framePr w:hSpace="180" w:wrap="around" w:vAnchor="page" w:hAnchor="margin" w:xAlign="center" w:y="1381"/>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QOL:</w:t>
            </w:r>
            <w:r w:rsidRPr="005B0260">
              <w:rPr>
                <w:rFonts w:asciiTheme="minorHAnsi" w:hAnsiTheme="minorHAnsi" w:cstheme="minorHAnsi"/>
                <w:sz w:val="20"/>
                <w:szCs w:val="20"/>
              </w:rPr>
              <w:t xml:space="preserve"> Measurement is unclear</w:t>
            </w:r>
            <w:r>
              <w:rPr>
                <w:rFonts w:asciiTheme="minorHAnsi" w:hAnsiTheme="minorHAnsi" w:cstheme="minorHAnsi"/>
                <w:sz w:val="20"/>
                <w:szCs w:val="20"/>
              </w:rPr>
              <w:t>.</w:t>
            </w:r>
          </w:p>
          <w:p w:rsidR="006F6D7E" w:rsidRPr="005B0260" w:rsidRDefault="006F6D7E" w:rsidP="00DA6962">
            <w:pPr>
              <w:pStyle w:val="NormalWeb"/>
              <w:framePr w:hSpace="180" w:wrap="around" w:vAnchor="page" w:hAnchor="margin" w:xAlign="center" w:y="1381"/>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rPr>
              <w:t>As analysed using Mixed Linear Models, the intervention led to improvement in challenging behaviour as measured by: the CMAI Global Score, the Physical non-aggression factor (PNA), and Verbal non-aggression (VNA) between T1 and T2, and T3; the CMAI OS, and one subscale of the NPI: The Hyperactivity Scale (which has most agitation). No change in the control group. No effect on hospitalisations, psychotropic use, and QOL</w:t>
            </w:r>
            <w:r>
              <w:rPr>
                <w:rFonts w:asciiTheme="minorHAnsi" w:hAnsiTheme="minorHAnsi" w:cstheme="minorHAnsi"/>
                <w:sz w:val="20"/>
                <w:szCs w:val="20"/>
              </w:rPr>
              <w:t>.</w:t>
            </w:r>
          </w:p>
        </w:tc>
      </w:tr>
      <w:tr w:rsidR="006F6D7E" w:rsidRPr="005B0260" w:rsidTr="00F677B5">
        <w:tc>
          <w:tcPr>
            <w:tcW w:w="15735" w:type="dxa"/>
            <w:gridSpan w:val="4"/>
          </w:tcPr>
          <w:p w:rsidR="006F6D7E" w:rsidRPr="005B0260" w:rsidRDefault="006F6D7E" w:rsidP="00225DA3">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b/>
                <w:sz w:val="20"/>
                <w:szCs w:val="20"/>
              </w:rPr>
              <w:t>Dijkstra</w:t>
            </w:r>
            <w:r>
              <w:rPr>
                <w:rFonts w:asciiTheme="minorHAnsi" w:hAnsiTheme="minorHAnsi" w:cstheme="minorHAnsi"/>
                <w:b/>
                <w:sz w:val="20"/>
                <w:szCs w:val="20"/>
              </w:rPr>
              <w:t xml:space="preserve"> et al. </w:t>
            </w:r>
            <w:r>
              <w:rPr>
                <w:rFonts w:asciiTheme="minorHAnsi" w:hAnsiTheme="minorHAnsi" w:cstheme="minorHAnsi"/>
                <w:b/>
                <w:noProof/>
                <w:sz w:val="20"/>
                <w:szCs w:val="20"/>
              </w:rPr>
              <w:t>(2002)</w:t>
            </w:r>
            <w:r>
              <w:rPr>
                <w:rFonts w:asciiTheme="minorHAnsi" w:hAnsiTheme="minorHAnsi" w:cstheme="minorHAnsi"/>
                <w:b/>
                <w:sz w:val="20"/>
                <w:szCs w:val="20"/>
              </w:rPr>
              <w:t>.</w:t>
            </w:r>
            <w:r w:rsidRPr="005B0260">
              <w:rPr>
                <w:rFonts w:asciiTheme="minorHAnsi" w:hAnsiTheme="minorHAnsi" w:cstheme="minorHAnsi"/>
                <w:b/>
                <w:sz w:val="20"/>
                <w:szCs w:val="20"/>
              </w:rPr>
              <w:t xml:space="preserve"> Quality=++; Comment. </w:t>
            </w:r>
            <w:r w:rsidRPr="005B0260">
              <w:rPr>
                <w:rFonts w:asciiTheme="minorHAnsi" w:hAnsiTheme="minorHAnsi" w:cstheme="minorHAnsi"/>
                <w:sz w:val="20"/>
                <w:szCs w:val="20"/>
              </w:rPr>
              <w:t>Targeted intervention looking at enhancing communication strategies for staff use with residents.</w:t>
            </w:r>
            <w:r w:rsidRPr="005B0260">
              <w:rPr>
                <w:rFonts w:asciiTheme="minorHAnsi" w:hAnsiTheme="minorHAnsi" w:cstheme="minorHAnsi"/>
                <w:b/>
                <w:sz w:val="20"/>
                <w:szCs w:val="20"/>
              </w:rPr>
              <w:t xml:space="preserve"> </w:t>
            </w:r>
            <w:r w:rsidRPr="005B0260">
              <w:rPr>
                <w:rFonts w:asciiTheme="minorHAnsi" w:hAnsiTheme="minorHAnsi" w:cstheme="minorHAnsi"/>
                <w:sz w:val="20"/>
                <w:szCs w:val="20"/>
              </w:rPr>
              <w:t>Data collection points are not clearly defined</w:t>
            </w:r>
            <w:r>
              <w:rPr>
                <w:rFonts w:asciiTheme="minorHAnsi" w:hAnsiTheme="minorHAnsi" w:cstheme="minorHAnsi"/>
                <w:sz w:val="20"/>
                <w:szCs w:val="20"/>
              </w:rPr>
              <w:t>.</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u w:val="single"/>
              </w:rPr>
              <w:t>Randomised Controlled before and after</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7 homes. Residents randomly assigned to intervention or control</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Baseline (T1) and post treatment (T2)</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Residents (not split by group)</w:t>
            </w:r>
            <w:r w:rsidRPr="005B0260">
              <w:rPr>
                <w:rFonts w:asciiTheme="minorHAnsi" w:hAnsiTheme="minorHAnsi" w:cstheme="minorHAnsi"/>
                <w:sz w:val="20"/>
                <w:szCs w:val="20"/>
              </w:rPr>
              <w:t>: N=66; 83% Female; Early Stage Dementia: MMSE=20.9 (SD=2.7), M Age=83 (SD=5.6). Middle Stage Dementia MMSE=13.3 (SD=2.1), M Age=86.5 (SD=6.5). Late Stage Dementia: MMSE=5.3 (SD=2.8), M Age=85.6 (SD=6.1). There were 33 in each group with an even spread of early, mid to late dementia.</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Staff:</w:t>
            </w:r>
            <w:r w:rsidRPr="005B0260">
              <w:rPr>
                <w:rFonts w:asciiTheme="minorHAnsi" w:hAnsiTheme="minorHAnsi" w:cstheme="minorHAnsi"/>
                <w:sz w:val="20"/>
                <w:szCs w:val="20"/>
              </w:rPr>
              <w:t xml:space="preserve"> n=21; 85.71% female; M Age=36 (SD=7.7); Education M Yrs=13.2 (SD=2.2)</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Staff:</w:t>
            </w:r>
            <w:r w:rsidRPr="005B0260">
              <w:rPr>
                <w:rFonts w:asciiTheme="minorHAnsi" w:hAnsiTheme="minorHAnsi" w:cstheme="minorHAnsi"/>
                <w:sz w:val="20"/>
                <w:szCs w:val="20"/>
              </w:rPr>
              <w:t xml:space="preserve"> n=19; 84.21% female; M Age=36 (SD=7.1); Education M Yrs=14.2 (SD=0.9)</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*More females in resident treatment group</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No mention of attrition.</w:t>
            </w:r>
          </w:p>
        </w:tc>
        <w:tc>
          <w:tcPr>
            <w:tcW w:w="4111" w:type="dxa"/>
          </w:tcPr>
          <w:p w:rsidR="006F6D7E" w:rsidRPr="005B0260" w:rsidRDefault="006F6D7E" w:rsidP="00DA6962">
            <w:pPr>
              <w:spacing w:before="4" w:after="4" w:line="240" w:lineRule="auto"/>
              <w:rPr>
                <w:noProof/>
                <w:sz w:val="20"/>
                <w:szCs w:val="20"/>
              </w:rPr>
            </w:pPr>
            <w:r w:rsidRPr="005B0260">
              <w:rPr>
                <w:rFonts w:cstheme="minorHAnsi"/>
                <w:sz w:val="20"/>
                <w:szCs w:val="20"/>
              </w:rPr>
              <w:t xml:space="preserve">Communication enhancing strategies: 1. </w:t>
            </w:r>
            <w:r w:rsidRPr="005B0260">
              <w:rPr>
                <w:noProof/>
                <w:sz w:val="20"/>
                <w:szCs w:val="20"/>
              </w:rPr>
              <w:t>Personalised memory books. Staff were trained in use them as visual prompt and tool to reduce problem behaviours. 2. 1 hour didactic lec</w:t>
            </w:r>
            <w:r>
              <w:rPr>
                <w:noProof/>
                <w:sz w:val="20"/>
                <w:szCs w:val="20"/>
              </w:rPr>
              <w:t>ture and 2 - 4 week hands-</w:t>
            </w:r>
            <w:r w:rsidRPr="005B0260">
              <w:rPr>
                <w:noProof/>
                <w:sz w:val="20"/>
                <w:szCs w:val="20"/>
              </w:rPr>
              <w:t>on training around effective communication techniques during care routines (e.g. use of short sentences, postive feedback to residents, giving sufficient time to respond to an instruction). Support continues until staff reached a certain criterion on an assessment scale</w:t>
            </w:r>
            <w:r>
              <w:rPr>
                <w:noProof/>
                <w:sz w:val="20"/>
                <w:szCs w:val="20"/>
              </w:rPr>
              <w:t>.</w:t>
            </w:r>
            <w:r w:rsidRPr="005B0260">
              <w:rPr>
                <w:noProof/>
                <w:sz w:val="20"/>
                <w:szCs w:val="20"/>
              </w:rPr>
              <w:t xml:space="preserve"> </w:t>
            </w:r>
            <w:r w:rsidRPr="005B0260">
              <w:rPr>
                <w:rFonts w:cstheme="minorHAnsi"/>
                <w:b/>
                <w:sz w:val="20"/>
                <w:szCs w:val="20"/>
              </w:rPr>
              <w:t>(4)</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noProof/>
                <w:sz w:val="20"/>
                <w:szCs w:val="20"/>
                <w:u w:val="single"/>
                <w:lang w:bidi="ar-SA"/>
              </w:rPr>
            </w:pPr>
            <w:r w:rsidRPr="005B0260">
              <w:rPr>
                <w:rFonts w:asciiTheme="minorHAnsi" w:hAnsiTheme="minorHAnsi" w:cstheme="minorHAnsi"/>
                <w:sz w:val="20"/>
                <w:szCs w:val="20"/>
                <w:u w:val="single"/>
              </w:rPr>
              <w:t>QOC</w:t>
            </w:r>
            <w:r w:rsidRPr="005B0260">
              <w:rPr>
                <w:rFonts w:asciiTheme="minorHAnsi" w:hAnsiTheme="minorHAnsi" w:cstheme="minorHAnsi"/>
                <w:sz w:val="20"/>
                <w:szCs w:val="20"/>
              </w:rPr>
              <w:t>: from transcripts of conversations, discourse characteristics of staff</w:t>
            </w:r>
            <w:r w:rsidRPr="0050081C">
              <w:rPr>
                <w:rFonts w:asciiTheme="minorHAnsi" w:hAnsiTheme="minorHAnsi" w:cstheme="minorHAnsi"/>
                <w:noProof/>
                <w:sz w:val="20"/>
                <w:szCs w:val="20"/>
                <w:lang w:bidi="ar-SA"/>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noProof/>
                <w:sz w:val="20"/>
                <w:szCs w:val="20"/>
                <w:u w:val="single"/>
                <w:lang w:bidi="ar-SA"/>
              </w:rPr>
            </w:pPr>
            <w:r w:rsidRPr="005B0260">
              <w:rPr>
                <w:rFonts w:asciiTheme="minorHAnsi" w:hAnsiTheme="minorHAnsi" w:cstheme="minorHAnsi"/>
                <w:noProof/>
                <w:sz w:val="20"/>
                <w:szCs w:val="20"/>
                <w:u w:val="single"/>
                <w:lang w:bidi="ar-SA"/>
              </w:rPr>
              <w:t>QOL</w:t>
            </w:r>
            <w:r w:rsidRPr="005B0260">
              <w:rPr>
                <w:rFonts w:asciiTheme="minorHAnsi" w:hAnsiTheme="minorHAnsi" w:cstheme="minorHAnsi"/>
                <w:noProof/>
                <w:sz w:val="20"/>
                <w:szCs w:val="20"/>
                <w:lang w:bidi="ar-SA"/>
              </w:rPr>
              <w:t>:</w:t>
            </w:r>
            <w:r w:rsidRPr="005B0260">
              <w:rPr>
                <w:rFonts w:asciiTheme="minorHAnsi" w:hAnsiTheme="minorHAnsi" w:cstheme="minorHAnsi"/>
                <w:sz w:val="20"/>
                <w:szCs w:val="20"/>
              </w:rPr>
              <w:t xml:space="preserve"> from transcripts of conversations</w:t>
            </w:r>
            <w:r w:rsidRPr="005B0260">
              <w:rPr>
                <w:rFonts w:asciiTheme="minorHAnsi" w:hAnsiTheme="minorHAnsi" w:cstheme="minorHAnsi"/>
                <w:noProof/>
                <w:sz w:val="20"/>
                <w:szCs w:val="20"/>
                <w:lang w:bidi="ar-SA"/>
              </w:rPr>
              <w:t>, discourse characteristics of residents</w:t>
            </w:r>
            <w:r>
              <w:rPr>
                <w:rFonts w:asciiTheme="minorHAnsi" w:hAnsiTheme="minorHAnsi" w:cstheme="minorHAnsi"/>
                <w:noProof/>
                <w:sz w:val="20"/>
                <w:szCs w:val="20"/>
                <w:lang w:bidi="ar-SA"/>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p>
          <w:p w:rsidR="006F6D7E" w:rsidRPr="005B0260" w:rsidRDefault="006F6D7E" w:rsidP="00DA6962">
            <w:pPr>
              <w:spacing w:before="4" w:after="4" w:line="240" w:lineRule="auto"/>
              <w:rPr>
                <w:noProof/>
                <w:sz w:val="20"/>
                <w:szCs w:val="20"/>
              </w:rPr>
            </w:pPr>
            <w:r w:rsidRPr="005B0260">
              <w:rPr>
                <w:noProof/>
                <w:sz w:val="20"/>
                <w:szCs w:val="20"/>
              </w:rPr>
              <w:t>Increase in coherence, decrease in empty phrase for residents the treatment group.</w:t>
            </w:r>
          </w:p>
          <w:p w:rsidR="006F6D7E" w:rsidRPr="005B0260" w:rsidRDefault="006F6D7E" w:rsidP="00DA6962">
            <w:pPr>
              <w:spacing w:before="4" w:after="4" w:line="240" w:lineRule="auto"/>
              <w:rPr>
                <w:noProof/>
                <w:sz w:val="20"/>
                <w:szCs w:val="20"/>
              </w:rPr>
            </w:pPr>
            <w:r w:rsidRPr="005B0260">
              <w:rPr>
                <w:noProof/>
                <w:sz w:val="20"/>
                <w:szCs w:val="20"/>
              </w:rPr>
              <w:t>Increase in staff use of facilitators, such as cues and encouragement</w:t>
            </w:r>
            <w:r>
              <w:rPr>
                <w:noProof/>
                <w:sz w:val="20"/>
                <w:szCs w:val="20"/>
              </w:rPr>
              <w:t>.</w:t>
            </w:r>
          </w:p>
        </w:tc>
      </w:tr>
      <w:tr w:rsidR="006F6D7E" w:rsidRPr="005B0260" w:rsidTr="00F677B5">
        <w:tc>
          <w:tcPr>
            <w:tcW w:w="15735" w:type="dxa"/>
            <w:gridSpan w:val="4"/>
          </w:tcPr>
          <w:p w:rsidR="006F6D7E" w:rsidRPr="005B0260" w:rsidRDefault="006F6D7E" w:rsidP="00225DA3">
            <w:pPr>
              <w:pStyle w:val="NormalWeb"/>
              <w:spacing w:before="4" w:beforeAutospacing="0" w:after="4" w:afterAutospacing="0" w:line="240" w:lineRule="auto"/>
              <w:rPr>
                <w:rFonts w:asciiTheme="minorHAnsi" w:hAnsiTheme="minorHAnsi" w:cstheme="minorHAnsi"/>
                <w:b/>
                <w:sz w:val="20"/>
                <w:szCs w:val="20"/>
                <w:u w:val="single"/>
              </w:rPr>
            </w:pPr>
            <w:r w:rsidRPr="005B0260">
              <w:rPr>
                <w:rFonts w:asciiTheme="minorHAnsi" w:hAnsiTheme="minorHAnsi" w:cstheme="minorHAnsi"/>
                <w:b/>
                <w:sz w:val="20"/>
                <w:szCs w:val="20"/>
              </w:rPr>
              <w:t>Finnema</w:t>
            </w:r>
            <w:r>
              <w:rPr>
                <w:rFonts w:asciiTheme="minorHAnsi" w:hAnsiTheme="minorHAnsi" w:cstheme="minorHAnsi"/>
                <w:b/>
                <w:sz w:val="20"/>
                <w:szCs w:val="20"/>
              </w:rPr>
              <w:t xml:space="preserve"> et al.</w:t>
            </w:r>
            <w:r w:rsidRPr="005B0260">
              <w:rPr>
                <w:rFonts w:asciiTheme="minorHAnsi" w:hAnsiTheme="minorHAnsi" w:cstheme="minorHAnsi"/>
                <w:b/>
                <w:sz w:val="20"/>
                <w:szCs w:val="20"/>
              </w:rPr>
              <w:t xml:space="preserve"> </w:t>
            </w:r>
            <w:r>
              <w:rPr>
                <w:rFonts w:asciiTheme="minorHAnsi" w:hAnsiTheme="minorHAnsi" w:cstheme="minorHAnsi"/>
                <w:b/>
                <w:noProof/>
                <w:sz w:val="20"/>
                <w:szCs w:val="20"/>
              </w:rPr>
              <w:t>(2005)</w:t>
            </w:r>
            <w:r>
              <w:rPr>
                <w:rFonts w:asciiTheme="minorHAnsi" w:hAnsiTheme="minorHAnsi" w:cstheme="minorHAnsi"/>
                <w:b/>
                <w:sz w:val="20"/>
                <w:szCs w:val="20"/>
              </w:rPr>
              <w:t>.</w:t>
            </w:r>
            <w:r w:rsidRPr="005B0260">
              <w:rPr>
                <w:rFonts w:asciiTheme="minorHAnsi" w:hAnsiTheme="minorHAnsi" w:cstheme="minorHAnsi"/>
                <w:b/>
                <w:sz w:val="20"/>
                <w:szCs w:val="20"/>
              </w:rPr>
              <w:t xml:space="preserve"> Quality=++; Comment. </w:t>
            </w:r>
            <w:r w:rsidRPr="005B0260">
              <w:rPr>
                <w:rFonts w:asciiTheme="minorHAnsi" w:hAnsiTheme="minorHAnsi" w:cstheme="minorHAnsi"/>
                <w:sz w:val="20"/>
                <w:szCs w:val="20"/>
              </w:rPr>
              <w:t>Good clinical attempt to institute emotion-oriented care. Sound methodologically</w:t>
            </w:r>
            <w:r>
              <w:rPr>
                <w:rFonts w:asciiTheme="minorHAnsi" w:hAnsiTheme="minorHAnsi" w:cstheme="minorHAnsi"/>
                <w:sz w:val="20"/>
                <w:szCs w:val="20"/>
              </w:rPr>
              <w:t>.</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Cluster RCT</w:t>
            </w:r>
            <w:r w:rsidRPr="005B0260">
              <w:rPr>
                <w:rFonts w:asciiTheme="minorHAnsi" w:hAnsiTheme="minorHAnsi" w:cstheme="minorHAnsi"/>
                <w:sz w:val="20"/>
                <w:szCs w:val="20"/>
              </w:rPr>
              <w:br/>
              <w:t>Two clusters: 1) Emotion-oriented care, 2) Control - 8 facilities each Baseline (T1), 7 month follow-up (T2) (additional data also collected after 3 months to check for confounders)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(Participants characteristics only reported for those who remained at follow-up)</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 xml:space="preserve">Intervention Residents: </w:t>
            </w:r>
            <w:r w:rsidRPr="005B0260">
              <w:rPr>
                <w:rFonts w:asciiTheme="minorHAnsi" w:hAnsiTheme="minorHAnsi" w:cstheme="minorHAnsi"/>
                <w:sz w:val="20"/>
                <w:szCs w:val="20"/>
              </w:rPr>
              <w:t xml:space="preserve">n=100; 81% female; M Age=83.8 (SD=5.3); </w:t>
            </w:r>
            <w:r>
              <w:rPr>
                <w:rFonts w:asciiTheme="minorHAnsi" w:hAnsiTheme="minorHAnsi" w:cstheme="minorHAnsi"/>
                <w:sz w:val="20"/>
                <w:szCs w:val="20"/>
              </w:rPr>
              <w:t>GDS Scores: Moderate to Severe</w:t>
            </w:r>
            <w:r w:rsidRPr="005B0260">
              <w:rPr>
                <w:rFonts w:asciiTheme="minorHAnsi" w:hAnsiTheme="minorHAnsi" w:cstheme="minorHAnsi"/>
                <w:sz w:val="20"/>
                <w:szCs w:val="20"/>
              </w:rPr>
              <w:t>=43%; Severe to Very Severe=54%; all within the facility for &gt;1 yr.</w:t>
            </w:r>
            <w:r w:rsidRPr="005B0260">
              <w:rPr>
                <w:rFonts w:asciiTheme="minorHAnsi" w:hAnsiTheme="minorHAnsi" w:cstheme="minorHAnsi"/>
                <w:sz w:val="20"/>
                <w:szCs w:val="20"/>
              </w:rPr>
              <w:br/>
            </w:r>
            <w:r w:rsidRPr="005B0260">
              <w:rPr>
                <w:rFonts w:asciiTheme="minorHAnsi" w:hAnsiTheme="minorHAnsi" w:cstheme="minorHAnsi"/>
                <w:sz w:val="20"/>
                <w:szCs w:val="20"/>
                <w:u w:val="single"/>
              </w:rPr>
              <w:t>Intervention Staff:</w:t>
            </w:r>
            <w:r w:rsidRPr="005B0260">
              <w:rPr>
                <w:rFonts w:asciiTheme="minorHAnsi" w:hAnsiTheme="minorHAnsi" w:cstheme="minorHAnsi"/>
                <w:sz w:val="20"/>
                <w:szCs w:val="20"/>
              </w:rPr>
              <w:t xml:space="preserve"> n=58; 87% female; M Age=30.8 (SD=8.0); 40 Nursing assistant; M Yrs Experience in Aged Care=6.64 (SD=5.6)</w:t>
            </w:r>
            <w:r>
              <w:rPr>
                <w:rFonts w:asciiTheme="minorHAnsi" w:hAnsiTheme="minorHAnsi" w:cstheme="minorHAnsi"/>
                <w:sz w:val="20"/>
                <w:szCs w:val="20"/>
              </w:rPr>
              <w:t>.</w:t>
            </w:r>
          </w:p>
          <w:p w:rsidR="006F6D7E" w:rsidRPr="005B0260" w:rsidRDefault="006F6D7E" w:rsidP="00DA6962">
            <w:pPr>
              <w:pStyle w:val="NormalWeb"/>
              <w:framePr w:hSpace="180" w:wrap="around" w:vAnchor="page" w:hAnchor="margin" w:xAlign="center" w:y="1381"/>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Residents:</w:t>
            </w:r>
            <w:r w:rsidRPr="005B0260">
              <w:rPr>
                <w:rFonts w:asciiTheme="minorHAnsi" w:hAnsiTheme="minorHAnsi" w:cstheme="minorHAnsi"/>
                <w:sz w:val="20"/>
                <w:szCs w:val="20"/>
              </w:rPr>
              <w:t xml:space="preserve"> n=94; 81% female; M Age=83.6 (SD=5.8); GDS Scores: Moderate to Severe=51%; Severe to Very Severe=43%; all within the facility for &gt;1 yr.</w:t>
            </w:r>
          </w:p>
          <w:p w:rsidR="006F6D7E" w:rsidRPr="005B0260" w:rsidRDefault="006F6D7E" w:rsidP="00DA6962">
            <w:pPr>
              <w:pStyle w:val="NormalWeb"/>
              <w:framePr w:hSpace="180" w:wrap="around" w:vAnchor="page" w:hAnchor="margin" w:xAlign="center" w:y="1381"/>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Staff:</w:t>
            </w:r>
            <w:r w:rsidRPr="005B0260">
              <w:rPr>
                <w:rFonts w:asciiTheme="minorHAnsi" w:hAnsiTheme="minorHAnsi" w:cstheme="minorHAnsi"/>
                <w:sz w:val="20"/>
                <w:szCs w:val="20"/>
              </w:rPr>
              <w:t xml:space="preserve"> n=58; 87% female; M Age=30.2 (SD=7.4); 44 Nursing assistant; M Yrs Experience in Aged Care=6.72 (SD=4.1)</w:t>
            </w:r>
            <w:r>
              <w:rPr>
                <w:rFonts w:asciiTheme="minorHAnsi" w:hAnsiTheme="minorHAnsi" w:cstheme="minorHAnsi"/>
                <w:sz w:val="20"/>
                <w:szCs w:val="20"/>
              </w:rPr>
              <w:t>.</w:t>
            </w:r>
          </w:p>
          <w:p w:rsidR="006F6D7E" w:rsidRPr="005B0260" w:rsidRDefault="006F6D7E" w:rsidP="00DA6962">
            <w:pPr>
              <w:framePr w:hSpace="180" w:wrap="around" w:vAnchor="page" w:hAnchor="margin" w:xAlign="center" w:y="1381"/>
              <w:spacing w:before="4" w:after="4" w:line="240" w:lineRule="auto"/>
              <w:rPr>
                <w:rFonts w:cstheme="minorHAnsi"/>
                <w:sz w:val="20"/>
                <w:szCs w:val="20"/>
              </w:rPr>
            </w:pPr>
            <w:r w:rsidRPr="005B0260">
              <w:rPr>
                <w:rFonts w:cstheme="minorHAnsi"/>
                <w:sz w:val="20"/>
                <w:szCs w:val="20"/>
              </w:rPr>
              <w:t>* More of the intervention group had a global dementia diagnosis, and fewer Alzheimer’s and V</w:t>
            </w:r>
            <w:r>
              <w:rPr>
                <w:rFonts w:cstheme="minorHAnsi"/>
                <w:sz w:val="20"/>
                <w:szCs w:val="20"/>
              </w:rPr>
              <w:t>ascular.</w:t>
            </w:r>
          </w:p>
          <w:p w:rsidR="006F6D7E" w:rsidRPr="005B0260" w:rsidRDefault="006F6D7E" w:rsidP="00DA6962">
            <w:pPr>
              <w:autoSpaceDE w:val="0"/>
              <w:autoSpaceDN w:val="0"/>
              <w:adjustRightInd w:val="0"/>
              <w:spacing w:before="4" w:after="4" w:line="240" w:lineRule="auto"/>
              <w:rPr>
                <w:rFonts w:cstheme="minorHAnsi"/>
                <w:sz w:val="20"/>
                <w:szCs w:val="20"/>
              </w:rPr>
            </w:pPr>
            <w:r w:rsidRPr="005B0260">
              <w:rPr>
                <w:rFonts w:cstheme="minorHAnsi"/>
                <w:sz w:val="20"/>
                <w:szCs w:val="20"/>
              </w:rPr>
              <w:t>Baseline staff differences were controlled for.</w:t>
            </w:r>
            <w:r w:rsidRPr="005B0260">
              <w:rPr>
                <w:rFonts w:cstheme="minorHAnsi"/>
                <w:sz w:val="20"/>
                <w:szCs w:val="20"/>
              </w:rPr>
              <w:br/>
            </w:r>
          </w:p>
          <w:p w:rsidR="006F6D7E" w:rsidRPr="005B0260" w:rsidRDefault="006F6D7E" w:rsidP="00DA6962">
            <w:pPr>
              <w:autoSpaceDE w:val="0"/>
              <w:autoSpaceDN w:val="0"/>
              <w:adjustRightInd w:val="0"/>
              <w:spacing w:before="4" w:after="4" w:line="240" w:lineRule="auto"/>
              <w:rPr>
                <w:rFonts w:cstheme="minorHAnsi"/>
                <w:sz w:val="20"/>
                <w:szCs w:val="20"/>
              </w:rPr>
            </w:pPr>
            <w:r w:rsidRPr="005B0260">
              <w:rPr>
                <w:rFonts w:cstheme="minorHAnsi"/>
                <w:sz w:val="20"/>
                <w:szCs w:val="20"/>
              </w:rPr>
              <w:t xml:space="preserve">Attrition fully described: The final resident sample at T2 with usable data is 67 Intervention, 79 control. Attrition due to death (33), transfer (14) or discharge home (1). 25 staff not available at follow-up due </w:t>
            </w:r>
            <w:r>
              <w:rPr>
                <w:rFonts w:cstheme="minorHAnsi"/>
                <w:sz w:val="20"/>
                <w:szCs w:val="20"/>
              </w:rPr>
              <w:t xml:space="preserve">to </w:t>
            </w:r>
            <w:r w:rsidRPr="005B0260">
              <w:rPr>
                <w:rFonts w:cstheme="minorHAnsi"/>
                <w:sz w:val="20"/>
                <w:szCs w:val="20"/>
              </w:rPr>
              <w:t xml:space="preserve">sickness (11), pregnancy (2), transfer (9), lost questionnaires (3). Final staff sample with usable data is 46 intervention, 53 control. No difference between dropouts and survivors. </w:t>
            </w:r>
          </w:p>
        </w:tc>
        <w:tc>
          <w:tcPr>
            <w:tcW w:w="411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Model</w:t>
            </w:r>
            <w:r>
              <w:rPr>
                <w:rFonts w:asciiTheme="minorHAnsi" w:hAnsiTheme="minorHAnsi" w:cstheme="minorHAnsi"/>
                <w:sz w:val="20"/>
                <w:szCs w:val="20"/>
              </w:rPr>
              <w:t>-care plan training: In all facilitie</w:t>
            </w:r>
            <w:r w:rsidRPr="005B0260">
              <w:rPr>
                <w:rFonts w:asciiTheme="minorHAnsi" w:hAnsiTheme="minorHAnsi" w:cstheme="minorHAnsi"/>
                <w:sz w:val="20"/>
                <w:szCs w:val="20"/>
              </w:rPr>
              <w:t xml:space="preserve">s, two half-day modules covering approaching one’s work methodically, and developing individualised care plans. Agreements reached in the multidisciplinary groups were monitored. Aimed to align with the normal functioning of the </w:t>
            </w:r>
            <w:r>
              <w:rPr>
                <w:rFonts w:asciiTheme="minorHAnsi" w:hAnsiTheme="minorHAnsi" w:cstheme="minorHAnsi"/>
                <w:sz w:val="20"/>
                <w:szCs w:val="20"/>
              </w:rPr>
              <w:t>unit</w:t>
            </w:r>
            <w:r w:rsidRPr="005B0260">
              <w:rPr>
                <w:rFonts w:asciiTheme="minorHAnsi" w:hAnsiTheme="minorHAnsi" w:cstheme="minorHAnsi"/>
                <w:sz w:val="20"/>
                <w:szCs w:val="20"/>
              </w:rPr>
              <w:t>. One staff member per unit became an adviser. Supervi</w:t>
            </w:r>
            <w:r>
              <w:rPr>
                <w:rFonts w:asciiTheme="minorHAnsi" w:hAnsiTheme="minorHAnsi" w:cstheme="minorHAnsi"/>
                <w:sz w:val="20"/>
                <w:szCs w:val="20"/>
              </w:rPr>
              <w:t>sion: Advisers received a minimum of 3 x half-day</w:t>
            </w:r>
            <w:r w:rsidRPr="005B0260">
              <w:rPr>
                <w:rFonts w:asciiTheme="minorHAnsi" w:hAnsiTheme="minorHAnsi" w:cstheme="minorHAnsi"/>
                <w:sz w:val="20"/>
                <w:szCs w:val="20"/>
              </w:rPr>
              <w:t xml:space="preserve"> supervision on the floor and participated in three</w:t>
            </w:r>
            <w:r>
              <w:rPr>
                <w:rFonts w:asciiTheme="minorHAnsi" w:hAnsiTheme="minorHAnsi" w:cstheme="minorHAnsi"/>
                <w:sz w:val="20"/>
                <w:szCs w:val="20"/>
              </w:rPr>
              <w:t xml:space="preserve"> x</w:t>
            </w:r>
            <w:r w:rsidRPr="005B0260">
              <w:rPr>
                <w:rFonts w:asciiTheme="minorHAnsi" w:hAnsiTheme="minorHAnsi" w:cstheme="minorHAnsi"/>
                <w:sz w:val="20"/>
                <w:szCs w:val="20"/>
              </w:rPr>
              <w:t xml:space="preserve"> one-day network meetings.</w:t>
            </w:r>
          </w:p>
          <w:p w:rsidR="006F6D7E" w:rsidRPr="005B0260" w:rsidRDefault="006F6D7E" w:rsidP="00281441">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Intervention group: In addition to Model-Care plan training and supervision, training and supervision in the application of integrated emotion-oriented care. 1) Basic emotion-oriented care</w:t>
            </w:r>
            <w:r>
              <w:rPr>
                <w:rFonts w:asciiTheme="minorHAnsi" w:hAnsiTheme="minorHAnsi" w:cstheme="minorHAnsi"/>
                <w:sz w:val="20"/>
                <w:szCs w:val="20"/>
              </w:rPr>
              <w:t xml:space="preserve"> </w:t>
            </w:r>
            <w:r w:rsidRPr="005B0260">
              <w:rPr>
                <w:rFonts w:asciiTheme="minorHAnsi" w:hAnsiTheme="minorHAnsi" w:cstheme="minorHAnsi"/>
                <w:sz w:val="20"/>
                <w:szCs w:val="20"/>
              </w:rPr>
              <w:t xml:space="preserve">training for all staff members involved in care: Two day course on-site addressing staff members’ own experience, the phases of ego-experience of residents with dementia, and the application of non-verbal empathic skills. Training included an intermediary period of two weeks for homework. 2) 5 staff from each ward attended a course on ‘emotion-oriented care worker’ (team leader/head of ward, psychologist and 2-3 nursing assistants). Seven days of training over 7-8 months. Range of issues covered (e.g. how to make a life history, acknowledging resident’s experiences). 3) ‘Adviser emotion-oriented care’ training course for one motivated staff member per ward, who was then responsible for the implementation on their ward. Course was for 10 days over 9 months. Prior to implementation, they attended the basic and worker courses and learned to facilitate an emotion-oriented group for residents. 4 </w:t>
            </w:r>
            <w:r>
              <w:rPr>
                <w:rFonts w:asciiTheme="minorHAnsi" w:hAnsiTheme="minorHAnsi" w:cstheme="minorHAnsi"/>
                <w:sz w:val="20"/>
                <w:szCs w:val="20"/>
              </w:rPr>
              <w:t xml:space="preserve">x </w:t>
            </w:r>
            <w:r w:rsidRPr="005B0260">
              <w:rPr>
                <w:rFonts w:asciiTheme="minorHAnsi" w:hAnsiTheme="minorHAnsi" w:cstheme="minorHAnsi"/>
                <w:sz w:val="20"/>
                <w:szCs w:val="20"/>
              </w:rPr>
              <w:t xml:space="preserve">one-day visits to wards to providing supervision on applying the approach in daily care and care forms, using empathic skills, and to give feedback around the multidisciplinary consultation group and the emotion-oriented group. </w:t>
            </w:r>
            <w:r w:rsidRPr="005B0260">
              <w:rPr>
                <w:rFonts w:asciiTheme="minorHAnsi" w:hAnsiTheme="minorHAnsi" w:cstheme="minorHAnsi"/>
                <w:b/>
                <w:sz w:val="20"/>
                <w:szCs w:val="20"/>
              </w:rPr>
              <w:t>(6)</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Challenging Behaviour</w:t>
            </w:r>
            <w:r w:rsidRPr="005B0260">
              <w:rPr>
                <w:rFonts w:asciiTheme="minorHAnsi" w:hAnsiTheme="minorHAnsi" w:cstheme="minorHAnsi"/>
                <w:sz w:val="20"/>
                <w:szCs w:val="20"/>
              </w:rPr>
              <w:t>: BIP; BOP/ASEP; CMAI</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 xml:space="preserve">Mood/affect: </w:t>
            </w:r>
            <w:r w:rsidRPr="005B0260">
              <w:rPr>
                <w:rFonts w:asciiTheme="minorHAnsi" w:hAnsiTheme="minorHAnsi" w:cstheme="minorHAnsi"/>
                <w:sz w:val="20"/>
                <w:szCs w:val="20"/>
              </w:rPr>
              <w:t>Cornell</w:t>
            </w:r>
            <w:r>
              <w:rPr>
                <w:rFonts w:asciiTheme="minorHAnsi" w:hAnsiTheme="minorHAnsi" w:cstheme="minorHAnsi"/>
                <w:sz w:val="20"/>
                <w:szCs w:val="20"/>
              </w:rPr>
              <w:t>.</w:t>
            </w:r>
          </w:p>
          <w:p w:rsidR="006F6D7E" w:rsidRPr="005B0260" w:rsidRDefault="006F6D7E" w:rsidP="00DA6962">
            <w:pPr>
              <w:autoSpaceDE w:val="0"/>
              <w:autoSpaceDN w:val="0"/>
              <w:adjustRightInd w:val="0"/>
              <w:spacing w:before="4" w:after="4" w:line="240" w:lineRule="auto"/>
              <w:rPr>
                <w:rFonts w:cstheme="minorHAnsi"/>
                <w:sz w:val="20"/>
                <w:szCs w:val="20"/>
              </w:rPr>
            </w:pPr>
            <w:r w:rsidRPr="005B0260">
              <w:rPr>
                <w:rFonts w:cstheme="minorHAnsi"/>
                <w:sz w:val="20"/>
                <w:szCs w:val="20"/>
                <w:u w:val="single"/>
              </w:rPr>
              <w:t>Other behaviours:</w:t>
            </w:r>
            <w:r w:rsidRPr="005B0260">
              <w:rPr>
                <w:rFonts w:cstheme="minorHAnsi"/>
                <w:sz w:val="20"/>
                <w:szCs w:val="20"/>
              </w:rPr>
              <w:t xml:space="preserve"> Geriatric Resident Goal Scale, Philadelphi</w:t>
            </w:r>
            <w:r>
              <w:rPr>
                <w:rFonts w:cstheme="minorHAnsi"/>
                <w:sz w:val="20"/>
                <w:szCs w:val="20"/>
              </w:rPr>
              <w:t>a Geriatric Center Morale Scale.</w:t>
            </w:r>
          </w:p>
          <w:p w:rsidR="006F6D7E" w:rsidRPr="005B0260" w:rsidRDefault="006F6D7E" w:rsidP="00DA6962">
            <w:pPr>
              <w:autoSpaceDE w:val="0"/>
              <w:autoSpaceDN w:val="0"/>
              <w:adjustRightInd w:val="0"/>
              <w:spacing w:before="4" w:after="4" w:line="240" w:lineRule="auto"/>
              <w:rPr>
                <w:rFonts w:cstheme="minorHAnsi"/>
                <w:sz w:val="20"/>
                <w:szCs w:val="20"/>
              </w:rPr>
            </w:pPr>
            <w:r w:rsidRPr="005B0260">
              <w:rPr>
                <w:rFonts w:cstheme="minorHAnsi"/>
                <w:sz w:val="20"/>
                <w:szCs w:val="20"/>
                <w:u w:val="single"/>
              </w:rPr>
              <w:t xml:space="preserve">Staff: </w:t>
            </w:r>
            <w:r w:rsidRPr="005B0260">
              <w:rPr>
                <w:rFonts w:cstheme="minorHAnsi"/>
                <w:sz w:val="20"/>
                <w:szCs w:val="20"/>
              </w:rPr>
              <w:t>Organization and Stress Scale; GHQ-28; Jalowiec Coping Scale; Nursing Skills in Handling Dementing Elderly</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xml:space="preserve">*Resident measures were used to develop composite scores for: Maintaining an Emotional Balance; </w:t>
            </w:r>
            <w:r w:rsidRPr="005B0260">
              <w:rPr>
                <w:rFonts w:asciiTheme="minorHAnsi" w:hAnsiTheme="minorHAnsi" w:cstheme="minorHAnsi"/>
                <w:sz w:val="20"/>
                <w:szCs w:val="20"/>
                <w:lang w:bidi="ar-SA"/>
              </w:rPr>
              <w:t>Coping with invalidity; Agitation; Maintaining positive self-image; Developing and maintaining social relationships; Preparing for an uncertain future; Coping with nursing home environment</w:t>
            </w:r>
            <w:r>
              <w:rPr>
                <w:rFonts w:asciiTheme="minorHAnsi" w:hAnsiTheme="minorHAnsi" w:cstheme="minorHAnsi"/>
                <w:sz w:val="20"/>
                <w:szCs w:val="20"/>
                <w:lang w:bidi="ar-SA"/>
              </w:rPr>
              <w:t>.</w:t>
            </w:r>
          </w:p>
          <w:p w:rsidR="006F6D7E" w:rsidRPr="005B0260" w:rsidRDefault="006F6D7E" w:rsidP="00DA6962">
            <w:pPr>
              <w:pStyle w:val="NormalWeb"/>
              <w:framePr w:hSpace="180" w:wrap="around" w:vAnchor="page" w:hAnchor="margin" w:xAlign="center" w:y="1381"/>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framePr w:hSpace="180" w:wrap="around" w:vAnchor="page" w:hAnchor="margin" w:xAlign="center" w:y="1381"/>
              <w:spacing w:before="4" w:beforeAutospacing="0" w:after="4" w:afterAutospacing="0" w:line="240" w:lineRule="auto"/>
              <w:rPr>
                <w:rFonts w:asciiTheme="minorHAnsi" w:hAnsiTheme="minorHAnsi" w:cstheme="minorHAnsi"/>
                <w:sz w:val="20"/>
                <w:szCs w:val="20"/>
              </w:rPr>
            </w:pPr>
            <w:r>
              <w:rPr>
                <w:rFonts w:asciiTheme="minorHAnsi" w:hAnsiTheme="minorHAnsi" w:cstheme="minorHAnsi"/>
                <w:sz w:val="20"/>
                <w:szCs w:val="20"/>
              </w:rPr>
              <w:t>Effects for resident</w:t>
            </w:r>
            <w:r w:rsidRPr="005B0260">
              <w:rPr>
                <w:rFonts w:asciiTheme="minorHAnsi" w:hAnsiTheme="minorHAnsi" w:cstheme="minorHAnsi"/>
                <w:sz w:val="20"/>
                <w:szCs w:val="20"/>
              </w:rPr>
              <w:t xml:space="preserve"> only for those with mild to moderate dementia: Maintaining an emotional balance (less anxiety), and preserving a positive self-image (less dissatisfaction). For staff there are improvements relative to control on GHQ-28 (stress reactions).</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p>
        </w:tc>
      </w:tr>
      <w:tr w:rsidR="006F6D7E" w:rsidRPr="005B0260" w:rsidTr="00F677B5">
        <w:tc>
          <w:tcPr>
            <w:tcW w:w="15735" w:type="dxa"/>
            <w:gridSpan w:val="4"/>
          </w:tcPr>
          <w:p w:rsidR="006F6D7E" w:rsidRPr="005B0260" w:rsidRDefault="006F6D7E" w:rsidP="00225DA3">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b/>
                <w:sz w:val="20"/>
                <w:szCs w:val="20"/>
              </w:rPr>
              <w:t>Fossey</w:t>
            </w:r>
            <w:r>
              <w:rPr>
                <w:rFonts w:asciiTheme="minorHAnsi" w:hAnsiTheme="minorHAnsi" w:cstheme="minorHAnsi"/>
                <w:b/>
                <w:sz w:val="20"/>
                <w:szCs w:val="20"/>
              </w:rPr>
              <w:t xml:space="preserve"> et al. </w:t>
            </w:r>
            <w:r>
              <w:rPr>
                <w:rFonts w:asciiTheme="minorHAnsi" w:hAnsiTheme="minorHAnsi" w:cstheme="minorHAnsi"/>
                <w:b/>
                <w:noProof/>
                <w:sz w:val="20"/>
                <w:szCs w:val="20"/>
              </w:rPr>
              <w:t>(2006)</w:t>
            </w:r>
            <w:r>
              <w:rPr>
                <w:rFonts w:asciiTheme="minorHAnsi" w:hAnsiTheme="minorHAnsi" w:cstheme="minorHAnsi"/>
                <w:b/>
                <w:sz w:val="20"/>
                <w:szCs w:val="20"/>
              </w:rPr>
              <w:t>.</w:t>
            </w:r>
            <w:r w:rsidRPr="005B0260">
              <w:rPr>
                <w:rFonts w:asciiTheme="minorHAnsi" w:hAnsiTheme="minorHAnsi" w:cstheme="minorHAnsi"/>
                <w:b/>
                <w:sz w:val="20"/>
                <w:szCs w:val="20"/>
              </w:rPr>
              <w:t xml:space="preserve"> Quality=+; Comment. </w:t>
            </w:r>
            <w:r w:rsidRPr="005B0260">
              <w:rPr>
                <w:rFonts w:asciiTheme="minorHAnsi" w:hAnsiTheme="minorHAnsi" w:cstheme="minorHAnsi"/>
                <w:sz w:val="20"/>
                <w:szCs w:val="20"/>
              </w:rPr>
              <w:t>A comprehensive multi-targeted, case-specific intervention. Brevity of the article means that it is lacking some details.</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Cluster RCT</w:t>
            </w:r>
            <w:r w:rsidRPr="005B0260">
              <w:rPr>
                <w:rFonts w:asciiTheme="minorHAnsi" w:hAnsiTheme="minorHAnsi" w:cstheme="minorHAnsi"/>
                <w:sz w:val="20"/>
                <w:szCs w:val="20"/>
              </w:rPr>
              <w:br/>
              <w:t>2 clusters (intervention and control) 6 facilities each</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Baseline (T1) and 12 month follow-up (T2)</w:t>
            </w:r>
            <w:r>
              <w:rPr>
                <w:rFonts w:asciiTheme="minorHAnsi" w:hAnsiTheme="minorHAnsi" w:cstheme="minorHAnsi"/>
                <w:sz w:val="20"/>
                <w:szCs w:val="20"/>
              </w:rPr>
              <w:t>.</w:t>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 xml:space="preserve">Intervention Residents: </w:t>
            </w:r>
            <w:r w:rsidRPr="005B0260">
              <w:rPr>
                <w:rFonts w:asciiTheme="minorHAnsi" w:hAnsiTheme="minorHAnsi" w:cstheme="minorHAnsi"/>
                <w:sz w:val="20"/>
                <w:szCs w:val="20"/>
              </w:rPr>
              <w:t>n=181; 35% female; M Age=82 (Range 60 to 98); 58% CDR Severe, 27% CDR moderate, 15% CDR None, Questionable, Mild</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 xml:space="preserve">Control Residents: </w:t>
            </w:r>
            <w:r w:rsidRPr="005B0260">
              <w:rPr>
                <w:rFonts w:asciiTheme="minorHAnsi" w:hAnsiTheme="minorHAnsi" w:cstheme="minorHAnsi"/>
                <w:sz w:val="20"/>
                <w:szCs w:val="20"/>
              </w:rPr>
              <w:t>n=168; 39% female; M Age=82 (Range 53 to 101); 58% CDR Severe, 20% CDR moderate, 23% CDR None, Questionable, Mild</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*No baseline imbalances.</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autoSpaceDE w:val="0"/>
              <w:autoSpaceDN w:val="0"/>
              <w:adjustRightInd w:val="0"/>
              <w:spacing w:before="4" w:after="4" w:line="240" w:lineRule="auto"/>
              <w:rPr>
                <w:rFonts w:cstheme="minorHAnsi"/>
                <w:sz w:val="20"/>
                <w:szCs w:val="20"/>
              </w:rPr>
            </w:pPr>
            <w:r w:rsidRPr="005B0260">
              <w:rPr>
                <w:rFonts w:cstheme="minorHAnsi"/>
                <w:sz w:val="20"/>
                <w:szCs w:val="20"/>
              </w:rPr>
              <w:t>Attrition acknowledged with some details: Intervention – 69 lost to follow-up. Control – 54 lost to follow-up. Attrition mostly due to death.</w:t>
            </w:r>
          </w:p>
          <w:p w:rsidR="006F6D7E" w:rsidRPr="005B0260" w:rsidRDefault="006F6D7E" w:rsidP="00281441">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I</w:t>
            </w:r>
            <w:r>
              <w:rPr>
                <w:rFonts w:asciiTheme="minorHAnsi" w:hAnsiTheme="minorHAnsi" w:cstheme="minorHAnsi"/>
                <w:sz w:val="20"/>
                <w:szCs w:val="20"/>
              </w:rPr>
              <w:t>ntention to Treat</w:t>
            </w:r>
            <w:r w:rsidRPr="005B0260">
              <w:rPr>
                <w:rFonts w:asciiTheme="minorHAnsi" w:hAnsiTheme="minorHAnsi" w:cstheme="minorHAnsi"/>
                <w:sz w:val="20"/>
                <w:szCs w:val="20"/>
              </w:rPr>
              <w:t xml:space="preserve"> used in analysis, so 176 included for intervention and 170 for control</w:t>
            </w:r>
            <w:r>
              <w:rPr>
                <w:rFonts w:asciiTheme="minorHAnsi" w:hAnsiTheme="minorHAnsi" w:cstheme="minorHAnsi"/>
                <w:sz w:val="20"/>
                <w:szCs w:val="20"/>
              </w:rPr>
              <w:t>.</w:t>
            </w:r>
          </w:p>
        </w:tc>
        <w:tc>
          <w:tcPr>
            <w:tcW w:w="4111" w:type="dxa"/>
          </w:tcPr>
          <w:p w:rsidR="006F6D7E" w:rsidRPr="005B0260" w:rsidRDefault="006F6D7E" w:rsidP="00DA6962">
            <w:pPr>
              <w:spacing w:before="4" w:after="4" w:line="240" w:lineRule="auto"/>
              <w:rPr>
                <w:rFonts w:cstheme="minorHAnsi"/>
                <w:sz w:val="20"/>
                <w:szCs w:val="20"/>
              </w:rPr>
            </w:pPr>
            <w:r w:rsidRPr="005B0260">
              <w:rPr>
                <w:rFonts w:cstheme="minorHAnsi"/>
                <w:sz w:val="20"/>
                <w:szCs w:val="20"/>
              </w:rPr>
              <w:t xml:space="preserve">Intervention included initial skills training (covering areas like the philosophy and application of person centred care and communication strategies), behavioural management techniques (including the Cohen-Mansfield approach), and weekly group supervision, supplemented by individual case supervision and supervision around issues requiring organisational change. A systematic consultation approach was employed to ensure that “whole home” issues (e.g. care practice) were addressed. </w:t>
            </w:r>
            <w:r w:rsidRPr="005B0260">
              <w:rPr>
                <w:rFonts w:cstheme="minorHAnsi"/>
                <w:b/>
                <w:sz w:val="20"/>
                <w:szCs w:val="20"/>
              </w:rPr>
              <w:t>(3)</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Challenging Behaviour:</w:t>
            </w:r>
            <w:r w:rsidRPr="005B0260">
              <w:rPr>
                <w:rFonts w:asciiTheme="minorHAnsi" w:hAnsiTheme="minorHAnsi" w:cstheme="minorHAnsi"/>
                <w:sz w:val="20"/>
                <w:szCs w:val="20"/>
              </w:rPr>
              <w:t xml:space="preserve"> CMAI, episode </w:t>
            </w:r>
            <w:r>
              <w:rPr>
                <w:rFonts w:asciiTheme="minorHAnsi" w:hAnsiTheme="minorHAnsi" w:cstheme="minorHAnsi"/>
                <w:sz w:val="20"/>
                <w:szCs w:val="20"/>
              </w:rPr>
              <w:t>of aggression in past 12 months.</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QOC:</w:t>
            </w:r>
            <w:r w:rsidRPr="005B0260">
              <w:rPr>
                <w:rFonts w:asciiTheme="minorHAnsi" w:hAnsiTheme="minorHAnsi" w:cstheme="minorHAnsi"/>
                <w:sz w:val="20"/>
                <w:szCs w:val="20"/>
              </w:rPr>
              <w:t xml:space="preserve"> Psychotropic Use: percentage taking neuroleptics. Mean dose neur</w:t>
            </w:r>
            <w:r>
              <w:rPr>
                <w:rFonts w:asciiTheme="minorHAnsi" w:hAnsiTheme="minorHAnsi" w:cstheme="minorHAnsi"/>
                <w:sz w:val="20"/>
                <w:szCs w:val="20"/>
              </w:rPr>
              <w:t>oleptics converted to Chlorproma</w:t>
            </w:r>
            <w:r w:rsidRPr="005B0260">
              <w:rPr>
                <w:rFonts w:asciiTheme="minorHAnsi" w:hAnsiTheme="minorHAnsi" w:cstheme="minorHAnsi"/>
                <w:sz w:val="20"/>
                <w:szCs w:val="20"/>
              </w:rPr>
              <w:t>zine equivalents, percentage taking other psychotropic. Falls.</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 xml:space="preserve">QOL: </w:t>
            </w:r>
            <w:r w:rsidRPr="005B0260">
              <w:rPr>
                <w:rFonts w:asciiTheme="minorHAnsi" w:hAnsiTheme="minorHAnsi" w:cstheme="minorHAnsi"/>
                <w:sz w:val="20"/>
                <w:szCs w:val="20"/>
              </w:rPr>
              <w:t>DCM - Mean wellbeing; % of time asleep, and % of time withdrawn</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281441">
            <w:pPr>
              <w:pStyle w:val="NormalWeb"/>
              <w:spacing w:before="4" w:beforeAutospacing="0" w:after="4" w:afterAutospacing="0" w:line="240" w:lineRule="auto"/>
              <w:rPr>
                <w:rFonts w:asciiTheme="minorHAnsi" w:hAnsiTheme="minorHAnsi" w:cstheme="minorHAnsi"/>
                <w:sz w:val="20"/>
                <w:szCs w:val="20"/>
                <w:u w:val="single"/>
              </w:rPr>
            </w:pPr>
            <w:r>
              <w:rPr>
                <w:rFonts w:asciiTheme="minorHAnsi" w:hAnsiTheme="minorHAnsi" w:cstheme="minorHAnsi"/>
                <w:sz w:val="20"/>
                <w:szCs w:val="20"/>
              </w:rPr>
              <w:t>At 12 months follow-up, f</w:t>
            </w:r>
            <w:r w:rsidRPr="005B0260">
              <w:rPr>
                <w:rFonts w:asciiTheme="minorHAnsi" w:hAnsiTheme="minorHAnsi" w:cstheme="minorHAnsi"/>
                <w:sz w:val="20"/>
                <w:szCs w:val="20"/>
              </w:rPr>
              <w:t>ewer people in intervention homes taking neuroleptics than controls. No other behavioural or QOL measure changed</w:t>
            </w:r>
            <w:r>
              <w:rPr>
                <w:rFonts w:asciiTheme="minorHAnsi" w:hAnsiTheme="minorHAnsi" w:cstheme="minorHAnsi"/>
                <w:sz w:val="20"/>
                <w:szCs w:val="20"/>
              </w:rPr>
              <w:t>.</w:t>
            </w:r>
          </w:p>
        </w:tc>
      </w:tr>
      <w:tr w:rsidR="006F6D7E" w:rsidRPr="005B0260" w:rsidTr="00F677B5">
        <w:tc>
          <w:tcPr>
            <w:tcW w:w="15735" w:type="dxa"/>
            <w:gridSpan w:val="4"/>
          </w:tcPr>
          <w:p w:rsidR="006F6D7E" w:rsidRPr="005B0260" w:rsidRDefault="006F6D7E" w:rsidP="00225DA3">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b/>
                <w:sz w:val="20"/>
                <w:szCs w:val="20"/>
              </w:rPr>
              <w:t>Fritsch</w:t>
            </w:r>
            <w:r>
              <w:rPr>
                <w:rFonts w:asciiTheme="minorHAnsi" w:hAnsiTheme="minorHAnsi" w:cstheme="minorHAnsi"/>
                <w:b/>
                <w:sz w:val="20"/>
                <w:szCs w:val="20"/>
              </w:rPr>
              <w:t xml:space="preserve"> et al. </w:t>
            </w:r>
            <w:r>
              <w:rPr>
                <w:rFonts w:asciiTheme="minorHAnsi" w:hAnsiTheme="minorHAnsi" w:cstheme="minorHAnsi"/>
                <w:b/>
                <w:noProof/>
                <w:sz w:val="20"/>
                <w:szCs w:val="20"/>
              </w:rPr>
              <w:t>(2009)</w:t>
            </w:r>
            <w:r>
              <w:rPr>
                <w:rFonts w:asciiTheme="minorHAnsi" w:hAnsiTheme="minorHAnsi" w:cstheme="minorHAnsi"/>
                <w:b/>
                <w:sz w:val="20"/>
                <w:szCs w:val="20"/>
              </w:rPr>
              <w:t>.</w:t>
            </w:r>
            <w:r w:rsidRPr="005B0260">
              <w:rPr>
                <w:rFonts w:asciiTheme="minorHAnsi" w:hAnsiTheme="minorHAnsi" w:cstheme="minorHAnsi"/>
                <w:sz w:val="20"/>
                <w:szCs w:val="20"/>
              </w:rPr>
              <w:t xml:space="preserve"> </w:t>
            </w:r>
            <w:r w:rsidRPr="005B0260">
              <w:rPr>
                <w:rFonts w:asciiTheme="minorHAnsi" w:hAnsiTheme="minorHAnsi" w:cstheme="minorHAnsi"/>
                <w:b/>
                <w:sz w:val="20"/>
                <w:szCs w:val="20"/>
              </w:rPr>
              <w:t>Quality=+; Comment.</w:t>
            </w:r>
            <w:r w:rsidRPr="005B0260">
              <w:rPr>
                <w:rFonts w:asciiTheme="minorHAnsi" w:hAnsiTheme="minorHAnsi" w:cstheme="minorHAnsi"/>
                <w:sz w:val="20"/>
                <w:szCs w:val="20"/>
              </w:rPr>
              <w:t xml:space="preserve"> A worthwhile clinical QOC t</w:t>
            </w:r>
            <w:r>
              <w:rPr>
                <w:rFonts w:asciiTheme="minorHAnsi" w:hAnsiTheme="minorHAnsi" w:cstheme="minorHAnsi"/>
                <w:sz w:val="20"/>
                <w:szCs w:val="20"/>
              </w:rPr>
              <w:t>opic, covered obvious biases</w:t>
            </w:r>
            <w:r w:rsidRPr="005B0260">
              <w:rPr>
                <w:rFonts w:asciiTheme="minorHAnsi" w:hAnsiTheme="minorHAnsi" w:cstheme="minorHAnsi"/>
                <w:sz w:val="20"/>
                <w:szCs w:val="20"/>
              </w:rPr>
              <w:t xml:space="preserve"> including baseline balance - though they do not </w:t>
            </w:r>
            <w:r>
              <w:rPr>
                <w:rFonts w:asciiTheme="minorHAnsi" w:hAnsiTheme="minorHAnsi" w:cstheme="minorHAnsi"/>
                <w:sz w:val="20"/>
                <w:szCs w:val="20"/>
              </w:rPr>
              <w:t xml:space="preserve">report </w:t>
            </w:r>
            <w:r w:rsidRPr="005B0260">
              <w:rPr>
                <w:rFonts w:asciiTheme="minorHAnsi" w:hAnsiTheme="minorHAnsi" w:cstheme="minorHAnsi"/>
                <w:sz w:val="20"/>
                <w:szCs w:val="20"/>
              </w:rPr>
              <w:t>what the balance items</w:t>
            </w:r>
            <w:r>
              <w:rPr>
                <w:rFonts w:asciiTheme="minorHAnsi" w:hAnsiTheme="minorHAnsi" w:cstheme="minorHAnsi"/>
                <w:sz w:val="20"/>
                <w:szCs w:val="20"/>
              </w:rPr>
              <w:t xml:space="preserve"> were nor provide numbers residents</w:t>
            </w:r>
            <w:r w:rsidRPr="005B0260">
              <w:rPr>
                <w:rFonts w:asciiTheme="minorHAnsi" w:hAnsiTheme="minorHAnsi" w:cstheme="minorHAnsi"/>
                <w:sz w:val="20"/>
                <w:szCs w:val="20"/>
              </w:rPr>
              <w:t xml:space="preserve"> and only minimal staff data. Genuine attempt to embed this into the facilities.</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Cluster and controlled before and after</w:t>
            </w:r>
            <w:r w:rsidRPr="005B0260">
              <w:rPr>
                <w:rFonts w:asciiTheme="minorHAnsi" w:hAnsiTheme="minorHAnsi" w:cstheme="minorHAnsi"/>
                <w:sz w:val="20"/>
                <w:szCs w:val="20"/>
              </w:rPr>
              <w:br/>
              <w:t>2 Clusters (Intervention, Control), 10 units per condition</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rPr>
              <w:t>Baseline (T1), two weeks after the ten week intervention (T2)</w:t>
            </w:r>
            <w:r w:rsidRPr="005B0260">
              <w:rPr>
                <w:rFonts w:asciiTheme="minorHAnsi" w:hAnsiTheme="minorHAnsi" w:cstheme="minorHAnsi"/>
                <w:sz w:val="20"/>
                <w:szCs w:val="20"/>
              </w:rPr>
              <w:br/>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No Resident information provided. Staff were the participants.</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u w:val="single"/>
              </w:rPr>
              <w:t xml:space="preserve">Staff: </w:t>
            </w:r>
            <w:r w:rsidRPr="005B0260">
              <w:rPr>
                <w:rFonts w:asciiTheme="minorHAnsi" w:hAnsiTheme="minorHAnsi" w:cstheme="minorHAnsi"/>
                <w:sz w:val="20"/>
                <w:szCs w:val="20"/>
              </w:rPr>
              <w:t>(Descriptives are not split by condition). Overall N=192 participated; Age Range 26 to 45 years; &gt;90% female; 67% nursing assistants, 18% activity staff; yrs. of experience: 66% employed at the facility for &gt;3 yrs., 18% &gt;10 yrs. 17% were new to the facilities, having been employed for 1 year or less.</w:t>
            </w:r>
          </w:p>
          <w:p w:rsidR="006F6D7E" w:rsidRPr="005B0260" w:rsidRDefault="006F6D7E" w:rsidP="00DA6962">
            <w:pPr>
              <w:spacing w:before="4" w:after="4" w:line="240" w:lineRule="auto"/>
              <w:rPr>
                <w:rFonts w:cstheme="minorHAnsi"/>
                <w:sz w:val="20"/>
                <w:szCs w:val="20"/>
              </w:rPr>
            </w:pPr>
            <w:r w:rsidRPr="005B0260">
              <w:rPr>
                <w:rFonts w:cstheme="minorHAnsi"/>
                <w:sz w:val="20"/>
                <w:szCs w:val="20"/>
              </w:rPr>
              <w:t>*They report no differences betw</w:t>
            </w:r>
            <w:r>
              <w:rPr>
                <w:rFonts w:cstheme="minorHAnsi"/>
                <w:sz w:val="20"/>
                <w:szCs w:val="20"/>
              </w:rPr>
              <w:t xml:space="preserve">een conditions but do not give </w:t>
            </w:r>
            <w:r w:rsidRPr="005B0260">
              <w:rPr>
                <w:rFonts w:cstheme="minorHAnsi"/>
                <w:sz w:val="20"/>
                <w:szCs w:val="20"/>
              </w:rPr>
              <w:t>specific values.</w:t>
            </w:r>
          </w:p>
          <w:p w:rsidR="006F6D7E" w:rsidRPr="005B0260" w:rsidRDefault="006F6D7E" w:rsidP="00DA6962">
            <w:pPr>
              <w:spacing w:before="4" w:after="4" w:line="240" w:lineRule="auto"/>
              <w:rPr>
                <w:rFonts w:cstheme="minorHAnsi"/>
                <w:sz w:val="20"/>
                <w:szCs w:val="20"/>
              </w:rPr>
            </w:pPr>
          </w:p>
          <w:p w:rsidR="006F6D7E" w:rsidRPr="005B0260" w:rsidRDefault="006F6D7E" w:rsidP="00DA6962">
            <w:pPr>
              <w:autoSpaceDE w:val="0"/>
              <w:autoSpaceDN w:val="0"/>
              <w:adjustRightInd w:val="0"/>
              <w:spacing w:before="4" w:after="4" w:line="240" w:lineRule="auto"/>
              <w:rPr>
                <w:rFonts w:cstheme="minorHAnsi"/>
                <w:sz w:val="20"/>
                <w:szCs w:val="20"/>
              </w:rPr>
            </w:pPr>
            <w:r w:rsidRPr="005B0260">
              <w:rPr>
                <w:rFonts w:cstheme="minorHAnsi"/>
                <w:sz w:val="20"/>
                <w:szCs w:val="20"/>
              </w:rPr>
              <w:t>Attrition: No mention of attrition.</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tc>
        <w:tc>
          <w:tcPr>
            <w:tcW w:w="4111" w:type="dxa"/>
          </w:tcPr>
          <w:p w:rsidR="006F6D7E" w:rsidRPr="005B0260" w:rsidRDefault="006F6D7E" w:rsidP="00DA6962">
            <w:pPr>
              <w:spacing w:before="4" w:after="4" w:line="240" w:lineRule="auto"/>
              <w:rPr>
                <w:rFonts w:cstheme="minorHAnsi"/>
                <w:sz w:val="20"/>
                <w:szCs w:val="20"/>
              </w:rPr>
            </w:pPr>
            <w:r w:rsidRPr="005B0260">
              <w:rPr>
                <w:rFonts w:cstheme="minorHAnsi"/>
                <w:sz w:val="20"/>
                <w:szCs w:val="20"/>
              </w:rPr>
              <w:t xml:space="preserve">Train-the-trainer intervention: Staff volunteered for a one-day workshop and a 9-week on-site training with TimeSlip-certified trainers. Onsite training comprised a weekly visit for 8 weeks to model and then observe and comment on the storytelling process. Staff, with trainer assistance, arranged the creation of books of stories for use by storytellers and facilitators. Highly structured training program and certification process to promote consistency across sites. Program content: TimeSlips storytelling groups, with 10 – 12 residents meeting for one hour every week for 10 weeks. Facilitators -nurses ’ aides, social workers, and/or activity directors —handed out a playful theatrical picture to serve as the basis for the story and asked open-ended questions about the picture and recorded residents ’ responses. Facilitators then wove the responses into a story, periodically reading it back to the participants as it progressed. The story was later transcribed and, together with the picture, displayed in the residents’ unit. Stories were often included in a facility’s newsletter or collated into books for families. </w:t>
            </w:r>
            <w:r w:rsidRPr="005B0260">
              <w:rPr>
                <w:rFonts w:cstheme="minorHAnsi"/>
                <w:b/>
                <w:sz w:val="20"/>
                <w:szCs w:val="20"/>
              </w:rPr>
              <w:t>(4)</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Mood/affect:</w:t>
            </w:r>
            <w:r w:rsidRPr="005B0260">
              <w:rPr>
                <w:rFonts w:asciiTheme="minorHAnsi" w:hAnsiTheme="minorHAnsi" w:cstheme="minorHAnsi"/>
                <w:sz w:val="20"/>
                <w:szCs w:val="20"/>
              </w:rPr>
              <w:t xml:space="preserve"> Philadelphia Geriatric Center Affect Rating scale (Pleasure, Anger, Fear/Anxiety, General Ale</w:t>
            </w:r>
            <w:r>
              <w:rPr>
                <w:rFonts w:asciiTheme="minorHAnsi" w:hAnsiTheme="minorHAnsi" w:cstheme="minorHAnsi"/>
                <w:sz w:val="20"/>
                <w:szCs w:val="20"/>
              </w:rPr>
              <w:t>rtness, Other/Neutral, Sadness).</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Staff interactions with residents:</w:t>
            </w:r>
            <w:r w:rsidRPr="005B0260">
              <w:rPr>
                <w:rFonts w:asciiTheme="minorHAnsi" w:hAnsiTheme="minorHAnsi" w:cstheme="minorHAnsi"/>
                <w:sz w:val="20"/>
                <w:szCs w:val="20"/>
              </w:rPr>
              <w:t xml:space="preserve"> QUIS observational scale: No. and quality of staff initiated interactions with residents (social, care, neutral, protective, oppressive)</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Staff</w:t>
            </w:r>
            <w:r w:rsidRPr="005B0260">
              <w:rPr>
                <w:rFonts w:asciiTheme="minorHAnsi" w:hAnsiTheme="minorHAnsi" w:cstheme="minorHAnsi"/>
                <w:sz w:val="20"/>
                <w:szCs w:val="20"/>
              </w:rPr>
              <w:t>: Attitude to PWD, job satisfaction, Maslach</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QOL:</w:t>
            </w:r>
            <w:r w:rsidRPr="005B0260">
              <w:rPr>
                <w:rFonts w:asciiTheme="minorHAnsi" w:hAnsiTheme="minorHAnsi" w:cstheme="minorHAnsi"/>
                <w:sz w:val="20"/>
                <w:szCs w:val="20"/>
              </w:rPr>
              <w:t xml:space="preserve"> Engagement on four resident engagement domains (social engagement, non-social engagement, disengaged, and challenging behaviour)</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xml:space="preserve">Higher levels of engagement in intervention facilities, and higher levels of disengagement in control facilities. Intervention facilities showed more frequent alertness, but also more frequent challenging behaviours, sadness and fear/ anxiety. Control group demonstrated more neutral affect. For QOC, observations show more staff initiated interactions for the intervention group with </w:t>
            </w:r>
            <w:r>
              <w:rPr>
                <w:rFonts w:asciiTheme="minorHAnsi" w:hAnsiTheme="minorHAnsi" w:cstheme="minorHAnsi"/>
                <w:sz w:val="20"/>
                <w:szCs w:val="20"/>
              </w:rPr>
              <w:t>resident</w:t>
            </w:r>
            <w:r w:rsidRPr="005B0260">
              <w:rPr>
                <w:rFonts w:asciiTheme="minorHAnsi" w:hAnsiTheme="minorHAnsi" w:cstheme="minorHAnsi"/>
                <w:sz w:val="20"/>
                <w:szCs w:val="20"/>
              </w:rPr>
              <w:t>s and a greater proportion of social interactions. Intervention group demonstrated more social eye contact, touch and verbal communication. Control facility staff demonstrated more care-related touch, and care-verbal interactions. Good outcome also for attitude with intervention group showing less devaluing residents and a more positive view of them than both control group and those that did not attend education. No effect on job satisfaction or burnout</w:t>
            </w:r>
            <w:r>
              <w:rPr>
                <w:rFonts w:asciiTheme="minorHAnsi" w:hAnsiTheme="minorHAnsi" w:cstheme="minorHAnsi"/>
                <w:sz w:val="20"/>
                <w:szCs w:val="20"/>
              </w:rPr>
              <w:t>.</w:t>
            </w:r>
          </w:p>
        </w:tc>
      </w:tr>
      <w:tr w:rsidR="006F6D7E" w:rsidRPr="005B0260" w:rsidTr="00F677B5">
        <w:tc>
          <w:tcPr>
            <w:tcW w:w="15735" w:type="dxa"/>
            <w:gridSpan w:val="4"/>
          </w:tcPr>
          <w:p w:rsidR="006F6D7E" w:rsidRPr="005B0260" w:rsidRDefault="006F6D7E" w:rsidP="00225DA3">
            <w:pPr>
              <w:spacing w:before="4" w:after="4" w:line="240" w:lineRule="auto"/>
              <w:rPr>
                <w:rFonts w:cstheme="minorHAnsi"/>
                <w:b/>
                <w:sz w:val="20"/>
                <w:szCs w:val="20"/>
              </w:rPr>
            </w:pPr>
            <w:r w:rsidRPr="005B0260">
              <w:rPr>
                <w:rFonts w:cstheme="minorHAnsi"/>
                <w:b/>
                <w:sz w:val="20"/>
                <w:szCs w:val="20"/>
              </w:rPr>
              <w:t>Fuchs-Lacelle</w:t>
            </w:r>
            <w:r>
              <w:rPr>
                <w:rFonts w:cstheme="minorHAnsi"/>
                <w:b/>
                <w:sz w:val="20"/>
                <w:szCs w:val="20"/>
              </w:rPr>
              <w:t xml:space="preserve"> et al.</w:t>
            </w:r>
            <w:r w:rsidRPr="005B0260">
              <w:rPr>
                <w:rFonts w:cstheme="minorHAnsi"/>
                <w:b/>
                <w:sz w:val="20"/>
                <w:szCs w:val="20"/>
              </w:rPr>
              <w:t xml:space="preserve"> </w:t>
            </w:r>
            <w:r>
              <w:rPr>
                <w:rFonts w:cstheme="minorHAnsi"/>
                <w:b/>
                <w:noProof/>
                <w:sz w:val="20"/>
                <w:szCs w:val="20"/>
              </w:rPr>
              <w:t>(2008)</w:t>
            </w:r>
            <w:r>
              <w:rPr>
                <w:rFonts w:cstheme="minorHAnsi"/>
                <w:b/>
                <w:sz w:val="20"/>
                <w:szCs w:val="20"/>
              </w:rPr>
              <w:t>.</w:t>
            </w:r>
            <w:r w:rsidRPr="005B0260">
              <w:rPr>
                <w:rFonts w:cstheme="minorHAnsi"/>
                <w:b/>
                <w:sz w:val="20"/>
                <w:szCs w:val="20"/>
              </w:rPr>
              <w:t xml:space="preserve"> Quality=+; Comment. </w:t>
            </w:r>
            <w:r w:rsidRPr="005B0260">
              <w:rPr>
                <w:rFonts w:cstheme="minorHAnsi"/>
                <w:sz w:val="20"/>
                <w:szCs w:val="20"/>
              </w:rPr>
              <w:t>Good pain study, covering all the elements with good attention to randomisation, blinding, recruitment</w:t>
            </w:r>
            <w:r>
              <w:rPr>
                <w:rFonts w:cstheme="minorHAnsi"/>
                <w:sz w:val="20"/>
                <w:szCs w:val="20"/>
              </w:rPr>
              <w:t>. C</w:t>
            </w:r>
            <w:r w:rsidRPr="005B0260">
              <w:rPr>
                <w:rFonts w:cstheme="minorHAnsi"/>
                <w:sz w:val="20"/>
                <w:szCs w:val="20"/>
              </w:rPr>
              <w:t>onsiders relevant staff variables</w:t>
            </w:r>
            <w:r>
              <w:rPr>
                <w:rFonts w:cstheme="minorHAnsi"/>
                <w:sz w:val="20"/>
                <w:szCs w:val="20"/>
              </w:rPr>
              <w:t>.</w:t>
            </w:r>
            <w:r w:rsidRPr="005B0260">
              <w:rPr>
                <w:rFonts w:cstheme="minorHAnsi"/>
                <w:sz w:val="20"/>
                <w:szCs w:val="20"/>
              </w:rPr>
              <w:t xml:space="preserve"> </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Cluster RCT</w:t>
            </w:r>
            <w:r w:rsidRPr="005B0260">
              <w:rPr>
                <w:rFonts w:asciiTheme="minorHAnsi" w:hAnsiTheme="minorHAnsi" w:cstheme="minorHAnsi"/>
                <w:sz w:val="20"/>
                <w:szCs w:val="20"/>
                <w:u w:val="single"/>
              </w:rPr>
              <w:br/>
            </w:r>
            <w:r w:rsidRPr="005B0260">
              <w:rPr>
                <w:rFonts w:asciiTheme="minorHAnsi" w:hAnsiTheme="minorHAnsi" w:cstheme="minorHAnsi"/>
                <w:sz w:val="20"/>
                <w:szCs w:val="20"/>
              </w:rPr>
              <w:t>2 clusters (Intervention, Control), 21 units in all</w:t>
            </w:r>
            <w:r>
              <w:rPr>
                <w:rFonts w:asciiTheme="minorHAnsi" w:hAnsiTheme="minorHAnsi" w:cstheme="minorHAnsi"/>
                <w:sz w:val="20"/>
                <w:szCs w:val="20"/>
              </w:rPr>
              <w:t>. N</w:t>
            </w:r>
            <w:r w:rsidRPr="005B0260">
              <w:rPr>
                <w:rFonts w:asciiTheme="minorHAnsi" w:hAnsiTheme="minorHAnsi" w:cstheme="minorHAnsi"/>
                <w:sz w:val="20"/>
                <w:szCs w:val="20"/>
              </w:rPr>
              <w:t xml:space="preserve">ot clear if </w:t>
            </w:r>
            <w:r>
              <w:rPr>
                <w:rFonts w:asciiTheme="minorHAnsi" w:hAnsiTheme="minorHAnsi" w:cstheme="minorHAnsi"/>
                <w:sz w:val="20"/>
                <w:szCs w:val="20"/>
              </w:rPr>
              <w:t xml:space="preserve">intervention </w:t>
            </w:r>
            <w:r w:rsidRPr="005B0260">
              <w:rPr>
                <w:rFonts w:asciiTheme="minorHAnsi" w:hAnsiTheme="minorHAnsi" w:cstheme="minorHAnsi"/>
                <w:sz w:val="20"/>
                <w:szCs w:val="20"/>
              </w:rPr>
              <w:t xml:space="preserve">gets 11 and control gets 10 </w:t>
            </w:r>
          </w:p>
          <w:p w:rsidR="006F6D7E" w:rsidRPr="005B0260" w:rsidRDefault="006F6D7E" w:rsidP="00645878">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Baseline (T1), at the end of 1 month (T2), month 2 (T3) and 3 month (T4)</w:t>
            </w:r>
            <w:r>
              <w:rPr>
                <w:rFonts w:asciiTheme="minorHAnsi" w:hAnsiTheme="minorHAnsi" w:cstheme="minorHAnsi"/>
                <w:sz w:val="20"/>
                <w:szCs w:val="20"/>
              </w:rPr>
              <w:t>.</w:t>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 xml:space="preserve">Intervention Residents: </w:t>
            </w:r>
            <w:r w:rsidRPr="005B0260">
              <w:rPr>
                <w:rFonts w:asciiTheme="minorHAnsi" w:hAnsiTheme="minorHAnsi" w:cstheme="minorHAnsi"/>
                <w:sz w:val="20"/>
                <w:szCs w:val="20"/>
              </w:rPr>
              <w:t xml:space="preserve">n=89; 70.79% Female; M Age=84.89 (SD=6.54); Present Functioning Questionnaire=38.99 (SD=7.80); Physical limitations of </w:t>
            </w:r>
            <w:r>
              <w:rPr>
                <w:rFonts w:asciiTheme="minorHAnsi" w:hAnsiTheme="minorHAnsi" w:cstheme="minorHAnsi"/>
                <w:sz w:val="20"/>
                <w:szCs w:val="20"/>
              </w:rPr>
              <w:t>resident</w:t>
            </w:r>
            <w:r w:rsidRPr="005B0260">
              <w:rPr>
                <w:rFonts w:asciiTheme="minorHAnsi" w:hAnsiTheme="minorHAnsi" w:cstheme="minorHAnsi"/>
                <w:sz w:val="20"/>
                <w:szCs w:val="20"/>
              </w:rPr>
              <w:t>s: 2.25% none; 4.49% minimal (sight, coordination problems); 31.36% moderate (limited independent mobility or self-care); 43.82% severe (completely dependent on others for movemen</w:t>
            </w:r>
            <w:r>
              <w:rPr>
                <w:rFonts w:asciiTheme="minorHAnsi" w:hAnsiTheme="minorHAnsi" w:cstheme="minorHAnsi"/>
                <w:sz w:val="20"/>
                <w:szCs w:val="20"/>
              </w:rPr>
              <w:t>t/self-care).</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Staff:</w:t>
            </w:r>
            <w:r w:rsidRPr="005B0260">
              <w:rPr>
                <w:rFonts w:asciiTheme="minorHAnsi" w:hAnsiTheme="minorHAnsi" w:cstheme="minorHAnsi"/>
                <w:sz w:val="20"/>
                <w:szCs w:val="20"/>
              </w:rPr>
              <w:t xml:space="preserve"> n=32; 100% Female; M Age=44.13 (SD=11.42); RN=12; Registered psychiatric nurse=6; Licensed practical nurse=5; Special care aide=9; M yrs. of experience=18.77 (SD=12.23)</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Residents:</w:t>
            </w:r>
            <w:r w:rsidRPr="005B0260">
              <w:rPr>
                <w:rFonts w:asciiTheme="minorHAnsi" w:hAnsiTheme="minorHAnsi" w:cstheme="minorHAnsi"/>
                <w:sz w:val="20"/>
                <w:szCs w:val="20"/>
              </w:rPr>
              <w:t xml:space="preserve"> n=84; 88.1% Female; M Age=85.39 (SD=7.0); Present Functioning Questionnaire=38.86 (SD=7.20); Physical limitations of </w:t>
            </w:r>
            <w:r>
              <w:rPr>
                <w:rFonts w:asciiTheme="minorHAnsi" w:hAnsiTheme="minorHAnsi" w:cstheme="minorHAnsi"/>
                <w:sz w:val="20"/>
                <w:szCs w:val="20"/>
              </w:rPr>
              <w:t>resident</w:t>
            </w:r>
            <w:r w:rsidRPr="005B0260">
              <w:rPr>
                <w:rFonts w:asciiTheme="minorHAnsi" w:hAnsiTheme="minorHAnsi" w:cstheme="minorHAnsi"/>
                <w:sz w:val="20"/>
                <w:szCs w:val="20"/>
              </w:rPr>
              <w:t>s: 0% none; 4.76% minimal (sight, coordination problems; 19.05% moderate (limited independent mobility or self-care); 76.19% severe (completely dependent on others for movement/self-care)</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Staff</w:t>
            </w:r>
            <w:r w:rsidRPr="005B0260">
              <w:rPr>
                <w:rFonts w:asciiTheme="minorHAnsi" w:hAnsiTheme="minorHAnsi" w:cstheme="minorHAnsi"/>
                <w:sz w:val="20"/>
                <w:szCs w:val="20"/>
              </w:rPr>
              <w:t>: n=29; 96.55% Female; M Age=46.00(SD=9.88); RN=18; Registered psychiatric nurse=3; Licensed practical nurse=1; Special care aide=6; M yrs. of experience=22.02 (SD=12.23)</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*Sig differences between intervention and control residents (more physical impairment in control) at baseline, these were controlled for in analysis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645878">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Attrition fully described: Total Residents lost before T1=8; by T2=18, T3=80. Final n=101. Attrition primarily due to death (71) and move to another facility (9). 67% of staff withdrew; Of the 61 enrolled at baseline, n=44 after 4 weeks, n=34 after 8 weeks</w:t>
            </w:r>
            <w:r>
              <w:rPr>
                <w:rFonts w:asciiTheme="minorHAnsi" w:hAnsiTheme="minorHAnsi" w:cstheme="minorHAnsi"/>
                <w:sz w:val="20"/>
                <w:szCs w:val="20"/>
              </w:rPr>
              <w:t>; only</w:t>
            </w:r>
            <w:r w:rsidRPr="005B0260">
              <w:rPr>
                <w:rFonts w:asciiTheme="minorHAnsi" w:hAnsiTheme="minorHAnsi" w:cstheme="minorHAnsi"/>
                <w:sz w:val="20"/>
                <w:szCs w:val="20"/>
              </w:rPr>
              <w:t xml:space="preserve"> 20 completed. Report no differences between those who drop out and those who remain</w:t>
            </w:r>
            <w:r>
              <w:rPr>
                <w:rFonts w:asciiTheme="minorHAnsi" w:hAnsiTheme="minorHAnsi" w:cstheme="minorHAnsi"/>
                <w:sz w:val="20"/>
                <w:szCs w:val="20"/>
              </w:rPr>
              <w:t>.</w:t>
            </w:r>
          </w:p>
        </w:tc>
        <w:tc>
          <w:tcPr>
            <w:tcW w:w="411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Intervention: Participating staff were instructed in the use the PACSLAC. During the study period (3 months after initial instructions), staff were asked to complete the PACSLAC at least 3 times/wk. They also used an interpretation sheet to help decide if a score was high compared to typical residents. Staff were instructed to review PACSLAC results during their shift and participating staff were provided with action guidelines. Supervision: Research personnel visited weekly to allow staff to ask questions. Where staff experienced difficulties completing assessments, meetings were arranged to help.</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xml:space="preserve">Nursing staff in the control group completed an activity log at the same frequency as the intervention group completed the PACSLAC. Introduced during a meeting with the researcher. Weekly outreach visits were arranged by research personnel in a fashion that was analogous to the outreach visits for intervention group. </w:t>
            </w:r>
            <w:r w:rsidRPr="005B0260">
              <w:rPr>
                <w:rFonts w:asciiTheme="minorHAnsi" w:hAnsiTheme="minorHAnsi" w:cstheme="minorHAnsi"/>
                <w:b/>
                <w:sz w:val="20"/>
                <w:szCs w:val="20"/>
              </w:rPr>
              <w:t>(2)</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Pain:</w:t>
            </w:r>
            <w:r w:rsidRPr="005B0260">
              <w:rPr>
                <w:rFonts w:asciiTheme="minorHAnsi" w:hAnsiTheme="minorHAnsi" w:cstheme="minorHAnsi"/>
                <w:sz w:val="20"/>
                <w:szCs w:val="20"/>
              </w:rPr>
              <w:t xml:space="preserve"> 1. PASLAC – Observation measure of Pain behaviours. 2) Medication Quantification Scale (MQS), PRN</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Staff: Nursing Stress Scale; Maslach Burnout Inventory</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Regular PACSLAC use improved pain management practices, with increased analgesic medications in the intervention group compared to the control. As pain interventions increased, observable pain behaviours decreased. Nurses who used the PACSLAC reported decreased distress and burnout. No reduction in observed PACSLAC scores (by independent researcher) in intervention when compared to control</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tc>
      </w:tr>
      <w:tr w:rsidR="006F6D7E" w:rsidRPr="005B0260" w:rsidTr="00F677B5">
        <w:tc>
          <w:tcPr>
            <w:tcW w:w="15735" w:type="dxa"/>
            <w:gridSpan w:val="4"/>
          </w:tcPr>
          <w:p w:rsidR="006F6D7E" w:rsidRPr="005B0260" w:rsidRDefault="006F6D7E" w:rsidP="00225DA3">
            <w:pPr>
              <w:spacing w:before="4" w:after="4" w:line="240" w:lineRule="auto"/>
              <w:rPr>
                <w:rFonts w:cstheme="minorHAnsi"/>
                <w:sz w:val="20"/>
                <w:szCs w:val="20"/>
              </w:rPr>
            </w:pPr>
            <w:r w:rsidRPr="005B0260">
              <w:rPr>
                <w:rFonts w:cstheme="minorHAnsi"/>
                <w:b/>
                <w:sz w:val="20"/>
                <w:szCs w:val="20"/>
              </w:rPr>
              <w:t>Goyder</w:t>
            </w:r>
            <w:r>
              <w:rPr>
                <w:rFonts w:cstheme="minorHAnsi"/>
                <w:b/>
                <w:sz w:val="20"/>
                <w:szCs w:val="20"/>
              </w:rPr>
              <w:t xml:space="preserve"> et al. </w:t>
            </w:r>
            <w:r>
              <w:rPr>
                <w:rFonts w:cstheme="minorHAnsi"/>
                <w:b/>
                <w:noProof/>
                <w:sz w:val="20"/>
                <w:szCs w:val="20"/>
              </w:rPr>
              <w:t>(2012)</w:t>
            </w:r>
            <w:r>
              <w:rPr>
                <w:rFonts w:cstheme="minorHAnsi"/>
                <w:b/>
                <w:sz w:val="20"/>
                <w:szCs w:val="20"/>
              </w:rPr>
              <w:t>.</w:t>
            </w:r>
            <w:r w:rsidRPr="005B0260">
              <w:rPr>
                <w:rFonts w:cstheme="minorHAnsi"/>
                <w:b/>
                <w:sz w:val="20"/>
                <w:szCs w:val="20"/>
              </w:rPr>
              <w:t xml:space="preserve"> Quality=+; Comment. </w:t>
            </w:r>
            <w:r w:rsidRPr="005B0260">
              <w:rPr>
                <w:rFonts w:cstheme="minorHAnsi"/>
                <w:sz w:val="20"/>
                <w:szCs w:val="20"/>
              </w:rPr>
              <w:t>This is high quality education intervention, low quality methodologically</w:t>
            </w:r>
            <w:r>
              <w:rPr>
                <w:rFonts w:cstheme="minorHAnsi"/>
                <w:sz w:val="20"/>
                <w:szCs w:val="20"/>
              </w:rPr>
              <w:t>.</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Uncontrolled before and after</w:t>
            </w:r>
            <w:r w:rsidRPr="005B0260">
              <w:rPr>
                <w:rFonts w:asciiTheme="minorHAnsi" w:hAnsiTheme="minorHAnsi" w:cstheme="minorHAnsi"/>
                <w:sz w:val="20"/>
                <w:szCs w:val="20"/>
              </w:rPr>
              <w:br/>
              <w:t>Baseline (T1) and immediately after 8 weeks training (T2)</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br/>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Residents (not split by group):</w:t>
            </w:r>
            <w:r w:rsidRPr="005B0260">
              <w:rPr>
                <w:rFonts w:asciiTheme="minorHAnsi" w:hAnsiTheme="minorHAnsi" w:cstheme="minorHAnsi"/>
                <w:sz w:val="20"/>
                <w:szCs w:val="20"/>
              </w:rPr>
              <w:t xml:space="preserve"> n=32; 53% female; M Age=83 (SD=6.2); M MMSE=11.3 (SD=4.7). Inclusion criteria means residents had to have anxiety or depression, as well as challenging behaviour</w:t>
            </w:r>
            <w:r w:rsidRPr="005B0260">
              <w:rPr>
                <w:rFonts w:asciiTheme="minorHAnsi" w:hAnsiTheme="minorHAnsi" w:cstheme="minorHAnsi"/>
                <w:sz w:val="20"/>
                <w:szCs w:val="20"/>
              </w:rPr>
              <w:br/>
            </w:r>
            <w:r w:rsidRPr="005B0260">
              <w:rPr>
                <w:rFonts w:asciiTheme="minorHAnsi" w:hAnsiTheme="minorHAnsi" w:cstheme="minorHAnsi"/>
                <w:sz w:val="20"/>
                <w:szCs w:val="20"/>
                <w:u w:val="single"/>
              </w:rPr>
              <w:t>Intervention Staff:</w:t>
            </w:r>
            <w:r w:rsidRPr="005B0260">
              <w:rPr>
                <w:rFonts w:asciiTheme="minorHAnsi" w:hAnsiTheme="minorHAnsi" w:cstheme="minorHAnsi"/>
                <w:sz w:val="20"/>
                <w:szCs w:val="20"/>
              </w:rPr>
              <w:t xml:space="preserve"> n=25; 80% female; M Age=37.6 (SD=10.2); Care assistants=22 (88%); Activity Co-ordinators=3 (12%);no relevant qualifications 14 (56%), NVQ3 4 (16%), NVQ2 3 (12%), non-UK nursing qualification 3 (12%), studying for NVQ2 or above 15 (60%)</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Attrition described with some details: One resident went to hospital and 2 staff withdrew (1 urgent leave; 1 dismissed)</w:t>
            </w:r>
            <w:r>
              <w:rPr>
                <w:rFonts w:asciiTheme="minorHAnsi" w:hAnsiTheme="minorHAnsi" w:cstheme="minorHAnsi"/>
                <w:sz w:val="20"/>
                <w:szCs w:val="20"/>
              </w:rPr>
              <w:t>.</w:t>
            </w:r>
          </w:p>
        </w:tc>
        <w:tc>
          <w:tcPr>
            <w:tcW w:w="4111" w:type="dxa"/>
          </w:tcPr>
          <w:p w:rsidR="006F6D7E" w:rsidRPr="005B0260" w:rsidRDefault="006F6D7E" w:rsidP="00645878">
            <w:pPr>
              <w:spacing w:before="4" w:after="4" w:line="240" w:lineRule="auto"/>
              <w:rPr>
                <w:rFonts w:cstheme="minorHAnsi"/>
                <w:sz w:val="20"/>
                <w:szCs w:val="20"/>
              </w:rPr>
            </w:pPr>
            <w:r w:rsidRPr="005B0260">
              <w:rPr>
                <w:rFonts w:cstheme="minorHAnsi"/>
                <w:sz w:val="20"/>
                <w:szCs w:val="20"/>
              </w:rPr>
              <w:t>8 week program with two workshops with a three-week interval in between. The STAR DVD was integral (contains 8 scenes showing staff/resident interactions – challenging behaviours and successful management of those behaviour</w:t>
            </w:r>
            <w:r>
              <w:rPr>
                <w:rFonts w:cstheme="minorHAnsi"/>
                <w:sz w:val="20"/>
                <w:szCs w:val="20"/>
              </w:rPr>
              <w:t>s). Workshops were delivered on-</w:t>
            </w:r>
            <w:r w:rsidRPr="005B0260">
              <w:rPr>
                <w:rFonts w:cstheme="minorHAnsi"/>
                <w:sz w:val="20"/>
                <w:szCs w:val="20"/>
              </w:rPr>
              <w:t xml:space="preserve">site to groups of 11–14. Content: Understanding dementia and realistic expectations; communicating with and without words; using the ABCs; problem solving: get active; get active with the environment; Increasing pleasant events; team building; families; implementing STAR and preparation for individual training sessions; review of STAR concepts. Workshops were supplemented by individual sessions, delivered in either three or four sessions. </w:t>
            </w:r>
            <w:r w:rsidRPr="005B0260">
              <w:rPr>
                <w:rFonts w:cstheme="minorHAnsi"/>
                <w:b/>
                <w:sz w:val="20"/>
                <w:szCs w:val="20"/>
              </w:rPr>
              <w:t>(2)</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Challenging Behaviour:</w:t>
            </w:r>
            <w:r w:rsidRPr="005B0260">
              <w:rPr>
                <w:rFonts w:asciiTheme="minorHAnsi" w:hAnsiTheme="minorHAnsi" w:cstheme="minorHAnsi"/>
                <w:sz w:val="20"/>
                <w:szCs w:val="20"/>
              </w:rPr>
              <w:t xml:space="preserve"> Revised Memory and Behavioural Problem Checklist</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Mood/affect:</w:t>
            </w:r>
            <w:r w:rsidRPr="005B0260">
              <w:rPr>
                <w:rFonts w:asciiTheme="minorHAnsi" w:hAnsiTheme="minorHAnsi" w:cstheme="minorHAnsi"/>
                <w:sz w:val="20"/>
                <w:szCs w:val="20"/>
              </w:rPr>
              <w:t xml:space="preserve"> Cornell, RAID (Anxiety)</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QOL:</w:t>
            </w:r>
            <w:r w:rsidRPr="005B0260">
              <w:rPr>
                <w:rFonts w:asciiTheme="minorHAnsi" w:hAnsiTheme="minorHAnsi" w:cstheme="minorHAnsi"/>
                <w:sz w:val="20"/>
                <w:szCs w:val="20"/>
              </w:rPr>
              <w:t xml:space="preserve"> QOL-AD</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Staff</w:t>
            </w:r>
            <w:r w:rsidRPr="005B0260">
              <w:rPr>
                <w:rFonts w:asciiTheme="minorHAnsi" w:hAnsiTheme="minorHAnsi" w:cstheme="minorHAnsi"/>
                <w:sz w:val="20"/>
                <w:szCs w:val="20"/>
              </w:rPr>
              <w:t>: ADQ, SCIDS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645878">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Improvements in depre</w:t>
            </w:r>
            <w:r>
              <w:rPr>
                <w:rFonts w:asciiTheme="minorHAnsi" w:hAnsiTheme="minorHAnsi" w:cstheme="minorHAnsi"/>
                <w:sz w:val="20"/>
                <w:szCs w:val="20"/>
              </w:rPr>
              <w:t>ssion and BPSD for intervention group</w:t>
            </w:r>
            <w:r w:rsidRPr="005B0260">
              <w:rPr>
                <w:rFonts w:asciiTheme="minorHAnsi" w:hAnsiTheme="minorHAnsi" w:cstheme="minorHAnsi"/>
                <w:sz w:val="20"/>
                <w:szCs w:val="20"/>
              </w:rPr>
              <w:t xml:space="preserve"> compared to control but not anxiety nor overall QOL for </w:t>
            </w:r>
            <w:r>
              <w:rPr>
                <w:rFonts w:asciiTheme="minorHAnsi" w:hAnsiTheme="minorHAnsi" w:cstheme="minorHAnsi"/>
                <w:sz w:val="20"/>
                <w:szCs w:val="20"/>
              </w:rPr>
              <w:t>resident</w:t>
            </w:r>
            <w:r w:rsidRPr="005B0260">
              <w:rPr>
                <w:rFonts w:asciiTheme="minorHAnsi" w:hAnsiTheme="minorHAnsi" w:cstheme="minorHAnsi"/>
                <w:sz w:val="20"/>
                <w:szCs w:val="20"/>
              </w:rPr>
              <w:t>s. Overall sense of competence did not increase, but there was improvement in ‘building relationships’ subscale and more hopeful (using ADQ) attitudes in intervention staff compared to control</w:t>
            </w:r>
            <w:r>
              <w:rPr>
                <w:rFonts w:asciiTheme="minorHAnsi" w:hAnsiTheme="minorHAnsi" w:cstheme="minorHAnsi"/>
                <w:sz w:val="20"/>
                <w:szCs w:val="20"/>
              </w:rPr>
              <w:t>.</w:t>
            </w:r>
          </w:p>
        </w:tc>
      </w:tr>
      <w:tr w:rsidR="006F6D7E" w:rsidRPr="005B0260" w:rsidTr="00F677B5">
        <w:tc>
          <w:tcPr>
            <w:tcW w:w="15735" w:type="dxa"/>
            <w:gridSpan w:val="4"/>
          </w:tcPr>
          <w:p w:rsidR="006F6D7E" w:rsidRPr="005B0260" w:rsidRDefault="006F6D7E" w:rsidP="00225DA3">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b/>
                <w:sz w:val="20"/>
                <w:szCs w:val="20"/>
              </w:rPr>
              <w:t>Gozalo</w:t>
            </w:r>
            <w:r>
              <w:rPr>
                <w:rFonts w:asciiTheme="minorHAnsi" w:hAnsiTheme="minorHAnsi" w:cstheme="minorHAnsi"/>
                <w:b/>
                <w:sz w:val="20"/>
                <w:szCs w:val="20"/>
              </w:rPr>
              <w:t xml:space="preserve"> et al. </w:t>
            </w:r>
            <w:r>
              <w:rPr>
                <w:rFonts w:asciiTheme="minorHAnsi" w:hAnsiTheme="minorHAnsi" w:cstheme="minorHAnsi"/>
                <w:b/>
                <w:noProof/>
                <w:sz w:val="20"/>
                <w:szCs w:val="20"/>
              </w:rPr>
              <w:t>(2014)</w:t>
            </w:r>
            <w:r>
              <w:rPr>
                <w:rFonts w:asciiTheme="minorHAnsi" w:hAnsiTheme="minorHAnsi" w:cstheme="minorHAnsi"/>
                <w:b/>
                <w:sz w:val="20"/>
                <w:szCs w:val="20"/>
              </w:rPr>
              <w:t>.</w:t>
            </w:r>
            <w:r w:rsidRPr="005B0260">
              <w:rPr>
                <w:rFonts w:asciiTheme="minorHAnsi" w:hAnsiTheme="minorHAnsi" w:cstheme="minorHAnsi"/>
                <w:b/>
                <w:sz w:val="20"/>
                <w:szCs w:val="20"/>
              </w:rPr>
              <w:t xml:space="preserve"> Quality=+; Comment. </w:t>
            </w:r>
            <w:r w:rsidRPr="005B0260">
              <w:rPr>
                <w:rFonts w:asciiTheme="minorHAnsi" w:hAnsiTheme="minorHAnsi" w:cstheme="minorHAnsi"/>
                <w:sz w:val="20"/>
                <w:szCs w:val="20"/>
              </w:rPr>
              <w:t>Great clinic</w:t>
            </w:r>
            <w:r>
              <w:rPr>
                <w:rFonts w:asciiTheme="minorHAnsi" w:hAnsiTheme="minorHAnsi" w:cstheme="minorHAnsi"/>
                <w:sz w:val="20"/>
                <w:szCs w:val="20"/>
              </w:rPr>
              <w:t>al attempt to change the way</w:t>
            </w:r>
            <w:r w:rsidRPr="005B0260">
              <w:rPr>
                <w:rFonts w:asciiTheme="minorHAnsi" w:hAnsiTheme="minorHAnsi" w:cstheme="minorHAnsi"/>
                <w:sz w:val="20"/>
                <w:szCs w:val="20"/>
              </w:rPr>
              <w:t xml:space="preserve"> staff bathe residents. Some details missing, such as which condition residents dropped out of</w:t>
            </w:r>
            <w:r>
              <w:rPr>
                <w:rFonts w:asciiTheme="minorHAnsi" w:hAnsiTheme="minorHAnsi" w:cstheme="minorHAnsi"/>
                <w:sz w:val="20"/>
                <w:szCs w:val="20"/>
              </w:rPr>
              <w:t>.</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u w:val="single"/>
              </w:rPr>
              <w:t>Cluster randomised cross over trial</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Two clusters 1) Intervention, 2) Delayed intervention (receives intervention after resident outcomes measured at Cluster 1 facilities), 3 facilities each</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Baseline (T1), after three months (T2), then after a further 2 to 4 months (T3)</w:t>
            </w:r>
            <w:r>
              <w:rPr>
                <w:rFonts w:asciiTheme="minorHAnsi" w:hAnsiTheme="minorHAnsi" w:cstheme="minorHAnsi"/>
                <w:sz w:val="20"/>
                <w:szCs w:val="20"/>
              </w:rPr>
              <w:t>.</w:t>
            </w:r>
            <w:r w:rsidRPr="005B0260">
              <w:rPr>
                <w:rFonts w:asciiTheme="minorHAnsi" w:hAnsiTheme="minorHAnsi" w:cstheme="minorHAnsi"/>
                <w:sz w:val="20"/>
                <w:szCs w:val="20"/>
              </w:rPr>
              <w:br/>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Cluster 1 Residents:</w:t>
            </w:r>
            <w:r w:rsidRPr="005B0260">
              <w:rPr>
                <w:rFonts w:asciiTheme="minorHAnsi" w:hAnsiTheme="minorHAnsi" w:cstheme="minorHAnsi"/>
                <w:sz w:val="20"/>
                <w:szCs w:val="20"/>
              </w:rPr>
              <w:t xml:space="preserve"> n=134; Unit 1=84.6% female; Unit 2=31.8% female; Unit 3=44 % female; M Age: Unit 1=90.1 (SD=6.4); Unit 2=72.6 (SD=13.2); Unit 3=82.4 (SD=11.1); M CPS (Dementia severity): Unit 1=4.4 (SD=1.2); Unit 2=4.1 (SD=1.2); Unit 3=3.7 (SD=0.9)</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Cluster 2 Residents:</w:t>
            </w:r>
            <w:r w:rsidRPr="005B0260">
              <w:rPr>
                <w:rFonts w:asciiTheme="minorHAnsi" w:hAnsiTheme="minorHAnsi" w:cstheme="minorHAnsi"/>
                <w:sz w:val="20"/>
                <w:szCs w:val="20"/>
              </w:rPr>
              <w:t xml:space="preserve"> n=106;</w:t>
            </w:r>
            <w:r w:rsidRPr="005B0260">
              <w:rPr>
                <w:rFonts w:asciiTheme="minorHAnsi" w:hAnsiTheme="minorHAnsi" w:cstheme="minorHAnsi"/>
                <w:sz w:val="20"/>
                <w:szCs w:val="20"/>
                <w:u w:val="single"/>
              </w:rPr>
              <w:t xml:space="preserve"> </w:t>
            </w:r>
            <w:r w:rsidRPr="005B0260">
              <w:rPr>
                <w:rFonts w:asciiTheme="minorHAnsi" w:hAnsiTheme="minorHAnsi" w:cstheme="minorHAnsi"/>
                <w:sz w:val="20"/>
                <w:szCs w:val="20"/>
              </w:rPr>
              <w:t>Unit 4=80% female; Unit 5=55.6% female; Unit 6=90.2% female; M Age: Unit 4=88.0 (SD=10.1); Unit 5=84.1 (SD=9.9); Unit 6=88.2 (SD=7.1); M CPS (Dementia severity): Unit 4=3.7 (SD=1.5); Unit 5=4.1 (SD=1.5); Unit 6=4.1 (SD=1.2)</w:t>
            </w:r>
            <w:r>
              <w:rPr>
                <w:rFonts w:asciiTheme="minorHAnsi" w:hAnsiTheme="minorHAnsi" w:cstheme="minorHAnsi"/>
                <w:sz w:val="20"/>
                <w:szCs w:val="20"/>
              </w:rPr>
              <w:t>.</w:t>
            </w:r>
            <w:r w:rsidRPr="005B0260">
              <w:rPr>
                <w:rFonts w:asciiTheme="minorHAnsi" w:hAnsiTheme="minorHAnsi" w:cstheme="minorHAnsi"/>
                <w:sz w:val="20"/>
                <w:szCs w:val="20"/>
              </w:rPr>
              <w:br/>
              <w:t>* Baseline differences in age and gender in two of the facilities as well as incontinence and ADLs. All controlled for in analysis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Attrition described with some detail: 41 drop out by time 2 - primarily deaths but also transfers and refusals. Unclear which cluster they come from. 76 drop-out after T2. Primarily deaths but 35 drop out because the study budget did not enable them to do observations at T3. One Cluster 2 facility did not provide medication information for post-intervention period, precluded from analysis</w:t>
            </w:r>
            <w:r>
              <w:rPr>
                <w:rFonts w:asciiTheme="minorHAnsi" w:hAnsiTheme="minorHAnsi" w:cstheme="minorHAnsi"/>
                <w:sz w:val="20"/>
                <w:szCs w:val="20"/>
              </w:rPr>
              <w:t>.</w:t>
            </w:r>
          </w:p>
        </w:tc>
        <w:tc>
          <w:tcPr>
            <w:tcW w:w="4111" w:type="dxa"/>
          </w:tcPr>
          <w:p w:rsidR="006F6D7E" w:rsidRPr="005B0260" w:rsidRDefault="006F6D7E" w:rsidP="00DA6962">
            <w:pPr>
              <w:spacing w:before="4" w:after="4" w:line="240" w:lineRule="auto"/>
              <w:rPr>
                <w:rFonts w:cstheme="minorHAnsi"/>
                <w:sz w:val="20"/>
                <w:szCs w:val="20"/>
              </w:rPr>
            </w:pPr>
            <w:r w:rsidRPr="005B0260">
              <w:rPr>
                <w:rFonts w:cstheme="minorHAnsi"/>
                <w:sz w:val="20"/>
                <w:szCs w:val="20"/>
              </w:rPr>
              <w:t>The Bathing Without a Battle intervention involves the “use of different techniques designed to make showering, tub bathing, in-room bathing, and hair washing safe and comfortable for the persons receiving and giving care. Employs communication techniques appropriate for the resident’s impairment level, views behavioural symptoms as expressions of unmet need, respects the preferences of the resident, and regulates the physical environment with the goal of maximizing resident comfort” (p.798). Intervention used a train-the-trainer model. Each participating facility selected 3-5 staff members including at least one RN and 2-3 experienced CNAs/ENs who went on to train others. They attended a 2-day session covering resident behavioural expressions during baths and ways of preventing and managing distress. Training utilised video examples followed by role-playing and discussions. At the end of the pre-intervention period, trainers used the BWAB training materials to train CNAs working with residents with dementia, including any new CNAs employed during the study period.</w:t>
            </w:r>
            <w:r>
              <w:rPr>
                <w:rFonts w:cstheme="minorHAnsi"/>
                <w:sz w:val="20"/>
                <w:szCs w:val="20"/>
              </w:rPr>
              <w:t xml:space="preserve"> </w:t>
            </w:r>
            <w:r w:rsidRPr="005B0260">
              <w:rPr>
                <w:rFonts w:cstheme="minorHAnsi"/>
                <w:b/>
                <w:sz w:val="20"/>
                <w:szCs w:val="20"/>
              </w:rPr>
              <w:t>(4)</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Challenging Behaviour:</w:t>
            </w:r>
            <w:r w:rsidRPr="005B0260">
              <w:rPr>
                <w:rFonts w:asciiTheme="minorHAnsi" w:hAnsiTheme="minorHAnsi" w:cstheme="minorHAnsi"/>
                <w:sz w:val="20"/>
                <w:szCs w:val="20"/>
              </w:rPr>
              <w:t xml:space="preserve"> By observation: rate of verbal or physical aggression or both during bath time (CAREBA)</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QOC:</w:t>
            </w:r>
            <w:r w:rsidRPr="005B0260">
              <w:rPr>
                <w:rFonts w:asciiTheme="minorHAnsi" w:hAnsiTheme="minorHAnsi" w:cstheme="minorHAnsi"/>
                <w:sz w:val="20"/>
                <w:szCs w:val="20"/>
              </w:rPr>
              <w:t xml:space="preserve"> Bathing type and duration. Antipsychotic use</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645878">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Consistent with training, found a significant decline in showers and increase in in-bed bathing. Significant decrease in bathing duration overall.</w:t>
            </w:r>
            <w:r>
              <w:rPr>
                <w:rFonts w:asciiTheme="minorHAnsi" w:hAnsiTheme="minorHAnsi" w:cstheme="minorHAnsi"/>
                <w:sz w:val="20"/>
                <w:szCs w:val="20"/>
              </w:rPr>
              <w:t xml:space="preserve"> Between T1 and T3, there was a significant decrease in duration for: in-bed baths; bathing in a bathtub; and showers. </w:t>
            </w:r>
            <w:r w:rsidRPr="005B0260">
              <w:rPr>
                <w:rFonts w:asciiTheme="minorHAnsi" w:hAnsiTheme="minorHAnsi" w:cstheme="minorHAnsi"/>
                <w:sz w:val="20"/>
                <w:szCs w:val="20"/>
              </w:rPr>
              <w:t>No ch</w:t>
            </w:r>
            <w:r>
              <w:rPr>
                <w:rFonts w:asciiTheme="minorHAnsi" w:hAnsiTheme="minorHAnsi" w:cstheme="minorHAnsi"/>
                <w:sz w:val="20"/>
                <w:szCs w:val="20"/>
              </w:rPr>
              <w:t>ange for chair/commode. S</w:t>
            </w:r>
            <w:r w:rsidRPr="005B0260">
              <w:rPr>
                <w:rFonts w:asciiTheme="minorHAnsi" w:hAnsiTheme="minorHAnsi" w:cstheme="minorHAnsi"/>
                <w:sz w:val="20"/>
                <w:szCs w:val="20"/>
              </w:rPr>
              <w:t>ignificant decline in verbal and physical aggression and agitati</w:t>
            </w:r>
            <w:r>
              <w:rPr>
                <w:rFonts w:asciiTheme="minorHAnsi" w:hAnsiTheme="minorHAnsi" w:cstheme="minorHAnsi"/>
                <w:sz w:val="20"/>
                <w:szCs w:val="20"/>
              </w:rPr>
              <w:t xml:space="preserve">on during residents’ baths. Sig. </w:t>
            </w:r>
            <w:r w:rsidRPr="005B0260">
              <w:rPr>
                <w:rFonts w:asciiTheme="minorHAnsi" w:hAnsiTheme="minorHAnsi" w:cstheme="minorHAnsi"/>
                <w:sz w:val="20"/>
                <w:szCs w:val="20"/>
              </w:rPr>
              <w:t>reduction in calling for help/ protesting. Decline in anti-psychotic</w:t>
            </w:r>
            <w:r>
              <w:rPr>
                <w:rFonts w:asciiTheme="minorHAnsi" w:hAnsiTheme="minorHAnsi" w:cstheme="minorHAnsi"/>
                <w:sz w:val="20"/>
                <w:szCs w:val="20"/>
              </w:rPr>
              <w:t xml:space="preserve"> use.</w:t>
            </w:r>
          </w:p>
        </w:tc>
      </w:tr>
      <w:tr w:rsidR="006F6D7E" w:rsidRPr="005B0260" w:rsidTr="00F677B5">
        <w:tc>
          <w:tcPr>
            <w:tcW w:w="15735" w:type="dxa"/>
            <w:gridSpan w:val="4"/>
          </w:tcPr>
          <w:p w:rsidR="006F6D7E" w:rsidRPr="005B0260" w:rsidRDefault="006F6D7E" w:rsidP="00225DA3">
            <w:pPr>
              <w:spacing w:before="4" w:after="4" w:line="240" w:lineRule="auto"/>
              <w:rPr>
                <w:rFonts w:cstheme="minorHAnsi"/>
                <w:sz w:val="20"/>
                <w:szCs w:val="20"/>
              </w:rPr>
            </w:pPr>
            <w:r w:rsidRPr="005B0260">
              <w:rPr>
                <w:rFonts w:cstheme="minorHAnsi"/>
                <w:b/>
                <w:sz w:val="20"/>
                <w:szCs w:val="20"/>
              </w:rPr>
              <w:t>Gulpers</w:t>
            </w:r>
            <w:r>
              <w:rPr>
                <w:rFonts w:cstheme="minorHAnsi"/>
                <w:b/>
                <w:sz w:val="20"/>
                <w:szCs w:val="20"/>
              </w:rPr>
              <w:t xml:space="preserve"> et al. </w:t>
            </w:r>
            <w:r>
              <w:rPr>
                <w:rFonts w:cstheme="minorHAnsi"/>
                <w:b/>
                <w:noProof/>
                <w:sz w:val="20"/>
                <w:szCs w:val="20"/>
              </w:rPr>
              <w:t>(2011)</w:t>
            </w:r>
            <w:r>
              <w:rPr>
                <w:rFonts w:cstheme="minorHAnsi"/>
                <w:b/>
                <w:sz w:val="20"/>
                <w:szCs w:val="20"/>
              </w:rPr>
              <w:t>.</w:t>
            </w:r>
            <w:r w:rsidRPr="005B0260">
              <w:rPr>
                <w:rFonts w:cstheme="minorHAnsi"/>
                <w:b/>
                <w:sz w:val="20"/>
                <w:szCs w:val="20"/>
              </w:rPr>
              <w:t xml:space="preserve"> Quality=++; Comment. </w:t>
            </w:r>
            <w:r w:rsidRPr="005B0260">
              <w:rPr>
                <w:rFonts w:cstheme="minorHAnsi"/>
                <w:sz w:val="20"/>
                <w:szCs w:val="20"/>
              </w:rPr>
              <w:t xml:space="preserve">Good intervention targeting restraint use with all essential ingredients. Plenty </w:t>
            </w:r>
            <w:r>
              <w:rPr>
                <w:rFonts w:cstheme="minorHAnsi"/>
                <w:sz w:val="20"/>
                <w:szCs w:val="20"/>
              </w:rPr>
              <w:t xml:space="preserve">of </w:t>
            </w:r>
            <w:r w:rsidRPr="005B0260">
              <w:rPr>
                <w:rFonts w:cstheme="minorHAnsi"/>
                <w:sz w:val="20"/>
                <w:szCs w:val="20"/>
              </w:rPr>
              <w:t>attention paid to</w:t>
            </w:r>
            <w:r>
              <w:rPr>
                <w:rFonts w:cstheme="minorHAnsi"/>
                <w:sz w:val="20"/>
                <w:szCs w:val="20"/>
              </w:rPr>
              <w:t xml:space="preserve"> things like</w:t>
            </w:r>
            <w:r w:rsidRPr="005B0260">
              <w:rPr>
                <w:rFonts w:cstheme="minorHAnsi"/>
                <w:sz w:val="20"/>
                <w:szCs w:val="20"/>
              </w:rPr>
              <w:t xml:space="preserve"> sample size but no reason given why they could not randomise the sample</w:t>
            </w:r>
            <w:r>
              <w:rPr>
                <w:rFonts w:cstheme="minorHAnsi"/>
                <w:sz w:val="20"/>
                <w:szCs w:val="20"/>
              </w:rPr>
              <w:t>.</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u w:val="single"/>
              </w:rPr>
              <w:t>Cluster and controlled before and after</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2 clusters: 1) Intervention (6 facilities, 15 wards) 2) control (7 facilities, 11 wards)</w:t>
            </w:r>
            <w:r w:rsidRPr="005B0260">
              <w:rPr>
                <w:rFonts w:asciiTheme="minorHAnsi" w:hAnsiTheme="minorHAnsi" w:cstheme="minorHAnsi"/>
                <w:sz w:val="20"/>
                <w:szCs w:val="20"/>
              </w:rPr>
              <w:br/>
              <w:t>Baseline (T1), 4 months (T2) and 8 months (T3)</w:t>
            </w:r>
            <w:r>
              <w:rPr>
                <w:rFonts w:asciiTheme="minorHAnsi" w:hAnsiTheme="minorHAnsi" w:cstheme="minorHAnsi"/>
                <w:sz w:val="20"/>
                <w:szCs w:val="20"/>
              </w:rPr>
              <w:t>.</w:t>
            </w:r>
            <w:r w:rsidRPr="005B0260">
              <w:rPr>
                <w:rFonts w:asciiTheme="minorHAnsi" w:hAnsiTheme="minorHAnsi" w:cstheme="minorHAnsi"/>
                <w:sz w:val="20"/>
                <w:szCs w:val="20"/>
              </w:rPr>
              <w:br/>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xml:space="preserve">(Descriptive data is only reported for those who survived at 8 months)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 xml:space="preserve">Intervention Residents: </w:t>
            </w:r>
            <w:r w:rsidRPr="005B0260">
              <w:rPr>
                <w:rFonts w:asciiTheme="minorHAnsi" w:hAnsiTheme="minorHAnsi" w:cstheme="minorHAnsi"/>
                <w:sz w:val="20"/>
                <w:szCs w:val="20"/>
              </w:rPr>
              <w:t>n=317; 70% female; M Age=82.1 (SD=8.1)</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Residents:</w:t>
            </w:r>
            <w:r w:rsidRPr="005B0260">
              <w:rPr>
                <w:rFonts w:asciiTheme="minorHAnsi" w:hAnsiTheme="minorHAnsi" w:cstheme="minorHAnsi"/>
                <w:sz w:val="20"/>
                <w:szCs w:val="20"/>
              </w:rPr>
              <w:t xml:space="preserve"> n=201; 77% female; M Age=84.4 (SD=6.2)</w:t>
            </w:r>
            <w:r>
              <w:rPr>
                <w:rFonts w:asciiTheme="minorHAnsi" w:hAnsiTheme="minorHAnsi" w:cstheme="minorHAnsi"/>
                <w:sz w:val="20"/>
                <w:szCs w:val="20"/>
              </w:rPr>
              <w:t>.</w:t>
            </w:r>
          </w:p>
          <w:p w:rsidR="006F6D7E" w:rsidRPr="005B0260" w:rsidRDefault="006F6D7E" w:rsidP="00DA6962">
            <w:pPr>
              <w:spacing w:before="4" w:after="4" w:line="240" w:lineRule="auto"/>
              <w:rPr>
                <w:rFonts w:cstheme="minorHAnsi"/>
                <w:sz w:val="20"/>
                <w:szCs w:val="20"/>
              </w:rPr>
            </w:pPr>
            <w:r w:rsidRPr="005B0260">
              <w:rPr>
                <w:rFonts w:cstheme="minorHAnsi"/>
                <w:sz w:val="20"/>
                <w:szCs w:val="20"/>
              </w:rPr>
              <w:t>*Mean age of co</w:t>
            </w:r>
            <w:r>
              <w:rPr>
                <w:rFonts w:cstheme="minorHAnsi"/>
                <w:sz w:val="20"/>
                <w:szCs w:val="20"/>
              </w:rPr>
              <w:t>ntrol group i</w:t>
            </w:r>
            <w:r w:rsidRPr="005B0260">
              <w:rPr>
                <w:rFonts w:cstheme="minorHAnsi"/>
                <w:sz w:val="20"/>
                <w:szCs w:val="20"/>
              </w:rPr>
              <w:t>s higher. Controlled for in analysis</w:t>
            </w:r>
            <w:r>
              <w:rPr>
                <w:rFonts w:cstheme="minorHAnsi"/>
                <w:sz w:val="20"/>
                <w:szCs w:val="20"/>
              </w:rPr>
              <w:t>.</w:t>
            </w:r>
          </w:p>
          <w:p w:rsidR="006F6D7E" w:rsidRPr="005B0260" w:rsidRDefault="006F6D7E" w:rsidP="00DA6962">
            <w:pPr>
              <w:spacing w:before="4" w:after="4" w:line="240" w:lineRule="auto"/>
              <w:rPr>
                <w:rFonts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Attrition fully described: Baseline to T2 (4 month F-UP): Intervention=35 lost (mostly deaths); Control=24 lost (mostly deaths)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T2 to T3: Intervention=A further 32 lost (mostly deaths); Control=A further 22 lost (mostly deaths)</w:t>
            </w:r>
          </w:p>
          <w:p w:rsidR="006F6D7E" w:rsidRPr="005B0260" w:rsidRDefault="006F6D7E" w:rsidP="00DA6962">
            <w:pPr>
              <w:spacing w:before="4" w:after="4" w:line="240" w:lineRule="auto"/>
              <w:rPr>
                <w:rFonts w:cstheme="minorHAnsi"/>
                <w:sz w:val="20"/>
                <w:szCs w:val="20"/>
              </w:rPr>
            </w:pPr>
            <w:r w:rsidRPr="005B0260">
              <w:rPr>
                <w:rFonts w:cstheme="minorHAnsi"/>
                <w:sz w:val="20"/>
                <w:szCs w:val="20"/>
              </w:rPr>
              <w:t>* More males dropped out. No other differences in drop outs</w:t>
            </w:r>
            <w:r>
              <w:rPr>
                <w:rFonts w:cstheme="minorHAnsi"/>
                <w:sz w:val="20"/>
                <w:szCs w:val="20"/>
              </w:rPr>
              <w:t>.</w:t>
            </w:r>
          </w:p>
        </w:tc>
        <w:tc>
          <w:tcPr>
            <w:tcW w:w="4111" w:type="dxa"/>
          </w:tcPr>
          <w:p w:rsidR="006F6D7E" w:rsidRPr="005B0260" w:rsidRDefault="006F6D7E" w:rsidP="00DA6962">
            <w:pPr>
              <w:spacing w:before="4" w:after="4" w:line="240" w:lineRule="auto"/>
              <w:rPr>
                <w:rFonts w:cstheme="minorHAnsi"/>
                <w:sz w:val="20"/>
                <w:szCs w:val="20"/>
              </w:rPr>
            </w:pPr>
            <w:r w:rsidRPr="005B0260">
              <w:rPr>
                <w:rFonts w:cstheme="minorHAnsi"/>
                <w:sz w:val="20"/>
                <w:szCs w:val="20"/>
              </w:rPr>
              <w:t xml:space="preserve">EXBELT Intervention: 4 components: 1) policy change by management, prohibiting new belt use and reduction of current use; 2) staff education program; 3) individual consultation to nurses on the intervention wards; and 4) availability of alternative interventions intended to encourage safe mobility (e.g. sensor mats, exercise). </w:t>
            </w:r>
            <w:r w:rsidRPr="005B0260">
              <w:rPr>
                <w:rFonts w:cstheme="minorHAnsi"/>
                <w:b/>
                <w:sz w:val="20"/>
                <w:szCs w:val="20"/>
              </w:rPr>
              <w:t>(6)</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QOC:</w:t>
            </w:r>
            <w:r w:rsidRPr="005B0260">
              <w:rPr>
                <w:rFonts w:asciiTheme="minorHAnsi" w:hAnsiTheme="minorHAnsi" w:cstheme="minorHAnsi"/>
                <w:sz w:val="20"/>
                <w:szCs w:val="20"/>
              </w:rPr>
              <w:t xml:space="preserve"> Restraint: Observed belt restraint and other restraint measured 4 times during a 24 hour period; psychotropic use, falls and injuries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xml:space="preserve">50% decrease in use of belt restraint and wheelchair restraint at T3 for intervention group – both significant drops from T1. No difference in bed restraints for intervention group and no change in control group use of any restraint method.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xml:space="preserve">There was a sig drop in use of at least one physical restraint device, full-enclosure bedrails and sleeping suits for intervention but not control group. Use of other restraints and alternative methods and psychotropics did not increase.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No differences between intervention and control groups in falls and injuries or psychotropic use</w:t>
            </w:r>
            <w:r>
              <w:rPr>
                <w:rFonts w:asciiTheme="minorHAnsi" w:hAnsiTheme="minorHAnsi" w:cstheme="minorHAnsi"/>
                <w:sz w:val="20"/>
                <w:szCs w:val="20"/>
              </w:rPr>
              <w:t>.</w:t>
            </w:r>
          </w:p>
        </w:tc>
      </w:tr>
      <w:tr w:rsidR="006F6D7E" w:rsidRPr="005B0260" w:rsidTr="00F677B5">
        <w:tc>
          <w:tcPr>
            <w:tcW w:w="15735" w:type="dxa"/>
            <w:gridSpan w:val="4"/>
          </w:tcPr>
          <w:p w:rsidR="006F6D7E" w:rsidRPr="005B0260" w:rsidRDefault="006F6D7E" w:rsidP="00225DA3">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b/>
                <w:sz w:val="20"/>
                <w:szCs w:val="20"/>
              </w:rPr>
              <w:t>Gulpers</w:t>
            </w:r>
            <w:r>
              <w:rPr>
                <w:rFonts w:asciiTheme="minorHAnsi" w:hAnsiTheme="minorHAnsi" w:cstheme="minorHAnsi"/>
                <w:b/>
                <w:sz w:val="20"/>
                <w:szCs w:val="20"/>
              </w:rPr>
              <w:t xml:space="preserve"> et al. </w:t>
            </w:r>
            <w:r>
              <w:rPr>
                <w:rFonts w:asciiTheme="minorHAnsi" w:hAnsiTheme="minorHAnsi" w:cstheme="minorHAnsi"/>
                <w:b/>
                <w:noProof/>
                <w:sz w:val="20"/>
                <w:szCs w:val="20"/>
              </w:rPr>
              <w:t>(2013)</w:t>
            </w:r>
            <w:r>
              <w:rPr>
                <w:rFonts w:asciiTheme="minorHAnsi" w:hAnsiTheme="minorHAnsi" w:cstheme="minorHAnsi"/>
                <w:b/>
                <w:sz w:val="20"/>
                <w:szCs w:val="20"/>
              </w:rPr>
              <w:t xml:space="preserve">. </w:t>
            </w:r>
            <w:r w:rsidRPr="005B0260">
              <w:rPr>
                <w:rFonts w:asciiTheme="minorHAnsi" w:hAnsiTheme="minorHAnsi" w:cstheme="minorHAnsi"/>
                <w:b/>
                <w:sz w:val="20"/>
                <w:szCs w:val="20"/>
              </w:rPr>
              <w:t xml:space="preserve">Quality=++; Comment. </w:t>
            </w:r>
            <w:r w:rsidRPr="005B0260">
              <w:rPr>
                <w:rFonts w:asciiTheme="minorHAnsi" w:hAnsiTheme="minorHAnsi" w:cstheme="minorHAnsi"/>
                <w:sz w:val="20"/>
                <w:szCs w:val="20"/>
              </w:rPr>
              <w:t>Great attempt to reduce restraint use and good use of observation</w:t>
            </w:r>
          </w:p>
        </w:tc>
      </w:tr>
      <w:tr w:rsidR="006F6D7E" w:rsidRPr="005B0260" w:rsidTr="00F677B5">
        <w:tc>
          <w:tcPr>
            <w:tcW w:w="1833" w:type="dxa"/>
          </w:tcPr>
          <w:p w:rsidR="006F6D7E" w:rsidRPr="005B0260" w:rsidRDefault="006F6D7E" w:rsidP="00DA6962">
            <w:pPr>
              <w:spacing w:before="4" w:after="4" w:line="240" w:lineRule="auto"/>
              <w:rPr>
                <w:rFonts w:cstheme="minorHAnsi"/>
                <w:sz w:val="20"/>
                <w:szCs w:val="20"/>
                <w:u w:val="single"/>
              </w:rPr>
            </w:pPr>
            <w:r w:rsidRPr="005B0260">
              <w:rPr>
                <w:rFonts w:cstheme="minorHAnsi"/>
                <w:sz w:val="20"/>
                <w:szCs w:val="20"/>
                <w:u w:val="single"/>
              </w:rPr>
              <w:t xml:space="preserve">This is long-term follow-up (24 months) from Gulpers (2011)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See Gulpers (2011) for baseline resident characteristics and results to 8 months</w:t>
            </w:r>
            <w:r>
              <w:rPr>
                <w:rFonts w:asciiTheme="minorHAnsi" w:hAnsiTheme="minorHAnsi" w:cstheme="minorHAnsi"/>
                <w:sz w:val="20"/>
                <w:szCs w:val="20"/>
              </w:rPr>
              <w:t>.</w:t>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Residents:</w:t>
            </w:r>
            <w:r w:rsidRPr="005B0260">
              <w:rPr>
                <w:rFonts w:asciiTheme="minorHAnsi" w:hAnsiTheme="minorHAnsi" w:cstheme="minorHAnsi"/>
                <w:sz w:val="20"/>
                <w:szCs w:val="20"/>
              </w:rPr>
              <w:t xml:space="preserve"> n=134; 73% female; M Age=80.9 (SD=8.0)</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Residents:</w:t>
            </w:r>
            <w:r w:rsidRPr="005B0260">
              <w:rPr>
                <w:rFonts w:asciiTheme="minorHAnsi" w:hAnsiTheme="minorHAnsi" w:cstheme="minorHAnsi"/>
                <w:sz w:val="20"/>
                <w:szCs w:val="20"/>
              </w:rPr>
              <w:t xml:space="preserve"> n=91; 84% female; M Age=83.9 (SD=6.6)</w:t>
            </w:r>
            <w:r>
              <w:rPr>
                <w:rFonts w:asciiTheme="minorHAnsi" w:hAnsiTheme="minorHAnsi" w:cstheme="minorHAnsi"/>
                <w:sz w:val="20"/>
                <w:szCs w:val="20"/>
              </w:rPr>
              <w:t>.</w:t>
            </w:r>
          </w:p>
          <w:p w:rsidR="006F6D7E" w:rsidRPr="005B0260" w:rsidRDefault="006F6D7E" w:rsidP="00DA6962">
            <w:pPr>
              <w:spacing w:before="4" w:after="4" w:line="240" w:lineRule="auto"/>
              <w:rPr>
                <w:rFonts w:cstheme="minorHAnsi"/>
                <w:sz w:val="20"/>
                <w:szCs w:val="20"/>
              </w:rPr>
            </w:pPr>
            <w:r w:rsidRPr="005B0260">
              <w:rPr>
                <w:rFonts w:cstheme="minorHAnsi"/>
                <w:sz w:val="20"/>
                <w:szCs w:val="20"/>
              </w:rPr>
              <w:t>*Mean age of control group as higher. Controlled for in analysis</w:t>
            </w:r>
            <w:r>
              <w:rPr>
                <w:rFonts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They also look at all residents living in both control and intervention homes 24 months after baseline. This is called the survey group (Intervention: n= 374 Control: n=315). They want to find out if the effects have held on for those who got the intervention, but also whether effects have generalised to those not in the intervention.</w:t>
            </w:r>
          </w:p>
        </w:tc>
        <w:tc>
          <w:tcPr>
            <w:tcW w:w="4111" w:type="dxa"/>
          </w:tcPr>
          <w:p w:rsidR="006F6D7E" w:rsidRPr="005B0260" w:rsidRDefault="006F6D7E" w:rsidP="00DA6962">
            <w:pPr>
              <w:spacing w:before="4" w:after="4" w:line="240" w:lineRule="auto"/>
              <w:rPr>
                <w:rFonts w:cstheme="minorHAnsi"/>
                <w:sz w:val="20"/>
                <w:szCs w:val="20"/>
              </w:rPr>
            </w:pPr>
            <w:r w:rsidRPr="005B0260">
              <w:rPr>
                <w:rFonts w:cstheme="minorHAnsi"/>
                <w:sz w:val="20"/>
                <w:szCs w:val="20"/>
              </w:rPr>
              <w:t>See description in Gulpers et al (2011)</w:t>
            </w:r>
            <w:r>
              <w:rPr>
                <w:rFonts w:cstheme="minorHAnsi"/>
                <w:sz w:val="20"/>
                <w:szCs w:val="20"/>
              </w:rPr>
              <w:t>.</w:t>
            </w:r>
            <w:r w:rsidRPr="005B0260">
              <w:rPr>
                <w:rFonts w:cstheme="minorHAnsi"/>
                <w:sz w:val="20"/>
                <w:szCs w:val="20"/>
              </w:rPr>
              <w:t xml:space="preserve"> </w:t>
            </w:r>
            <w:r w:rsidRPr="005B0260">
              <w:rPr>
                <w:rFonts w:cstheme="minorHAnsi"/>
                <w:b/>
                <w:sz w:val="20"/>
                <w:szCs w:val="20"/>
              </w:rPr>
              <w:t>(6)</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QOC:</w:t>
            </w:r>
            <w:r w:rsidRPr="005B0260">
              <w:rPr>
                <w:rFonts w:asciiTheme="minorHAnsi" w:hAnsiTheme="minorHAnsi" w:cstheme="minorHAnsi"/>
                <w:sz w:val="20"/>
                <w:szCs w:val="20"/>
              </w:rPr>
              <w:t xml:space="preserve"> Restraint use (observation at four time points during a 24 hr period); use of belts; use of other restraints</w:t>
            </w:r>
            <w:r>
              <w:rPr>
                <w:rFonts w:asciiTheme="minorHAnsi" w:hAnsiTheme="minorHAnsi" w:cstheme="minorHAnsi"/>
                <w:sz w:val="20"/>
                <w:szCs w:val="20"/>
              </w:rPr>
              <w:t>.</w:t>
            </w:r>
            <w:r w:rsidRPr="005B0260">
              <w:rPr>
                <w:rFonts w:asciiTheme="minorHAnsi" w:hAnsiTheme="minorHAnsi" w:cstheme="minorHAnsi"/>
                <w:sz w:val="20"/>
                <w:szCs w:val="20"/>
              </w:rPr>
              <w:t xml:space="preserve">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Pr>
                <w:rFonts w:asciiTheme="minorHAnsi" w:hAnsiTheme="minorHAnsi" w:cstheme="minorHAnsi"/>
                <w:sz w:val="20"/>
                <w:szCs w:val="20"/>
              </w:rPr>
              <w:t>Resident</w:t>
            </w:r>
            <w:r w:rsidRPr="005B0260">
              <w:rPr>
                <w:rFonts w:asciiTheme="minorHAnsi" w:hAnsiTheme="minorHAnsi" w:cstheme="minorHAnsi"/>
                <w:sz w:val="20"/>
                <w:szCs w:val="20"/>
              </w:rPr>
              <w:t>s in control homes, whether or not they had taken part in the original study, continued to use restraint relatively unchanged, despite having had the intensive workshop delivered to the control homes.</w:t>
            </w:r>
          </w:p>
          <w:p w:rsidR="006F6D7E" w:rsidRPr="005B0260" w:rsidRDefault="006F6D7E" w:rsidP="00645878">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xml:space="preserve">In Intervention homes, there </w:t>
            </w:r>
            <w:r>
              <w:rPr>
                <w:rFonts w:asciiTheme="minorHAnsi" w:hAnsiTheme="minorHAnsi" w:cstheme="minorHAnsi"/>
                <w:sz w:val="20"/>
                <w:szCs w:val="20"/>
              </w:rPr>
              <w:t xml:space="preserve">was </w:t>
            </w:r>
            <w:r w:rsidRPr="005B0260">
              <w:rPr>
                <w:rFonts w:asciiTheme="minorHAnsi" w:hAnsiTheme="minorHAnsi" w:cstheme="minorHAnsi"/>
                <w:sz w:val="20"/>
                <w:szCs w:val="20"/>
              </w:rPr>
              <w:t xml:space="preserve">a significant drop in use of belts with surviving </w:t>
            </w:r>
            <w:r>
              <w:rPr>
                <w:rFonts w:asciiTheme="minorHAnsi" w:hAnsiTheme="minorHAnsi" w:cstheme="minorHAnsi"/>
                <w:sz w:val="20"/>
                <w:szCs w:val="20"/>
              </w:rPr>
              <w:t>resident</w:t>
            </w:r>
            <w:r w:rsidRPr="005B0260">
              <w:rPr>
                <w:rFonts w:asciiTheme="minorHAnsi" w:hAnsiTheme="minorHAnsi" w:cstheme="minorHAnsi"/>
                <w:sz w:val="20"/>
                <w:szCs w:val="20"/>
              </w:rPr>
              <w:t>s who took part in the original study (65% drop from baseline to 24 m</w:t>
            </w:r>
            <w:r>
              <w:rPr>
                <w:rFonts w:asciiTheme="minorHAnsi" w:hAnsiTheme="minorHAnsi" w:cstheme="minorHAnsi"/>
                <w:sz w:val="20"/>
                <w:szCs w:val="20"/>
              </w:rPr>
              <w:t xml:space="preserve">onths), but also in the </w:t>
            </w:r>
            <w:r w:rsidRPr="005B0260">
              <w:rPr>
                <w:rFonts w:asciiTheme="minorHAnsi" w:hAnsiTheme="minorHAnsi" w:cstheme="minorHAnsi"/>
                <w:sz w:val="20"/>
                <w:szCs w:val="20"/>
              </w:rPr>
              <w:t>home as a whole, suggesting generalisation of effect. Also a drop for both intervention groups in using any other restraint, use of restraints/trays in wheelchairs, and full enclosure bedrails</w:t>
            </w:r>
            <w:r>
              <w:rPr>
                <w:rFonts w:asciiTheme="minorHAnsi" w:hAnsiTheme="minorHAnsi" w:cstheme="minorHAnsi"/>
                <w:sz w:val="20"/>
                <w:szCs w:val="20"/>
              </w:rPr>
              <w:t>.</w:t>
            </w:r>
          </w:p>
        </w:tc>
      </w:tr>
      <w:tr w:rsidR="006F6D7E" w:rsidRPr="005B0260" w:rsidTr="00F677B5">
        <w:tc>
          <w:tcPr>
            <w:tcW w:w="15735" w:type="dxa"/>
            <w:gridSpan w:val="4"/>
          </w:tcPr>
          <w:p w:rsidR="006F6D7E" w:rsidRPr="005B0260" w:rsidRDefault="006F6D7E" w:rsidP="00225DA3">
            <w:pPr>
              <w:spacing w:before="4" w:after="4" w:line="240" w:lineRule="auto"/>
              <w:rPr>
                <w:rFonts w:cstheme="minorHAnsi"/>
                <w:sz w:val="20"/>
                <w:szCs w:val="20"/>
              </w:rPr>
            </w:pPr>
            <w:r w:rsidRPr="005B0260">
              <w:rPr>
                <w:rFonts w:cstheme="minorHAnsi"/>
                <w:b/>
                <w:sz w:val="20"/>
                <w:szCs w:val="20"/>
              </w:rPr>
              <w:t>Hoeffer</w:t>
            </w:r>
            <w:r>
              <w:rPr>
                <w:rFonts w:cstheme="minorHAnsi"/>
                <w:b/>
                <w:sz w:val="20"/>
                <w:szCs w:val="20"/>
              </w:rPr>
              <w:t xml:space="preserve"> et al. </w:t>
            </w:r>
            <w:r>
              <w:rPr>
                <w:rFonts w:cstheme="minorHAnsi"/>
                <w:b/>
                <w:noProof/>
                <w:sz w:val="20"/>
                <w:szCs w:val="20"/>
              </w:rPr>
              <w:t>(2006)</w:t>
            </w:r>
            <w:r>
              <w:rPr>
                <w:rFonts w:cstheme="minorHAnsi"/>
                <w:b/>
                <w:sz w:val="20"/>
                <w:szCs w:val="20"/>
              </w:rPr>
              <w:t xml:space="preserve">. </w:t>
            </w:r>
            <w:r w:rsidRPr="005B0260">
              <w:rPr>
                <w:rFonts w:cstheme="minorHAnsi"/>
                <w:b/>
                <w:sz w:val="20"/>
                <w:szCs w:val="20"/>
              </w:rPr>
              <w:t xml:space="preserve">Quality=+; Comment. </w:t>
            </w:r>
            <w:r w:rsidRPr="005B0260">
              <w:rPr>
                <w:rFonts w:cstheme="minorHAnsi"/>
                <w:sz w:val="20"/>
                <w:szCs w:val="20"/>
              </w:rPr>
              <w:t>Good education. Did not randomise facilities to conditions because of a desire to balance for staff and type of facility variables</w:t>
            </w:r>
            <w:r>
              <w:rPr>
                <w:rFonts w:cstheme="minorHAnsi"/>
                <w:sz w:val="20"/>
                <w:szCs w:val="20"/>
              </w:rPr>
              <w:t>.</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u w:val="single"/>
              </w:rPr>
              <w:t xml:space="preserve">Cluster randomised cross over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3 Clusters 1) PCC in showering, followed by PCC in towel wash, 2)PCC in towel wash followed by PCC in shower, 3) Control, 5 facilities each</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Baseline (T1) and post-intervention 1 (T2), post-intervention 2 (T3)</w:t>
            </w:r>
            <w:r>
              <w:rPr>
                <w:rFonts w:asciiTheme="minorHAnsi" w:hAnsiTheme="minorHAnsi" w:cstheme="minorHAnsi"/>
                <w:sz w:val="20"/>
                <w:szCs w:val="20"/>
              </w:rPr>
              <w:t>.</w:t>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Residents:</w:t>
            </w:r>
            <w:r>
              <w:rPr>
                <w:rFonts w:asciiTheme="minorHAnsi" w:hAnsiTheme="minorHAnsi" w:cstheme="minorHAnsi"/>
                <w:sz w:val="20"/>
                <w:szCs w:val="20"/>
              </w:rPr>
              <w:t xml:space="preserve"> PCC in showering n=24</w:t>
            </w:r>
            <w:r w:rsidRPr="005B0260">
              <w:rPr>
                <w:rFonts w:asciiTheme="minorHAnsi" w:hAnsiTheme="minorHAnsi" w:cstheme="minorHAnsi"/>
                <w:sz w:val="20"/>
                <w:szCs w:val="20"/>
              </w:rPr>
              <w:t>; PCC in towel wash n=22; 95.7% female</w:t>
            </w:r>
            <w:r>
              <w:rPr>
                <w:rFonts w:asciiTheme="minorHAnsi" w:hAnsiTheme="minorHAnsi" w:cstheme="minorHAnsi"/>
                <w:sz w:val="20"/>
                <w:szCs w:val="20"/>
              </w:rPr>
              <w:t>.</w:t>
            </w:r>
            <w:r w:rsidRPr="005B0260">
              <w:rPr>
                <w:rFonts w:asciiTheme="minorHAnsi" w:hAnsiTheme="minorHAnsi" w:cstheme="minorHAnsi"/>
                <w:sz w:val="20"/>
                <w:szCs w:val="20"/>
              </w:rPr>
              <w:br/>
            </w:r>
            <w:r w:rsidRPr="005B0260">
              <w:rPr>
                <w:rFonts w:asciiTheme="minorHAnsi" w:hAnsiTheme="minorHAnsi" w:cstheme="minorHAnsi"/>
                <w:sz w:val="20"/>
                <w:szCs w:val="20"/>
                <w:u w:val="single"/>
              </w:rPr>
              <w:t>Intervention Staff:</w:t>
            </w:r>
            <w:r w:rsidRPr="005B0260">
              <w:rPr>
                <w:rFonts w:asciiTheme="minorHAnsi" w:hAnsiTheme="minorHAnsi" w:cstheme="minorHAnsi"/>
                <w:sz w:val="20"/>
                <w:szCs w:val="20"/>
              </w:rPr>
              <w:t xml:space="preserve"> n=24</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Residents:</w:t>
            </w:r>
            <w:r w:rsidRPr="005B0260">
              <w:rPr>
                <w:rFonts w:asciiTheme="minorHAnsi" w:hAnsiTheme="minorHAnsi" w:cstheme="minorHAnsi"/>
                <w:sz w:val="20"/>
                <w:szCs w:val="20"/>
              </w:rPr>
              <w:t xml:space="preserve"> n=23; 73.9% female</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Staff:</w:t>
            </w:r>
            <w:r w:rsidRPr="005B0260">
              <w:rPr>
                <w:rFonts w:asciiTheme="minorHAnsi" w:hAnsiTheme="minorHAnsi" w:cstheme="minorHAnsi"/>
                <w:sz w:val="20"/>
                <w:szCs w:val="20"/>
              </w:rPr>
              <w:t xml:space="preserve"> n=13</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u w:val="single"/>
              </w:rPr>
              <w:t xml:space="preserve">Descriptive for all residents (treatment groups + control): </w:t>
            </w:r>
            <w:r w:rsidRPr="005B0260">
              <w:rPr>
                <w:rFonts w:asciiTheme="minorHAnsi" w:hAnsiTheme="minorHAnsi" w:cstheme="minorHAnsi"/>
                <w:sz w:val="20"/>
                <w:szCs w:val="20"/>
              </w:rPr>
              <w:t>M Age=86.3 (SD=7.8)</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Dementia Severity – M MMSE=2.2 (SD=2.4); M yrs. in facility=3.4 (SD=2.4)</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Descriptive for all staff (treatment groups + control):</w:t>
            </w:r>
            <w:r w:rsidRPr="005B0260">
              <w:rPr>
                <w:rFonts w:asciiTheme="minorHAnsi" w:hAnsiTheme="minorHAnsi" w:cstheme="minorHAnsi"/>
                <w:sz w:val="20"/>
                <w:szCs w:val="20"/>
              </w:rPr>
              <w:t xml:space="preserve"> M Age=37.5 (SD=8.1); 94.6% female; All CNAs</w:t>
            </w:r>
            <w:r>
              <w:rPr>
                <w:rFonts w:asciiTheme="minorHAnsi" w:hAnsiTheme="minorHAnsi" w:cstheme="minorHAnsi"/>
                <w:sz w:val="20"/>
                <w:szCs w:val="20"/>
              </w:rPr>
              <w:t>.</w:t>
            </w:r>
          </w:p>
          <w:p w:rsidR="006F6D7E" w:rsidRPr="005B0260" w:rsidRDefault="006F6D7E" w:rsidP="00DA6962">
            <w:pPr>
              <w:spacing w:before="4" w:after="4" w:line="240" w:lineRule="auto"/>
              <w:rPr>
                <w:rFonts w:cstheme="minorHAnsi"/>
                <w:sz w:val="20"/>
                <w:szCs w:val="20"/>
              </w:rPr>
            </w:pPr>
            <w:r w:rsidRPr="005B0260">
              <w:rPr>
                <w:rFonts w:cstheme="minorHAnsi"/>
                <w:sz w:val="20"/>
                <w:szCs w:val="20"/>
              </w:rPr>
              <w:t>* Residents in treatment and control groups did not differ on age, race, education, length of stay, cognitive impairment, or agitated and aggressive behaviours at baseline. However, tended to be more women in treatment group compared to control.</w:t>
            </w:r>
          </w:p>
          <w:p w:rsidR="006F6D7E" w:rsidRPr="005B0260" w:rsidRDefault="006F6D7E" w:rsidP="00DA6962">
            <w:pPr>
              <w:spacing w:before="4" w:after="4" w:line="240" w:lineRule="auto"/>
              <w:rPr>
                <w:rFonts w:cstheme="minorHAnsi"/>
                <w:sz w:val="20"/>
                <w:szCs w:val="20"/>
              </w:rPr>
            </w:pPr>
            <w:r w:rsidRPr="005B0260">
              <w:rPr>
                <w:rFonts w:cstheme="minorHAnsi"/>
                <w:sz w:val="20"/>
                <w:szCs w:val="20"/>
              </w:rPr>
              <w:t>*Staff groups did not differ on age, race, gender or years worked in the facility.</w:t>
            </w:r>
          </w:p>
          <w:p w:rsidR="006F6D7E" w:rsidRPr="005B0260" w:rsidRDefault="006F6D7E" w:rsidP="00DA6962">
            <w:pPr>
              <w:spacing w:before="4" w:after="4" w:line="240" w:lineRule="auto"/>
              <w:rPr>
                <w:rFonts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Attrition acknowledged with few details: 4 residents withdrew due to sickness (not listed by condition)</w:t>
            </w:r>
            <w:r>
              <w:rPr>
                <w:rFonts w:asciiTheme="minorHAnsi" w:hAnsiTheme="minorHAnsi" w:cstheme="minorHAnsi"/>
                <w:sz w:val="20"/>
                <w:szCs w:val="20"/>
              </w:rPr>
              <w:t>.</w:t>
            </w:r>
          </w:p>
        </w:tc>
        <w:tc>
          <w:tcPr>
            <w:tcW w:w="4111" w:type="dxa"/>
          </w:tcPr>
          <w:p w:rsidR="006F6D7E" w:rsidRPr="005B0260" w:rsidRDefault="006F6D7E" w:rsidP="00DA6962">
            <w:pPr>
              <w:spacing w:before="4" w:after="4" w:line="240" w:lineRule="auto"/>
              <w:rPr>
                <w:rFonts w:cstheme="minorHAnsi"/>
                <w:sz w:val="20"/>
                <w:szCs w:val="20"/>
              </w:rPr>
            </w:pPr>
            <w:r w:rsidRPr="005B0260">
              <w:rPr>
                <w:rFonts w:cstheme="minorHAnsi"/>
                <w:sz w:val="20"/>
                <w:szCs w:val="20"/>
              </w:rPr>
              <w:t xml:space="preserve">Two person-centred bathing interventions introduced in treatment facilities with either showering or the towel bath. 2 days per week for four weeks: short didactic sessions covering areas like person-centred approaches to bathing; with staff, videotape reviews of staff bathing residents; coaching on person-centred approaches to showering or the towel bath. Process repeated at T3 (apart from didactic sessions) for whichever intervention had not been introduced yet. </w:t>
            </w:r>
            <w:r w:rsidRPr="005B0260">
              <w:rPr>
                <w:rFonts w:cstheme="minorHAnsi"/>
                <w:b/>
                <w:sz w:val="20"/>
                <w:szCs w:val="20"/>
              </w:rPr>
              <w:t>(4)</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QOC:</w:t>
            </w:r>
            <w:r w:rsidRPr="005B0260">
              <w:rPr>
                <w:rFonts w:asciiTheme="minorHAnsi" w:hAnsiTheme="minorHAnsi" w:cstheme="minorHAnsi"/>
                <w:sz w:val="20"/>
                <w:szCs w:val="20"/>
              </w:rPr>
              <w:t xml:space="preserve"> Observation of staff interactions with residents during bathing: Gentleness and verbal support (CBBRS); confidence and ease (Care Effectiveness Scale) and hassles (Hassles During Bathing Scale)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1F28D7">
            <w:pPr>
              <w:pStyle w:val="NormalWeb"/>
              <w:spacing w:before="4" w:beforeAutospacing="0" w:after="4" w:afterAutospacing="0" w:line="240" w:lineRule="auto"/>
              <w:rPr>
                <w:rFonts w:asciiTheme="minorHAnsi" w:hAnsiTheme="minorHAnsi" w:cstheme="minorHAnsi"/>
                <w:sz w:val="20"/>
                <w:szCs w:val="20"/>
              </w:rPr>
            </w:pPr>
            <w:r>
              <w:rPr>
                <w:rFonts w:asciiTheme="minorHAnsi" w:hAnsiTheme="minorHAnsi" w:cstheme="minorHAnsi"/>
                <w:sz w:val="20"/>
                <w:szCs w:val="20"/>
              </w:rPr>
              <w:t>Improvements for intervention</w:t>
            </w:r>
            <w:r w:rsidRPr="005B0260">
              <w:rPr>
                <w:rFonts w:asciiTheme="minorHAnsi" w:hAnsiTheme="minorHAnsi" w:cstheme="minorHAnsi"/>
                <w:sz w:val="20"/>
                <w:szCs w:val="20"/>
              </w:rPr>
              <w:t xml:space="preserve"> groups against controls in gentleness, verbal support, and ease but not on hassles for staff. However, there were nuances. There was an improvement for ease and hassles for the group as a whole (i.e including controls). For gentleness, verbal support, and ease it made no difference in which order nurses undertook showering or bathing in this crossover design - they were superior to controls in all three. For confidence however, there was only a treatment effects in the condition where nurses did Towel bathing in the first six weeks. </w:t>
            </w:r>
            <w:r>
              <w:rPr>
                <w:rFonts w:asciiTheme="minorHAnsi" w:hAnsiTheme="minorHAnsi" w:cstheme="minorHAnsi"/>
                <w:sz w:val="20"/>
                <w:szCs w:val="20"/>
              </w:rPr>
              <w:t>A</w:t>
            </w:r>
            <w:r w:rsidRPr="005B0260">
              <w:rPr>
                <w:rFonts w:asciiTheme="minorHAnsi" w:hAnsiTheme="minorHAnsi" w:cstheme="minorHAnsi"/>
                <w:sz w:val="20"/>
                <w:szCs w:val="20"/>
              </w:rPr>
              <w:t xml:space="preserve">nalysis at the facility level </w:t>
            </w:r>
            <w:r>
              <w:rPr>
                <w:rFonts w:asciiTheme="minorHAnsi" w:hAnsiTheme="minorHAnsi" w:cstheme="minorHAnsi"/>
                <w:sz w:val="20"/>
                <w:szCs w:val="20"/>
              </w:rPr>
              <w:t>(</w:t>
            </w:r>
            <w:r w:rsidRPr="005B0260">
              <w:rPr>
                <w:rFonts w:asciiTheme="minorHAnsi" w:hAnsiTheme="minorHAnsi" w:cstheme="minorHAnsi"/>
                <w:sz w:val="20"/>
                <w:szCs w:val="20"/>
              </w:rPr>
              <w:t>10 treatment units versus 5 controls</w:t>
            </w:r>
            <w:r>
              <w:rPr>
                <w:rFonts w:asciiTheme="minorHAnsi" w:hAnsiTheme="minorHAnsi" w:cstheme="minorHAnsi"/>
                <w:sz w:val="20"/>
                <w:szCs w:val="20"/>
              </w:rPr>
              <w:t>)</w:t>
            </w:r>
            <w:r w:rsidRPr="005B0260">
              <w:rPr>
                <w:rFonts w:asciiTheme="minorHAnsi" w:hAnsiTheme="minorHAnsi" w:cstheme="minorHAnsi"/>
                <w:sz w:val="20"/>
                <w:szCs w:val="20"/>
              </w:rPr>
              <w:t xml:space="preserve">, </w:t>
            </w:r>
            <w:r>
              <w:rPr>
                <w:rFonts w:asciiTheme="minorHAnsi" w:hAnsiTheme="minorHAnsi" w:cstheme="minorHAnsi"/>
                <w:sz w:val="20"/>
                <w:szCs w:val="20"/>
              </w:rPr>
              <w:t xml:space="preserve">indicated </w:t>
            </w:r>
            <w:r w:rsidRPr="005B0260">
              <w:rPr>
                <w:rFonts w:asciiTheme="minorHAnsi" w:hAnsiTheme="minorHAnsi" w:cstheme="minorHAnsi"/>
                <w:sz w:val="20"/>
                <w:szCs w:val="20"/>
              </w:rPr>
              <w:t>significant treatment effects compared with controls for Towel and bathing conditions combined in gentleness and ease but not for verbal support, confidence, hassles</w:t>
            </w:r>
            <w:r>
              <w:rPr>
                <w:rFonts w:asciiTheme="minorHAnsi" w:hAnsiTheme="minorHAnsi" w:cstheme="minorHAnsi"/>
                <w:sz w:val="20"/>
                <w:szCs w:val="20"/>
              </w:rPr>
              <w:t>.</w:t>
            </w:r>
          </w:p>
        </w:tc>
      </w:tr>
      <w:tr w:rsidR="006F6D7E" w:rsidRPr="005B0260" w:rsidTr="00F677B5">
        <w:tc>
          <w:tcPr>
            <w:tcW w:w="15735" w:type="dxa"/>
            <w:gridSpan w:val="4"/>
          </w:tcPr>
          <w:p w:rsidR="006F6D7E" w:rsidRPr="005B0260" w:rsidRDefault="006F6D7E" w:rsidP="00225DA3">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b/>
                <w:sz w:val="20"/>
                <w:szCs w:val="20"/>
              </w:rPr>
              <w:t>Huizing</w:t>
            </w:r>
            <w:r>
              <w:rPr>
                <w:rFonts w:asciiTheme="minorHAnsi" w:hAnsiTheme="minorHAnsi" w:cstheme="minorHAnsi"/>
                <w:b/>
                <w:sz w:val="20"/>
                <w:szCs w:val="20"/>
              </w:rPr>
              <w:t xml:space="preserve"> et al. </w:t>
            </w:r>
            <w:r>
              <w:rPr>
                <w:rFonts w:asciiTheme="minorHAnsi" w:hAnsiTheme="minorHAnsi" w:cstheme="minorHAnsi"/>
                <w:b/>
                <w:noProof/>
                <w:sz w:val="20"/>
                <w:szCs w:val="20"/>
              </w:rPr>
              <w:t>(2006)</w:t>
            </w:r>
            <w:r>
              <w:rPr>
                <w:rFonts w:asciiTheme="minorHAnsi" w:hAnsiTheme="minorHAnsi" w:cstheme="minorHAnsi"/>
                <w:b/>
                <w:sz w:val="20"/>
                <w:szCs w:val="20"/>
              </w:rPr>
              <w:t xml:space="preserve">. </w:t>
            </w:r>
            <w:r w:rsidRPr="005B0260">
              <w:rPr>
                <w:rFonts w:asciiTheme="minorHAnsi" w:hAnsiTheme="minorHAnsi" w:cstheme="minorHAnsi"/>
                <w:b/>
                <w:sz w:val="20"/>
                <w:szCs w:val="20"/>
              </w:rPr>
              <w:t xml:space="preserve">Quality=+; Comment. </w:t>
            </w:r>
            <w:r w:rsidRPr="005B0260">
              <w:rPr>
                <w:rFonts w:asciiTheme="minorHAnsi" w:hAnsiTheme="minorHAnsi" w:cstheme="minorHAnsi"/>
                <w:sz w:val="20"/>
                <w:szCs w:val="20"/>
              </w:rPr>
              <w:t>Good education program around restraint use but short follow-up.</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u w:val="single"/>
              </w:rPr>
              <w:t>Cluster RCT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2 Clusters (Intervention, 3 wards; Control, 2 wards)</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rPr>
              <w:t>Baseline (T1) and 1 month post-intervention (T2)</w:t>
            </w:r>
            <w:r>
              <w:rPr>
                <w:rFonts w:asciiTheme="minorHAnsi" w:hAnsiTheme="minorHAnsi" w:cstheme="minorHAnsi"/>
                <w:sz w:val="20"/>
                <w:szCs w:val="20"/>
              </w:rPr>
              <w:t>.</w:t>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residents:</w:t>
            </w:r>
            <w:r w:rsidRPr="005B0260">
              <w:rPr>
                <w:rFonts w:asciiTheme="minorHAnsi" w:hAnsiTheme="minorHAnsi" w:cstheme="minorHAnsi"/>
                <w:sz w:val="20"/>
                <w:szCs w:val="20"/>
              </w:rPr>
              <w:t xml:space="preserve"> T1 n=83; T2 n=86; T1 78.3% female; T2 73.3% female; T1 M Age=82.4 (SD=7.6); T2 M Age=81.8 (SD=7.7)</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residents:</w:t>
            </w:r>
            <w:r w:rsidRPr="005B0260">
              <w:rPr>
                <w:rFonts w:asciiTheme="minorHAnsi" w:hAnsiTheme="minorHAnsi" w:cstheme="minorHAnsi"/>
                <w:sz w:val="20"/>
                <w:szCs w:val="20"/>
              </w:rPr>
              <w:t xml:space="preserve"> T1 n=62; T2 n=58; T1 71% female; T2 69% female; T1 M Age=82.3 (SD=6.4); T2 M Age=82.7 (SD=6.6)</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Pr>
                <w:rFonts w:asciiTheme="minorHAnsi" w:hAnsiTheme="minorHAnsi" w:cstheme="minorHAnsi"/>
                <w:sz w:val="20"/>
                <w:szCs w:val="20"/>
              </w:rPr>
              <w:t>*At baseline, intervention</w:t>
            </w:r>
            <w:r w:rsidRPr="005B0260">
              <w:rPr>
                <w:rFonts w:asciiTheme="minorHAnsi" w:hAnsiTheme="minorHAnsi" w:cstheme="minorHAnsi"/>
                <w:sz w:val="20"/>
                <w:szCs w:val="20"/>
              </w:rPr>
              <w:t xml:space="preserve"> group were more depressed. Baseline differences </w:t>
            </w:r>
            <w:r>
              <w:rPr>
                <w:rFonts w:asciiTheme="minorHAnsi" w:hAnsiTheme="minorHAnsi" w:cstheme="minorHAnsi"/>
                <w:sz w:val="20"/>
                <w:szCs w:val="20"/>
              </w:rPr>
              <w:t>were controlled for in analysis.</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Attrition acknowledged with some details: After baseline 19 residents (8 control; 11</w:t>
            </w:r>
            <w:r>
              <w:rPr>
                <w:rFonts w:asciiTheme="minorHAnsi" w:hAnsiTheme="minorHAnsi" w:cstheme="minorHAnsi"/>
                <w:sz w:val="20"/>
                <w:szCs w:val="20"/>
              </w:rPr>
              <w:t xml:space="preserve"> intervention</w:t>
            </w:r>
            <w:r w:rsidRPr="005B0260">
              <w:rPr>
                <w:rFonts w:asciiTheme="minorHAnsi" w:hAnsiTheme="minorHAnsi" w:cstheme="minorHAnsi"/>
                <w:sz w:val="20"/>
                <w:szCs w:val="20"/>
              </w:rPr>
              <w:t>) dropped out while 18 new resi</w:t>
            </w:r>
            <w:r>
              <w:rPr>
                <w:rFonts w:asciiTheme="minorHAnsi" w:hAnsiTheme="minorHAnsi" w:cstheme="minorHAnsi"/>
                <w:sz w:val="20"/>
                <w:szCs w:val="20"/>
              </w:rPr>
              <w:t>dents (4 control; 14 intervention</w:t>
            </w:r>
            <w:r w:rsidRPr="005B0260">
              <w:rPr>
                <w:rFonts w:asciiTheme="minorHAnsi" w:hAnsiTheme="minorHAnsi" w:cstheme="minorHAnsi"/>
                <w:sz w:val="20"/>
                <w:szCs w:val="20"/>
              </w:rPr>
              <w:t>) were included. Post int</w:t>
            </w:r>
            <w:r>
              <w:rPr>
                <w:rFonts w:asciiTheme="minorHAnsi" w:hAnsiTheme="minorHAnsi" w:cstheme="minorHAnsi"/>
                <w:sz w:val="20"/>
                <w:szCs w:val="20"/>
              </w:rPr>
              <w:t xml:space="preserve">ervention, intervention </w:t>
            </w:r>
            <w:r w:rsidRPr="005B0260">
              <w:rPr>
                <w:rFonts w:asciiTheme="minorHAnsi" w:hAnsiTheme="minorHAnsi" w:cstheme="minorHAnsi"/>
                <w:sz w:val="20"/>
                <w:szCs w:val="20"/>
              </w:rPr>
              <w:t>group were more depressed and more cognitively impaired</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p>
        </w:tc>
        <w:tc>
          <w:tcPr>
            <w:tcW w:w="411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xml:space="preserve">Based on an educational program of restraint use in Dutch hospitals and on advice of the Dutch Institute for Healthcare Improvement (CBO) combined with consultation with a nurse specialist. Taught by the nurse specialist and was carried out over a two-month period. Physical restraints discussed during five 2-hr meetings taught by the nurse specialist and carried out over two months. Topics covered things like the effects and consequences of restraint use. Staff were also invited to discuss real-life cases. </w:t>
            </w:r>
            <w:r w:rsidRPr="005B0260">
              <w:rPr>
                <w:rFonts w:asciiTheme="minorHAnsi" w:hAnsiTheme="minorHAnsi" w:cstheme="minorHAnsi"/>
                <w:b/>
                <w:sz w:val="20"/>
                <w:szCs w:val="20"/>
              </w:rPr>
              <w:t>(2)</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Most measures from MDS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ADL</w:t>
            </w:r>
            <w:r w:rsidRPr="005B0260">
              <w:rPr>
                <w:rFonts w:asciiTheme="minorHAnsi" w:hAnsiTheme="minorHAnsi" w:cstheme="minorHAnsi"/>
                <w:sz w:val="20"/>
                <w:szCs w:val="20"/>
              </w:rPr>
              <w:t>: MDS-ADL Self-performance Hierarchy</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 xml:space="preserve">Mood/affect: </w:t>
            </w:r>
            <w:r>
              <w:rPr>
                <w:rFonts w:asciiTheme="minorHAnsi" w:hAnsiTheme="minorHAnsi" w:cstheme="minorHAnsi"/>
                <w:sz w:val="20"/>
                <w:szCs w:val="20"/>
              </w:rPr>
              <w:t>Depression: MDS-DRS.</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Social Engagement</w:t>
            </w:r>
            <w:r w:rsidRPr="005B0260">
              <w:rPr>
                <w:rFonts w:asciiTheme="minorHAnsi" w:hAnsiTheme="minorHAnsi" w:cstheme="minorHAnsi"/>
                <w:sz w:val="20"/>
                <w:szCs w:val="20"/>
              </w:rPr>
              <w:t>: SES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Mobility</w:t>
            </w:r>
            <w:r w:rsidRPr="005B0260">
              <w:rPr>
                <w:rFonts w:asciiTheme="minorHAnsi" w:hAnsiTheme="minorHAnsi" w:cstheme="minorHAnsi"/>
                <w:sz w:val="20"/>
                <w:szCs w:val="20"/>
              </w:rPr>
              <w:t>: A mobility scale</w:t>
            </w:r>
            <w:r>
              <w:rPr>
                <w:rFonts w:asciiTheme="minorHAnsi" w:hAnsiTheme="minorHAnsi" w:cstheme="minorHAnsi"/>
                <w:sz w:val="20"/>
                <w:szCs w:val="20"/>
              </w:rPr>
              <w:t xml:space="preserve"> was developed from 7 MDS items.</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QOC:</w:t>
            </w:r>
            <w:r w:rsidRPr="005B0260">
              <w:rPr>
                <w:rFonts w:asciiTheme="minorHAnsi" w:hAnsiTheme="minorHAnsi" w:cstheme="minorHAnsi"/>
                <w:sz w:val="20"/>
                <w:szCs w:val="20"/>
              </w:rPr>
              <w:t xml:space="preserve"> Restraint: Prevalence, intensity and type of restraint observed on 4 occasions over 24 hour period; Psycho-active drug use was determined from one item of the MDS; accident registration form was used to determine fall incidence and fall-related injuries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1A1085">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xml:space="preserve">Residents in the control group were more likely to experience increased restraint use than residents in the </w:t>
            </w:r>
            <w:r>
              <w:rPr>
                <w:rFonts w:asciiTheme="minorHAnsi" w:hAnsiTheme="minorHAnsi" w:cstheme="minorHAnsi"/>
                <w:sz w:val="20"/>
                <w:szCs w:val="20"/>
              </w:rPr>
              <w:t>intervention</w:t>
            </w:r>
            <w:r w:rsidRPr="005B0260">
              <w:rPr>
                <w:rFonts w:asciiTheme="minorHAnsi" w:hAnsiTheme="minorHAnsi" w:cstheme="minorHAnsi"/>
                <w:sz w:val="20"/>
                <w:szCs w:val="20"/>
              </w:rPr>
              <w:t xml:space="preserve"> group and more residents in the control group were restrained at night. Mobility and cognitive status acted as confounding factors in the regression analysis.</w:t>
            </w:r>
            <w:r>
              <w:rPr>
                <w:rFonts w:asciiTheme="minorHAnsi" w:hAnsiTheme="minorHAnsi" w:cstheme="minorHAnsi"/>
                <w:sz w:val="20"/>
                <w:szCs w:val="20"/>
              </w:rPr>
              <w:t xml:space="preserve"> C</w:t>
            </w:r>
            <w:r w:rsidRPr="005B0260">
              <w:rPr>
                <w:rFonts w:asciiTheme="minorHAnsi" w:hAnsiTheme="minorHAnsi" w:cstheme="minorHAnsi"/>
                <w:sz w:val="20"/>
                <w:szCs w:val="20"/>
              </w:rPr>
              <w:t xml:space="preserve">ontrol group had a significantly increased use of multiple physical restraints over time compared to no significant changes in the </w:t>
            </w:r>
            <w:r>
              <w:rPr>
                <w:rFonts w:asciiTheme="minorHAnsi" w:hAnsiTheme="minorHAnsi" w:cstheme="minorHAnsi"/>
                <w:sz w:val="20"/>
                <w:szCs w:val="20"/>
              </w:rPr>
              <w:t>intervention</w:t>
            </w:r>
            <w:r w:rsidRPr="005B0260">
              <w:rPr>
                <w:rFonts w:asciiTheme="minorHAnsi" w:hAnsiTheme="minorHAnsi" w:cstheme="minorHAnsi"/>
                <w:sz w:val="20"/>
                <w:szCs w:val="20"/>
              </w:rPr>
              <w:t xml:space="preserve"> group. There was a significant increase in the mean score of restraint intensity in the control but not the </w:t>
            </w:r>
            <w:r>
              <w:rPr>
                <w:rFonts w:asciiTheme="minorHAnsi" w:hAnsiTheme="minorHAnsi" w:cstheme="minorHAnsi"/>
                <w:sz w:val="20"/>
                <w:szCs w:val="20"/>
              </w:rPr>
              <w:t>intervention</w:t>
            </w:r>
            <w:r w:rsidRPr="005B0260">
              <w:rPr>
                <w:rFonts w:asciiTheme="minorHAnsi" w:hAnsiTheme="minorHAnsi" w:cstheme="minorHAnsi"/>
                <w:sz w:val="20"/>
                <w:szCs w:val="20"/>
              </w:rPr>
              <w:t xml:space="preserve"> group. Similarly, the control group but not the </w:t>
            </w:r>
            <w:r>
              <w:rPr>
                <w:rFonts w:asciiTheme="minorHAnsi" w:hAnsiTheme="minorHAnsi" w:cstheme="minorHAnsi"/>
                <w:sz w:val="20"/>
                <w:szCs w:val="20"/>
              </w:rPr>
              <w:t>intervention</w:t>
            </w:r>
            <w:r w:rsidRPr="005B0260">
              <w:rPr>
                <w:rFonts w:asciiTheme="minorHAnsi" w:hAnsiTheme="minorHAnsi" w:cstheme="minorHAnsi"/>
                <w:sz w:val="20"/>
                <w:szCs w:val="20"/>
              </w:rPr>
              <w:t xml:space="preserve"> group showed an increase in the use of sleep suits as restraint between T1 and T2 – but there were no other significant findings for other types of restraint. </w:t>
            </w:r>
          </w:p>
        </w:tc>
      </w:tr>
      <w:tr w:rsidR="006F6D7E" w:rsidRPr="005B0260" w:rsidTr="00F677B5">
        <w:tc>
          <w:tcPr>
            <w:tcW w:w="15735" w:type="dxa"/>
            <w:gridSpan w:val="4"/>
          </w:tcPr>
          <w:p w:rsidR="006F6D7E" w:rsidRPr="005B0260" w:rsidRDefault="006F6D7E" w:rsidP="00225DA3">
            <w:pPr>
              <w:spacing w:before="4" w:after="4" w:line="240" w:lineRule="auto"/>
              <w:rPr>
                <w:rFonts w:cstheme="minorHAnsi"/>
                <w:sz w:val="20"/>
                <w:szCs w:val="20"/>
              </w:rPr>
            </w:pPr>
            <w:r w:rsidRPr="005B0260">
              <w:rPr>
                <w:rFonts w:cstheme="minorHAnsi"/>
                <w:b/>
                <w:sz w:val="20"/>
                <w:szCs w:val="20"/>
              </w:rPr>
              <w:t>Jeon</w:t>
            </w:r>
            <w:r>
              <w:rPr>
                <w:rFonts w:cstheme="minorHAnsi"/>
                <w:b/>
                <w:sz w:val="20"/>
                <w:szCs w:val="20"/>
              </w:rPr>
              <w:t xml:space="preserve"> et al. </w:t>
            </w:r>
            <w:r>
              <w:rPr>
                <w:rFonts w:cstheme="minorHAnsi"/>
                <w:b/>
                <w:noProof/>
                <w:sz w:val="20"/>
                <w:szCs w:val="20"/>
              </w:rPr>
              <w:t>(2013)</w:t>
            </w:r>
            <w:r>
              <w:rPr>
                <w:rFonts w:cstheme="minorHAnsi"/>
                <w:b/>
                <w:sz w:val="20"/>
                <w:szCs w:val="20"/>
              </w:rPr>
              <w:t xml:space="preserve">. </w:t>
            </w:r>
            <w:r w:rsidRPr="005B0260">
              <w:rPr>
                <w:rFonts w:cstheme="minorHAnsi"/>
                <w:b/>
                <w:sz w:val="20"/>
                <w:szCs w:val="20"/>
              </w:rPr>
              <w:t xml:space="preserve">Quality=+; Comment. </w:t>
            </w:r>
            <w:r w:rsidRPr="005B0260">
              <w:rPr>
                <w:rFonts w:cstheme="minorHAnsi"/>
                <w:sz w:val="20"/>
                <w:szCs w:val="20"/>
              </w:rPr>
              <w:t>Basic trial of education around care planning.</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 xml:space="preserve">Uncontrolled before and after </w:t>
            </w:r>
            <w:r w:rsidRPr="005B0260">
              <w:rPr>
                <w:rFonts w:asciiTheme="minorHAnsi" w:hAnsiTheme="minorHAnsi" w:cstheme="minorHAnsi"/>
                <w:sz w:val="20"/>
                <w:szCs w:val="20"/>
              </w:rPr>
              <w:br/>
              <w:t>Pilot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Baseline (T1) and 9-13 weeks post intervention (T2)</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 xml:space="preserve">Intervention Residents: </w:t>
            </w:r>
            <w:r w:rsidRPr="005B0260">
              <w:rPr>
                <w:rFonts w:asciiTheme="minorHAnsi" w:hAnsiTheme="minorHAnsi" w:cstheme="minorHAnsi"/>
                <w:sz w:val="20"/>
                <w:szCs w:val="20"/>
              </w:rPr>
              <w:t>n=52; 84.8% female M Age 65-74: n=13; 75-84: n=31; 91.3% severe (GDS); 9 have either psych</w:t>
            </w:r>
            <w:r>
              <w:rPr>
                <w:rFonts w:asciiTheme="minorHAnsi" w:hAnsiTheme="minorHAnsi" w:cstheme="minorHAnsi"/>
                <w:sz w:val="20"/>
                <w:szCs w:val="20"/>
              </w:rPr>
              <w:t>osis, depression and/or anxiety.</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No. of physical/medical co-morbidities range from 1-7 (primarily hypertension, osteoporosis, heart disease and diabetes); Psychotropics: daily average of 1</w:t>
            </w:r>
            <w:r>
              <w:rPr>
                <w:rFonts w:asciiTheme="minorHAnsi" w:hAnsiTheme="minorHAnsi" w:cstheme="minorHAnsi"/>
                <w:sz w:val="20"/>
                <w:szCs w:val="20"/>
              </w:rPr>
              <w:t>, range</w:t>
            </w:r>
            <w:r w:rsidRPr="005B0260">
              <w:rPr>
                <w:rFonts w:asciiTheme="minorHAnsi" w:hAnsiTheme="minorHAnsi" w:cstheme="minorHAnsi"/>
                <w:sz w:val="20"/>
                <w:szCs w:val="20"/>
              </w:rPr>
              <w:t xml:space="preserve"> 0-5. 15% have psychotropics PRN</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Intervention Staff: n=209; 75.6% A</w:t>
            </w:r>
            <w:r>
              <w:rPr>
                <w:rFonts w:asciiTheme="minorHAnsi" w:hAnsiTheme="minorHAnsi" w:cstheme="minorHAnsi"/>
                <w:sz w:val="20"/>
                <w:szCs w:val="20"/>
              </w:rPr>
              <w:t>ssistants in Nursing (AIN</w:t>
            </w:r>
            <w:r w:rsidRPr="005B0260">
              <w:rPr>
                <w:rFonts w:asciiTheme="minorHAnsi" w:hAnsiTheme="minorHAnsi" w:cstheme="minorHAnsi"/>
                <w:sz w:val="20"/>
                <w:szCs w:val="20"/>
              </w:rPr>
              <w:t>s</w:t>
            </w:r>
            <w:r>
              <w:rPr>
                <w:rFonts w:asciiTheme="minorHAnsi" w:hAnsiTheme="minorHAnsi" w:cstheme="minorHAnsi"/>
                <w:sz w:val="20"/>
                <w:szCs w:val="20"/>
              </w:rPr>
              <w:t>)</w:t>
            </w:r>
            <w:r w:rsidRPr="005B0260">
              <w:rPr>
                <w:rFonts w:asciiTheme="minorHAnsi" w:hAnsiTheme="minorHAnsi" w:cstheme="minorHAnsi"/>
                <w:sz w:val="20"/>
                <w:szCs w:val="20"/>
              </w:rPr>
              <w:t>, 18.2% RNs; 5.8% Diversional Therapists 0.5% ENs.</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Attrition mentioned with few details: 6 died or moved</w:t>
            </w:r>
            <w:r>
              <w:rPr>
                <w:rFonts w:asciiTheme="minorHAnsi" w:hAnsiTheme="minorHAnsi" w:cstheme="minorHAnsi"/>
                <w:sz w:val="20"/>
                <w:szCs w:val="20"/>
              </w:rPr>
              <w:t>.</w:t>
            </w:r>
          </w:p>
        </w:tc>
        <w:tc>
          <w:tcPr>
            <w:tcW w:w="4111" w:type="dxa"/>
          </w:tcPr>
          <w:p w:rsidR="006F6D7E" w:rsidRPr="005B0260" w:rsidRDefault="006F6D7E" w:rsidP="00C509A9">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ACFIiET program: Use resident ACFI-BEH scores to instigate a BPSD care plan from the toolkit and provide resident information to individualise care plans. The toolkit comprised five components, implemented consecutively over 8–12 weeks. Training aimed at different levels (AINs to RNs): 1. Alzheimer’s Australia ‘Understanding the Brain and Behaviour’ DVD; 2. Presentation on dementia (need driven dementia, person centred care); 3. Individual face-to-face staff training for those who do care planning. Focus on BPSD assessment and care plan prevention/management strategies; 4. BPSD management resource cards (A5 size) on: com</w:t>
            </w:r>
            <w:r>
              <w:rPr>
                <w:rFonts w:asciiTheme="minorHAnsi" w:hAnsiTheme="minorHAnsi" w:cstheme="minorHAnsi"/>
                <w:sz w:val="20"/>
                <w:szCs w:val="20"/>
              </w:rPr>
              <w:t>municating usingPCC</w:t>
            </w:r>
            <w:r w:rsidRPr="005B0260">
              <w:rPr>
                <w:rFonts w:asciiTheme="minorHAnsi" w:hAnsiTheme="minorHAnsi" w:cstheme="minorHAnsi"/>
                <w:sz w:val="20"/>
                <w:szCs w:val="20"/>
              </w:rPr>
              <w:t xml:space="preserve">; assessment of BPSD; identifying BPSD triggers; and behavioural strategies; 5. Algorithms for management strategies for wandering, aggression and depression. </w:t>
            </w:r>
            <w:r w:rsidRPr="005B0260">
              <w:rPr>
                <w:rFonts w:asciiTheme="minorHAnsi" w:hAnsiTheme="minorHAnsi" w:cstheme="minorHAnsi"/>
                <w:b/>
                <w:sz w:val="20"/>
                <w:szCs w:val="20"/>
              </w:rPr>
              <w:t>(2)</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u w:val="single"/>
              </w:rPr>
              <w:t xml:space="preserve">Challenging Behaviour: </w:t>
            </w:r>
            <w:r w:rsidRPr="005B0260">
              <w:rPr>
                <w:rFonts w:asciiTheme="minorHAnsi" w:hAnsiTheme="minorHAnsi" w:cstheme="minorHAnsi"/>
                <w:sz w:val="20"/>
                <w:szCs w:val="20"/>
              </w:rPr>
              <w:t>The RAWS-long-term care version (wandering scores); CMAI, physical and verbal only reported. They appear to have combined the two verbal and two physical components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Mood/affect:</w:t>
            </w:r>
            <w:r>
              <w:rPr>
                <w:rFonts w:asciiTheme="minorHAnsi" w:hAnsiTheme="minorHAnsi" w:cstheme="minorHAnsi"/>
                <w:sz w:val="20"/>
                <w:szCs w:val="20"/>
              </w:rPr>
              <w:t xml:space="preserve"> Cornell.</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QOC:</w:t>
            </w:r>
            <w:r w:rsidRPr="005B0260">
              <w:rPr>
                <w:rFonts w:asciiTheme="minorHAnsi" w:hAnsiTheme="minorHAnsi" w:cstheme="minorHAnsi"/>
                <w:sz w:val="20"/>
                <w:szCs w:val="20"/>
              </w:rPr>
              <w:t xml:space="preserve"> Amount of care planning for BPSD</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The intervention did not improve depression, BPSD, or wandering compared to baseline, and staff did not use the care plans, which was the object of the exercise.</w:t>
            </w:r>
          </w:p>
        </w:tc>
      </w:tr>
      <w:tr w:rsidR="006F6D7E" w:rsidRPr="005B0260" w:rsidTr="00F677B5">
        <w:tc>
          <w:tcPr>
            <w:tcW w:w="15735" w:type="dxa"/>
            <w:gridSpan w:val="4"/>
          </w:tcPr>
          <w:p w:rsidR="006F6D7E" w:rsidRPr="005B0260" w:rsidRDefault="006F6D7E" w:rsidP="00225DA3">
            <w:pPr>
              <w:pStyle w:val="NormalWeb"/>
              <w:spacing w:before="4" w:beforeAutospacing="0" w:after="4" w:afterAutospacing="0" w:line="240" w:lineRule="auto"/>
              <w:rPr>
                <w:rFonts w:asciiTheme="minorHAnsi" w:hAnsiTheme="minorHAnsi" w:cstheme="minorHAnsi"/>
                <w:b/>
                <w:sz w:val="20"/>
                <w:szCs w:val="20"/>
              </w:rPr>
            </w:pPr>
            <w:r w:rsidRPr="005B0260">
              <w:rPr>
                <w:rFonts w:asciiTheme="minorHAnsi" w:hAnsiTheme="minorHAnsi" w:cstheme="minorHAnsi"/>
                <w:b/>
                <w:sz w:val="20"/>
                <w:szCs w:val="20"/>
              </w:rPr>
              <w:t>Kovach</w:t>
            </w:r>
            <w:r>
              <w:rPr>
                <w:rFonts w:asciiTheme="minorHAnsi" w:hAnsiTheme="minorHAnsi" w:cstheme="minorHAnsi"/>
                <w:b/>
                <w:sz w:val="20"/>
                <w:szCs w:val="20"/>
              </w:rPr>
              <w:t xml:space="preserve"> et al.</w:t>
            </w:r>
            <w:r w:rsidRPr="005B0260">
              <w:rPr>
                <w:rFonts w:asciiTheme="minorHAnsi" w:hAnsiTheme="minorHAnsi" w:cstheme="minorHAnsi"/>
                <w:b/>
                <w:sz w:val="20"/>
                <w:szCs w:val="20"/>
              </w:rPr>
              <w:t xml:space="preserve"> </w:t>
            </w:r>
            <w:r>
              <w:rPr>
                <w:rFonts w:asciiTheme="minorHAnsi" w:hAnsiTheme="minorHAnsi" w:cstheme="minorHAnsi"/>
                <w:b/>
                <w:noProof/>
                <w:sz w:val="20"/>
                <w:szCs w:val="20"/>
              </w:rPr>
              <w:t>(1999)</w:t>
            </w:r>
            <w:r w:rsidRPr="005B0260">
              <w:rPr>
                <w:rFonts w:asciiTheme="minorHAnsi" w:hAnsiTheme="minorHAnsi" w:cstheme="minorHAnsi"/>
                <w:b/>
                <w:sz w:val="20"/>
                <w:szCs w:val="20"/>
              </w:rPr>
              <w:t xml:space="preserve"> Quality=+; Comment. </w:t>
            </w:r>
            <w:r w:rsidRPr="005B0260">
              <w:rPr>
                <w:rFonts w:asciiTheme="minorHAnsi" w:hAnsiTheme="minorHAnsi" w:cstheme="minorHAnsi"/>
                <w:sz w:val="20"/>
                <w:szCs w:val="20"/>
              </w:rPr>
              <w:t>Multi-facetted intervention attempting to reduce discomfort in residents. Key information is missing, like details around follow-up timeframes.</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u w:val="single"/>
              </w:rPr>
              <w:t>Uncontrolled before and after</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Pilot</w:t>
            </w:r>
            <w:r w:rsidRPr="005B0260">
              <w:rPr>
                <w:rFonts w:asciiTheme="minorHAnsi" w:hAnsiTheme="minorHAnsi" w:cstheme="minorHAnsi"/>
                <w:sz w:val="20"/>
                <w:szCs w:val="20"/>
              </w:rPr>
              <w:br/>
              <w:t>Baseline (T1) and follow-up (T2, timeframe unspecified). Project lasted 1yr.</w:t>
            </w:r>
          </w:p>
          <w:p w:rsidR="006F6D7E" w:rsidRPr="005B0260" w:rsidRDefault="006F6D7E" w:rsidP="00DA6962">
            <w:pPr>
              <w:autoSpaceDE w:val="0"/>
              <w:autoSpaceDN w:val="0"/>
              <w:adjustRightInd w:val="0"/>
              <w:spacing w:before="4" w:after="4" w:line="240" w:lineRule="auto"/>
              <w:rPr>
                <w:rFonts w:cstheme="minorHAnsi"/>
                <w:sz w:val="20"/>
                <w:szCs w:val="20"/>
              </w:rPr>
            </w:pPr>
            <w:r w:rsidRPr="005B0260">
              <w:rPr>
                <w:rFonts w:cstheme="minorHAnsi"/>
                <w:sz w:val="20"/>
                <w:szCs w:val="20"/>
              </w:rPr>
              <w:t>Nurses collected data prior to instituting the ADD Protocol and 2 weeks after implementing the protocol for a particular resident</w:t>
            </w:r>
            <w:r>
              <w:rPr>
                <w:rFonts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Residents:</w:t>
            </w:r>
            <w:r w:rsidRPr="005B0260">
              <w:rPr>
                <w:rFonts w:asciiTheme="minorHAnsi" w:hAnsiTheme="minorHAnsi" w:cstheme="minorHAnsi"/>
                <w:sz w:val="20"/>
                <w:szCs w:val="20"/>
              </w:rPr>
              <w:t xml:space="preserve"> n=104; M Age=85 (range</w:t>
            </w:r>
            <w:r>
              <w:rPr>
                <w:rFonts w:asciiTheme="minorHAnsi" w:hAnsiTheme="minorHAnsi" w:cstheme="minorHAnsi"/>
                <w:sz w:val="20"/>
                <w:szCs w:val="20"/>
              </w:rPr>
              <w:t xml:space="preserve"> </w:t>
            </w:r>
            <w:r w:rsidRPr="005B0260">
              <w:rPr>
                <w:rFonts w:asciiTheme="minorHAnsi" w:hAnsiTheme="minorHAnsi" w:cstheme="minorHAnsi"/>
                <w:sz w:val="20"/>
                <w:szCs w:val="20"/>
              </w:rPr>
              <w:t>46-100); Inclusion criteria i</w:t>
            </w:r>
            <w:r>
              <w:rPr>
                <w:rFonts w:asciiTheme="minorHAnsi" w:hAnsiTheme="minorHAnsi" w:cstheme="minorHAnsi"/>
                <w:sz w:val="20"/>
                <w:szCs w:val="20"/>
              </w:rPr>
              <w:t xml:space="preserve">s diagnosis of dementia, signs and </w:t>
            </w:r>
            <w:r w:rsidRPr="005B0260">
              <w:rPr>
                <w:rFonts w:asciiTheme="minorHAnsi" w:hAnsiTheme="minorHAnsi" w:cstheme="minorHAnsi"/>
                <w:sz w:val="20"/>
                <w:szCs w:val="20"/>
              </w:rPr>
              <w:t xml:space="preserve">symptoms that commonly indicate pain or discomfort and </w:t>
            </w:r>
            <w:r>
              <w:rPr>
                <w:rFonts w:asciiTheme="minorHAnsi" w:hAnsiTheme="minorHAnsi" w:cstheme="minorHAnsi"/>
                <w:sz w:val="20"/>
                <w:szCs w:val="20"/>
              </w:rPr>
              <w:t xml:space="preserve">inability to </w:t>
            </w:r>
            <w:r w:rsidRPr="005B0260">
              <w:rPr>
                <w:rFonts w:asciiTheme="minorHAnsi" w:hAnsiTheme="minorHAnsi" w:cstheme="minorHAnsi"/>
                <w:sz w:val="20"/>
                <w:szCs w:val="20"/>
              </w:rPr>
              <w:t xml:space="preserve">communicate needs </w:t>
            </w:r>
            <w:r>
              <w:rPr>
                <w:rFonts w:asciiTheme="minorHAnsi" w:hAnsiTheme="minorHAnsi" w:cstheme="minorHAnsi"/>
                <w:sz w:val="20"/>
                <w:szCs w:val="20"/>
              </w:rPr>
              <w:t>(so</w:t>
            </w:r>
            <w:r w:rsidRPr="005B0260">
              <w:rPr>
                <w:rFonts w:asciiTheme="minorHAnsi" w:hAnsiTheme="minorHAnsi" w:cstheme="minorHAnsi"/>
                <w:sz w:val="20"/>
                <w:szCs w:val="20"/>
              </w:rPr>
              <w:t xml:space="preserve"> severe</w:t>
            </w:r>
            <w:r>
              <w:rPr>
                <w:rFonts w:asciiTheme="minorHAnsi" w:hAnsiTheme="minorHAnsi" w:cstheme="minorHAnsi"/>
                <w:sz w:val="20"/>
                <w:szCs w:val="20"/>
              </w:rPr>
              <w:t xml:space="preserve"> dementia).</w:t>
            </w:r>
            <w:r w:rsidRPr="005B0260">
              <w:rPr>
                <w:rFonts w:asciiTheme="minorHAnsi" w:hAnsiTheme="minorHAnsi" w:cstheme="minorHAnsi"/>
                <w:sz w:val="20"/>
                <w:szCs w:val="20"/>
              </w:rPr>
              <w:br/>
            </w:r>
            <w:r w:rsidRPr="005B0260">
              <w:rPr>
                <w:rFonts w:asciiTheme="minorHAnsi" w:hAnsiTheme="minorHAnsi" w:cstheme="minorHAnsi"/>
                <w:sz w:val="20"/>
                <w:szCs w:val="20"/>
                <w:u w:val="single"/>
              </w:rPr>
              <w:t>Staff:</w:t>
            </w:r>
            <w:r w:rsidRPr="005B0260">
              <w:rPr>
                <w:rFonts w:asciiTheme="minorHAnsi" w:hAnsiTheme="minorHAnsi" w:cstheme="minorHAnsi"/>
                <w:sz w:val="20"/>
                <w:szCs w:val="20"/>
              </w:rPr>
              <w:t xml:space="preserve"> n=32; No other details provided</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Attrition: No withdrawals</w:t>
            </w:r>
            <w:r>
              <w:rPr>
                <w:rFonts w:asciiTheme="minorHAnsi" w:hAnsiTheme="minorHAnsi" w:cstheme="minorHAnsi"/>
                <w:sz w:val="20"/>
                <w:szCs w:val="20"/>
              </w:rPr>
              <w:t>.</w:t>
            </w:r>
          </w:p>
          <w:p w:rsidR="006F6D7E" w:rsidRPr="005B0260" w:rsidRDefault="006F6D7E" w:rsidP="00DA6962">
            <w:pPr>
              <w:autoSpaceDE w:val="0"/>
              <w:autoSpaceDN w:val="0"/>
              <w:adjustRightInd w:val="0"/>
              <w:spacing w:before="4" w:after="4" w:line="240" w:lineRule="auto"/>
              <w:rPr>
                <w:rFonts w:cstheme="minorHAnsi"/>
                <w:sz w:val="20"/>
                <w:szCs w:val="20"/>
              </w:rPr>
            </w:pPr>
          </w:p>
        </w:tc>
        <w:tc>
          <w:tcPr>
            <w:tcW w:w="4111" w:type="dxa"/>
          </w:tcPr>
          <w:p w:rsidR="006F6D7E" w:rsidRPr="005B0260" w:rsidRDefault="006F6D7E" w:rsidP="00DB407E">
            <w:pPr>
              <w:spacing w:before="4" w:after="4" w:line="240" w:lineRule="auto"/>
              <w:rPr>
                <w:rFonts w:cstheme="minorHAnsi"/>
                <w:sz w:val="20"/>
                <w:szCs w:val="20"/>
              </w:rPr>
            </w:pPr>
            <w:r w:rsidRPr="005B0260">
              <w:rPr>
                <w:rFonts w:cstheme="minorHAnsi"/>
                <w:sz w:val="20"/>
                <w:szCs w:val="20"/>
              </w:rPr>
              <w:t xml:space="preserve">Education for up to 3 staff from each </w:t>
            </w:r>
            <w:r>
              <w:rPr>
                <w:rFonts w:cstheme="minorHAnsi"/>
                <w:sz w:val="20"/>
                <w:szCs w:val="20"/>
              </w:rPr>
              <w:t>Residential Aged Care Facility (</w:t>
            </w:r>
            <w:r w:rsidRPr="005B0260">
              <w:rPr>
                <w:rFonts w:cstheme="minorHAnsi"/>
                <w:sz w:val="20"/>
                <w:szCs w:val="20"/>
              </w:rPr>
              <w:t>RACF</w:t>
            </w:r>
            <w:r>
              <w:rPr>
                <w:rFonts w:cstheme="minorHAnsi"/>
                <w:sz w:val="20"/>
                <w:szCs w:val="20"/>
              </w:rPr>
              <w:t>)</w:t>
            </w:r>
            <w:r w:rsidRPr="005B0260">
              <w:rPr>
                <w:rFonts w:cstheme="minorHAnsi"/>
                <w:sz w:val="20"/>
                <w:szCs w:val="20"/>
              </w:rPr>
              <w:t xml:space="preserve"> (“change agents”) on pain management including use of Assessment for Discomfort in Dementia protocol (ADD). First education session (8 hrs – lecture and case-based workshops) covered pain assessment for the cognitively intact resident and analgesic pharmacology. The second session, 3 months later, lasted for 4 hours, and focused on the cognitively impaired resident and incorporating the ADD Protocol into institutional procedures. They were taught how to educate staff in areas like assessing someone who cannot verbally describe their pain. Facility change agents complete an Action Plan including 14 target indicators of institutional commitment to pain management and ADD protocol. Intervention: </w:t>
            </w:r>
            <w:r>
              <w:rPr>
                <w:rFonts w:cstheme="minorHAnsi"/>
                <w:sz w:val="20"/>
                <w:szCs w:val="20"/>
              </w:rPr>
              <w:t>Introduce ADD protocol to 32 RACF</w:t>
            </w:r>
            <w:r w:rsidRPr="005B0260">
              <w:rPr>
                <w:rFonts w:cstheme="minorHAnsi"/>
                <w:sz w:val="20"/>
                <w:szCs w:val="20"/>
              </w:rPr>
              <w:t xml:space="preserve">. ADD Protocol started if a resident displayed signs or symptoms of possible discomfort (physical and/or affective). Implementation and documentation was facilitated through the use of the form. Steps included: 1. Assessment for physical causes for discomfort (didactic education and handouts). Where the source of discomfort was identified, interventions or consultation with the appropriate health care providers took place. 2. </w:t>
            </w:r>
            <w:r>
              <w:rPr>
                <w:rFonts w:cstheme="minorHAnsi"/>
                <w:sz w:val="20"/>
                <w:szCs w:val="20"/>
              </w:rPr>
              <w:t>Resident</w:t>
            </w:r>
            <w:r w:rsidRPr="005B0260">
              <w:rPr>
                <w:rFonts w:cstheme="minorHAnsi"/>
                <w:sz w:val="20"/>
                <w:szCs w:val="20"/>
              </w:rPr>
              <w:t xml:space="preserve">’s history explored, including family consultation. Examine possible links with current symptoms and consult as needed. 3. If source was not identified, nurses were taught to assume that the symptoms could be either physiological or nonphysiological. Nonpharmacological comfort interventions were implemented. 4. If nonpharmacologic interventions were unsuccessful, staff were educated to administer (in conjunction with GP) an “as needed” nonopioid analgesic. If the response was at all positive, request scheduled analgesic. 5. If there was no response to “as needed” analgesics, consultation took place with the advanced practice nurse, medical physician, or geriatric psychiatrist. </w:t>
            </w:r>
            <w:r w:rsidRPr="005B0260">
              <w:rPr>
                <w:rFonts w:cstheme="minorHAnsi"/>
                <w:b/>
                <w:sz w:val="20"/>
                <w:szCs w:val="20"/>
              </w:rPr>
              <w:t>(6)</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QOL:</w:t>
            </w:r>
            <w:r w:rsidRPr="005B0260">
              <w:rPr>
                <w:rFonts w:asciiTheme="minorHAnsi" w:hAnsiTheme="minorHAnsi" w:cstheme="minorHAnsi"/>
                <w:sz w:val="20"/>
                <w:szCs w:val="20"/>
              </w:rPr>
              <w:t xml:space="preserve"> Pain Behaviours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QOC:</w:t>
            </w:r>
            <w:r w:rsidRPr="005B0260">
              <w:rPr>
                <w:rFonts w:asciiTheme="minorHAnsi" w:hAnsiTheme="minorHAnsi" w:cstheme="minorHAnsi"/>
                <w:sz w:val="20"/>
                <w:szCs w:val="20"/>
              </w:rPr>
              <w:t xml:space="preserve"> Frequency of analgesics and psychotropic in previous 7 days (scheduled, PRN), use of non-pharmacological comfort interventions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Pain</w:t>
            </w:r>
            <w:r w:rsidRPr="005B0260">
              <w:rPr>
                <w:rFonts w:asciiTheme="minorHAnsi" w:hAnsiTheme="minorHAnsi" w:cstheme="minorHAnsi"/>
                <w:sz w:val="20"/>
                <w:szCs w:val="20"/>
              </w:rPr>
              <w:t>: Discomfort-DAT tool</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Introduction of the ADD increased use of scheduled analgesics and non-pharmacological interventions but made no difference to anti-psychotic use and PRN analgesics. Reductions in behavioural symptoms associated with discomfort.</w:t>
            </w:r>
          </w:p>
        </w:tc>
      </w:tr>
      <w:tr w:rsidR="006F6D7E" w:rsidRPr="005B0260" w:rsidTr="00F677B5">
        <w:tc>
          <w:tcPr>
            <w:tcW w:w="15735" w:type="dxa"/>
            <w:gridSpan w:val="4"/>
          </w:tcPr>
          <w:p w:rsidR="006F6D7E" w:rsidRPr="005B0260" w:rsidRDefault="006F6D7E" w:rsidP="00225DA3">
            <w:pPr>
              <w:spacing w:before="4" w:after="4" w:line="240" w:lineRule="auto"/>
              <w:rPr>
                <w:rFonts w:cstheme="minorHAnsi"/>
                <w:b/>
                <w:sz w:val="20"/>
                <w:szCs w:val="20"/>
              </w:rPr>
            </w:pPr>
            <w:r w:rsidRPr="005B0260">
              <w:rPr>
                <w:rFonts w:cstheme="minorHAnsi"/>
                <w:b/>
                <w:sz w:val="20"/>
                <w:szCs w:val="20"/>
              </w:rPr>
              <w:t>Kovach</w:t>
            </w:r>
            <w:r>
              <w:rPr>
                <w:rFonts w:cstheme="minorHAnsi"/>
                <w:b/>
                <w:sz w:val="20"/>
                <w:szCs w:val="20"/>
              </w:rPr>
              <w:t xml:space="preserve"> et al. </w:t>
            </w:r>
            <w:r>
              <w:rPr>
                <w:rFonts w:cstheme="minorHAnsi"/>
                <w:b/>
                <w:noProof/>
                <w:sz w:val="20"/>
                <w:szCs w:val="20"/>
              </w:rPr>
              <w:t>(2006)</w:t>
            </w:r>
            <w:r>
              <w:rPr>
                <w:rFonts w:cstheme="minorHAnsi"/>
                <w:b/>
                <w:sz w:val="20"/>
                <w:szCs w:val="20"/>
              </w:rPr>
              <w:t>.</w:t>
            </w:r>
            <w:r w:rsidRPr="005B0260">
              <w:rPr>
                <w:rFonts w:cstheme="minorHAnsi"/>
                <w:b/>
                <w:sz w:val="20"/>
                <w:szCs w:val="20"/>
              </w:rPr>
              <w:t xml:space="preserve"> Quality=+; Comment. </w:t>
            </w:r>
            <w:r w:rsidRPr="005B0260">
              <w:rPr>
                <w:rFonts w:cstheme="minorHAnsi"/>
                <w:sz w:val="20"/>
                <w:szCs w:val="20"/>
              </w:rPr>
              <w:t>Clever way to ensure the capture of data from the time someone starts manifesting pain, and it's actually do</w:t>
            </w:r>
            <w:r>
              <w:rPr>
                <w:rFonts w:cstheme="minorHAnsi"/>
                <w:sz w:val="20"/>
                <w:szCs w:val="20"/>
              </w:rPr>
              <w:t>ne by the nurses. No staff data.</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Cluster RCT</w:t>
            </w:r>
            <w:r w:rsidRPr="005B0260">
              <w:rPr>
                <w:rFonts w:asciiTheme="minorHAnsi" w:hAnsiTheme="minorHAnsi" w:cstheme="minorHAnsi"/>
                <w:sz w:val="20"/>
                <w:szCs w:val="20"/>
              </w:rPr>
              <w:br/>
              <w:t>Two clusters (intervention and control)</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Baseline (T1),</w:t>
            </w:r>
            <w:r>
              <w:rPr>
                <w:rFonts w:asciiTheme="minorHAnsi" w:hAnsiTheme="minorHAnsi" w:cstheme="minorHAnsi"/>
                <w:sz w:val="20"/>
                <w:szCs w:val="20"/>
              </w:rPr>
              <w:t>2 wks</w:t>
            </w:r>
            <w:r w:rsidRPr="005B0260">
              <w:rPr>
                <w:rFonts w:asciiTheme="minorHAnsi" w:hAnsiTheme="minorHAnsi" w:cstheme="minorHAnsi"/>
                <w:sz w:val="20"/>
                <w:szCs w:val="20"/>
              </w:rPr>
              <w:t xml:space="preserve"> post-test  (T2) &amp; 4</w:t>
            </w:r>
            <w:r>
              <w:rPr>
                <w:rFonts w:asciiTheme="minorHAnsi" w:hAnsiTheme="minorHAnsi" w:cstheme="minorHAnsi"/>
                <w:sz w:val="20"/>
                <w:szCs w:val="20"/>
              </w:rPr>
              <w:t xml:space="preserve"> wks post test</w:t>
            </w:r>
            <w:r w:rsidRPr="005B0260">
              <w:rPr>
                <w:rFonts w:asciiTheme="minorHAnsi" w:hAnsiTheme="minorHAnsi" w:cstheme="minorHAnsi"/>
                <w:sz w:val="20"/>
                <w:szCs w:val="20"/>
              </w:rPr>
              <w:t xml:space="preserve"> (T3) (collection of daily logs commenced after staff see the resident in pain – so variable length of time post-training). If there was no evidence of symptoms after 8 weeks, the resident was dropped from the study. Maximum follow-up was 12 weeks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br/>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Residents (Descriptives given for Time 2 sample):</w:t>
            </w:r>
            <w:r w:rsidRPr="005B0260">
              <w:rPr>
                <w:rFonts w:asciiTheme="minorHAnsi" w:hAnsiTheme="minorHAnsi" w:cstheme="minorHAnsi"/>
                <w:sz w:val="20"/>
                <w:szCs w:val="20"/>
              </w:rPr>
              <w:t xml:space="preserve"> n=57; 73.68% female; M Age=86.58 (SD=7.05); M MMSE=7.35 (SD=6.13). FAST: Stage 4=3; Stage 5=1; Stage 6=33; Stage 7=20</w:t>
            </w:r>
            <w:r>
              <w:rPr>
                <w:rFonts w:asciiTheme="minorHAnsi" w:hAnsiTheme="minorHAnsi" w:cstheme="minorHAnsi"/>
                <w:sz w:val="20"/>
                <w:szCs w:val="20"/>
              </w:rPr>
              <w:t xml:space="preserve">; </w:t>
            </w:r>
            <w:r w:rsidRPr="005B0260">
              <w:rPr>
                <w:rFonts w:asciiTheme="minorHAnsi" w:hAnsiTheme="minorHAnsi" w:cstheme="minorHAnsi"/>
                <w:sz w:val="20"/>
                <w:szCs w:val="20"/>
              </w:rPr>
              <w:t>M Length of Stay mths=20.18 (SD=18.30)</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u w:val="single"/>
              </w:rPr>
              <w:t>Staff (Descriptive given for both groups combined):</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n=54; 46 RNs and 8 LPNs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Residents (Descriptives given for Time 2 sample):</w:t>
            </w:r>
            <w:r w:rsidRPr="005B0260">
              <w:rPr>
                <w:rFonts w:asciiTheme="minorHAnsi" w:hAnsiTheme="minorHAnsi" w:cstheme="minorHAnsi"/>
                <w:sz w:val="20"/>
                <w:szCs w:val="20"/>
              </w:rPr>
              <w:t xml:space="preserve"> n=57; 77.19% female; M Age=86.53 (SD=6.83); M MMSE=8.26 (SD=6.29); FAST: Stage 4=2; Stage 5=0; Stage 6=29; Stage 7=26; M Length of Stay mths =26.79 (SD=21.43)</w:t>
            </w:r>
            <w:r>
              <w:rPr>
                <w:rFonts w:asciiTheme="minorHAnsi" w:hAnsiTheme="minorHAnsi" w:cstheme="minorHAnsi"/>
                <w:sz w:val="20"/>
                <w:szCs w:val="20"/>
              </w:rPr>
              <w:t>.</w:t>
            </w:r>
          </w:p>
          <w:p w:rsidR="006F6D7E" w:rsidRPr="005B0260" w:rsidRDefault="006F6D7E" w:rsidP="00DA6962">
            <w:pPr>
              <w:spacing w:before="4" w:after="4" w:line="240" w:lineRule="auto"/>
              <w:rPr>
                <w:rFonts w:cstheme="minorHAnsi"/>
                <w:sz w:val="20"/>
                <w:szCs w:val="20"/>
              </w:rPr>
            </w:pPr>
            <w:r w:rsidRPr="005B0260">
              <w:rPr>
                <w:rFonts w:cstheme="minorHAnsi"/>
                <w:sz w:val="20"/>
                <w:szCs w:val="20"/>
              </w:rPr>
              <w:t xml:space="preserve">* No baseline differences in demographics or pain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xml:space="preserve">Attrition described with few details: 13 Lost (9 deaths, 4 transfer). Unclear which condition. </w:t>
            </w:r>
          </w:p>
          <w:p w:rsidR="006F6D7E" w:rsidRPr="005B0260" w:rsidRDefault="006F6D7E" w:rsidP="00DA6962">
            <w:pPr>
              <w:autoSpaceDE w:val="0"/>
              <w:autoSpaceDN w:val="0"/>
              <w:adjustRightInd w:val="0"/>
              <w:spacing w:before="4" w:after="4" w:line="240" w:lineRule="auto"/>
              <w:rPr>
                <w:rFonts w:cstheme="minorHAnsi"/>
                <w:sz w:val="20"/>
                <w:szCs w:val="20"/>
              </w:rPr>
            </w:pPr>
          </w:p>
        </w:tc>
        <w:tc>
          <w:tcPr>
            <w:tcW w:w="411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xml:space="preserve">Intervention training (7 hrs): Nurses educated to use the Serial Trial Intervention (STI) pain and discomfort. Case study exams were used until STI was implemented ≥85% accuracy. Nurses then implemented the STI in response to behavioural </w:t>
            </w:r>
            <w:r w:rsidRPr="00A544E4">
              <w:rPr>
                <w:rFonts w:asciiTheme="minorHAnsi" w:hAnsiTheme="minorHAnsi" w:cstheme="minorHAnsi"/>
                <w:sz w:val="20"/>
                <w:szCs w:val="20"/>
              </w:rPr>
              <w:t xml:space="preserve">symptoms in RACF. Supervision: Twice weekly visits by </w:t>
            </w:r>
            <w:r w:rsidRPr="00A544E4">
              <w:rPr>
                <w:rStyle w:val="Strong"/>
                <w:rFonts w:asciiTheme="minorHAnsi" w:hAnsiTheme="minorHAnsi" w:cstheme="minorHAnsi"/>
                <w:b w:val="0"/>
                <w:sz w:val="20"/>
                <w:szCs w:val="20"/>
                <w:lang w:val="en"/>
              </w:rPr>
              <w:t>Advanced Practice Nurse (APN)</w:t>
            </w:r>
            <w:r w:rsidRPr="00A544E4">
              <w:rPr>
                <w:rFonts w:asciiTheme="minorHAnsi" w:hAnsiTheme="minorHAnsi" w:cstheme="minorHAnsi"/>
                <w:b/>
                <w:sz w:val="20"/>
                <w:szCs w:val="20"/>
              </w:rPr>
              <w:t xml:space="preserve">. </w:t>
            </w:r>
            <w:r w:rsidRPr="00A544E4">
              <w:rPr>
                <w:rFonts w:asciiTheme="minorHAnsi" w:hAnsiTheme="minorHAnsi" w:cstheme="minorHAnsi"/>
                <w:sz w:val="20"/>
                <w:szCs w:val="20"/>
              </w:rPr>
              <w:t>Protocol compliance check weekly. If agreement &lt; 80%, APN halted data collection and re-educated</w:t>
            </w:r>
            <w:r w:rsidRPr="005B0260">
              <w:rPr>
                <w:rFonts w:asciiTheme="minorHAnsi" w:hAnsiTheme="minorHAnsi" w:cstheme="minorHAnsi"/>
                <w:sz w:val="20"/>
                <w:szCs w:val="20"/>
              </w:rPr>
              <w:t xml:space="preserve"> the treatment group nurses in using the STI. Data collection reintroduced when compliance ≥80%.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STI: Identifies behavioural symptoms through an explicit schedule and procedures. When a resident exhibits behaviour changes that are not effectively treated through usual care, the STI starts. It stops when behaviours decrease by ≥50%. Progress through steps is based on assessment results and decreases in symptoms by &lt;50% in specified treatment timeframes. The process is repeated if symptoms continues after all steps. STI steps: 1) Perform physical needs assessment, focus on conditions associated with discomfort. If assessment is suggestive, implement targeted intervention or consult appropriate discipline. 2) Perform affective needs assessment: (a) environmental stress threshold, (b) balance between sensory-stimulating and sensory-calming activities, and (c) meaningful human interaction. If assessment is suggestive, implement targeted intervention or consult appropriate discipline. 3) Administer trial of nonpharmacological comfort treatment(s) tailored to the person and the situation. 4) Trial and monitor analgesics. 5) Consult with other disciplines/practitioners. Trial and monitor psychotropic medications. Control: Nurses spent 7 hours in education session, videotapes showed management of common BPSD. Supervision: Twice weekly visits by APN</w:t>
            </w:r>
            <w:r>
              <w:rPr>
                <w:rFonts w:asciiTheme="minorHAnsi" w:hAnsiTheme="minorHAnsi" w:cstheme="minorHAnsi"/>
                <w:sz w:val="20"/>
                <w:szCs w:val="20"/>
              </w:rPr>
              <w:t>.</w:t>
            </w:r>
            <w:r w:rsidRPr="005B0260">
              <w:rPr>
                <w:rFonts w:asciiTheme="minorHAnsi" w:hAnsiTheme="minorHAnsi" w:cstheme="minorHAnsi"/>
                <w:sz w:val="20"/>
                <w:szCs w:val="20"/>
              </w:rPr>
              <w:t xml:space="preserve"> </w:t>
            </w:r>
            <w:r w:rsidRPr="005B0260">
              <w:rPr>
                <w:rFonts w:asciiTheme="minorHAnsi" w:hAnsiTheme="minorHAnsi" w:cstheme="minorHAnsi"/>
                <w:b/>
                <w:sz w:val="20"/>
                <w:szCs w:val="20"/>
              </w:rPr>
              <w:t>(3)</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Challenging Behaviour:</w:t>
            </w:r>
            <w:r w:rsidRPr="005B0260">
              <w:rPr>
                <w:rFonts w:asciiTheme="minorHAnsi" w:hAnsiTheme="minorHAnsi" w:cstheme="minorHAnsi"/>
                <w:sz w:val="20"/>
                <w:szCs w:val="20"/>
              </w:rPr>
              <w:t xml:space="preserve"> BEHAVE-AD</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i/>
                <w:iCs/>
                <w:sz w:val="20"/>
                <w:szCs w:val="20"/>
                <w:u w:val="single"/>
              </w:rPr>
            </w:pPr>
            <w:r w:rsidRPr="005B0260">
              <w:rPr>
                <w:rFonts w:asciiTheme="minorHAnsi" w:hAnsiTheme="minorHAnsi" w:cstheme="minorHAnsi"/>
                <w:sz w:val="20"/>
                <w:szCs w:val="20"/>
                <w:u w:val="single"/>
              </w:rPr>
              <w:t>Pain:</w:t>
            </w:r>
            <w:r>
              <w:rPr>
                <w:rFonts w:asciiTheme="minorHAnsi" w:hAnsiTheme="minorHAnsi" w:cstheme="minorHAnsi"/>
                <w:sz w:val="20"/>
                <w:szCs w:val="20"/>
              </w:rPr>
              <w:t xml:space="preserve"> Discomfort-DAT.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QOC:</w:t>
            </w:r>
            <w:r w:rsidRPr="005B0260">
              <w:rPr>
                <w:rFonts w:asciiTheme="minorHAnsi" w:hAnsiTheme="minorHAnsi" w:cstheme="minorHAnsi"/>
                <w:sz w:val="20"/>
                <w:szCs w:val="20"/>
              </w:rPr>
              <w:t> QOC process variables: (1) Scope of physical assessment, (2) scope of affective assessment, (3) scope of non-pharma interventions, (4) scope of pharma</w:t>
            </w:r>
            <w:r>
              <w:rPr>
                <w:rFonts w:asciiTheme="minorHAnsi" w:hAnsiTheme="minorHAnsi" w:cstheme="minorHAnsi"/>
                <w:sz w:val="20"/>
                <w:szCs w:val="20"/>
              </w:rPr>
              <w:t>cological</w:t>
            </w:r>
            <w:r w:rsidRPr="005B0260">
              <w:rPr>
                <w:rFonts w:asciiTheme="minorHAnsi" w:hAnsiTheme="minorHAnsi" w:cstheme="minorHAnsi"/>
                <w:sz w:val="20"/>
                <w:szCs w:val="20"/>
              </w:rPr>
              <w:t xml:space="preserve"> interventions, and (5) persistence of nurse to interve</w:t>
            </w:r>
            <w:r>
              <w:rPr>
                <w:rFonts w:asciiTheme="minorHAnsi" w:hAnsiTheme="minorHAnsi" w:cstheme="minorHAnsi"/>
                <w:sz w:val="20"/>
                <w:szCs w:val="20"/>
              </w:rPr>
              <w:t>ne (staff collected daily logs).</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xml:space="preserve">Nurses in the intervention group produced superior effects in physical assessment and scope of affective assessment compared to control. In addition, they showed more persistence to intervene. </w:t>
            </w:r>
            <w:r>
              <w:rPr>
                <w:rFonts w:asciiTheme="minorHAnsi" w:hAnsiTheme="minorHAnsi" w:cstheme="minorHAnsi"/>
                <w:sz w:val="20"/>
                <w:szCs w:val="20"/>
              </w:rPr>
              <w:t>Resident</w:t>
            </w:r>
            <w:r w:rsidRPr="005B0260">
              <w:rPr>
                <w:rFonts w:asciiTheme="minorHAnsi" w:hAnsiTheme="minorHAnsi" w:cstheme="minorHAnsi"/>
                <w:sz w:val="20"/>
                <w:szCs w:val="20"/>
              </w:rPr>
              <w:t xml:space="preserve">s in the intervention group also suffered less pain discomfort, whilst the control group increased pain. No effect </w:t>
            </w:r>
            <w:r>
              <w:rPr>
                <w:rFonts w:asciiTheme="minorHAnsi" w:hAnsiTheme="minorHAnsi" w:cstheme="minorHAnsi"/>
                <w:sz w:val="20"/>
                <w:szCs w:val="20"/>
              </w:rPr>
              <w:t xml:space="preserve">on </w:t>
            </w:r>
            <w:r w:rsidRPr="005B0260">
              <w:rPr>
                <w:rFonts w:asciiTheme="minorHAnsi" w:hAnsiTheme="minorHAnsi" w:cstheme="minorHAnsi"/>
                <w:sz w:val="20"/>
                <w:szCs w:val="20"/>
              </w:rPr>
              <w:t xml:space="preserve">challenging </w:t>
            </w:r>
            <w:r>
              <w:rPr>
                <w:rFonts w:asciiTheme="minorHAnsi" w:hAnsiTheme="minorHAnsi" w:cstheme="minorHAnsi"/>
                <w:sz w:val="20"/>
                <w:szCs w:val="20"/>
              </w:rPr>
              <w:t>behaviour.</w:t>
            </w:r>
          </w:p>
          <w:p w:rsidR="006F6D7E" w:rsidRPr="005B0260" w:rsidRDefault="006F6D7E" w:rsidP="00DA6962">
            <w:pPr>
              <w:spacing w:before="4" w:after="4" w:line="240" w:lineRule="auto"/>
              <w:jc w:val="center"/>
              <w:rPr>
                <w:rFonts w:cstheme="minorHAnsi"/>
                <w:sz w:val="20"/>
                <w:szCs w:val="20"/>
              </w:rPr>
            </w:pPr>
          </w:p>
        </w:tc>
      </w:tr>
      <w:tr w:rsidR="006F6D7E" w:rsidRPr="005B0260" w:rsidTr="00F677B5">
        <w:tc>
          <w:tcPr>
            <w:tcW w:w="15735" w:type="dxa"/>
            <w:gridSpan w:val="4"/>
          </w:tcPr>
          <w:p w:rsidR="006F6D7E" w:rsidRPr="005B0260" w:rsidRDefault="006F6D7E" w:rsidP="00225DA3">
            <w:pPr>
              <w:pStyle w:val="NormalWeb"/>
              <w:spacing w:before="4" w:beforeAutospacing="0" w:after="4" w:afterAutospacing="0" w:line="240" w:lineRule="auto"/>
              <w:rPr>
                <w:rFonts w:asciiTheme="minorHAnsi" w:hAnsiTheme="minorHAnsi" w:cstheme="minorHAnsi"/>
                <w:b/>
                <w:sz w:val="20"/>
                <w:szCs w:val="20"/>
              </w:rPr>
            </w:pPr>
            <w:r w:rsidRPr="005B0260">
              <w:rPr>
                <w:rFonts w:asciiTheme="minorHAnsi" w:hAnsiTheme="minorHAnsi" w:cstheme="minorHAnsi"/>
                <w:b/>
                <w:sz w:val="20"/>
                <w:szCs w:val="20"/>
              </w:rPr>
              <w:t>Leone</w:t>
            </w:r>
            <w:r>
              <w:rPr>
                <w:rFonts w:asciiTheme="minorHAnsi" w:hAnsiTheme="minorHAnsi" w:cstheme="minorHAnsi"/>
                <w:b/>
                <w:sz w:val="20"/>
                <w:szCs w:val="20"/>
              </w:rPr>
              <w:t xml:space="preserve"> et al. </w:t>
            </w:r>
            <w:r>
              <w:rPr>
                <w:rFonts w:asciiTheme="minorHAnsi" w:hAnsiTheme="minorHAnsi" w:cstheme="minorHAnsi"/>
                <w:b/>
                <w:noProof/>
                <w:sz w:val="20"/>
                <w:szCs w:val="20"/>
              </w:rPr>
              <w:t>(2013)</w:t>
            </w:r>
            <w:r>
              <w:rPr>
                <w:rFonts w:asciiTheme="minorHAnsi" w:hAnsiTheme="minorHAnsi" w:cstheme="minorHAnsi"/>
                <w:b/>
                <w:sz w:val="20"/>
                <w:szCs w:val="20"/>
              </w:rPr>
              <w:t xml:space="preserve">. </w:t>
            </w:r>
            <w:r w:rsidRPr="005B0260">
              <w:rPr>
                <w:rFonts w:asciiTheme="minorHAnsi" w:hAnsiTheme="minorHAnsi" w:cstheme="minorHAnsi"/>
                <w:b/>
                <w:sz w:val="20"/>
                <w:szCs w:val="20"/>
              </w:rPr>
              <w:t>Quality=+; Comment</w:t>
            </w:r>
            <w:r w:rsidRPr="005B0260">
              <w:rPr>
                <w:rFonts w:asciiTheme="minorHAnsi" w:hAnsiTheme="minorHAnsi" w:cstheme="minorHAnsi"/>
                <w:sz w:val="20"/>
                <w:szCs w:val="20"/>
              </w:rPr>
              <w:t>. Simple education on AD and ch</w:t>
            </w:r>
            <w:r>
              <w:rPr>
                <w:rFonts w:asciiTheme="minorHAnsi" w:hAnsiTheme="minorHAnsi" w:cstheme="minorHAnsi"/>
                <w:sz w:val="20"/>
                <w:szCs w:val="20"/>
              </w:rPr>
              <w:t xml:space="preserve">allenging behaviours, covering basic </w:t>
            </w:r>
            <w:r w:rsidRPr="005B0260">
              <w:rPr>
                <w:rFonts w:asciiTheme="minorHAnsi" w:hAnsiTheme="minorHAnsi" w:cstheme="minorHAnsi"/>
                <w:sz w:val="20"/>
                <w:szCs w:val="20"/>
              </w:rPr>
              <w:t>measures</w:t>
            </w:r>
            <w:r>
              <w:rPr>
                <w:rFonts w:asciiTheme="minorHAnsi" w:hAnsiTheme="minorHAnsi" w:cstheme="minorHAnsi"/>
                <w:sz w:val="20"/>
                <w:szCs w:val="20"/>
              </w:rPr>
              <w:t>.</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Cluster RCT</w:t>
            </w:r>
            <w:r>
              <w:rPr>
                <w:rFonts w:asciiTheme="minorHAnsi" w:hAnsiTheme="minorHAnsi" w:cstheme="minorHAnsi"/>
                <w:sz w:val="20"/>
                <w:szCs w:val="20"/>
              </w:rPr>
              <w:br/>
              <w:t>16 facilities</w:t>
            </w:r>
            <w:r w:rsidRPr="005B0260">
              <w:rPr>
                <w:rFonts w:asciiTheme="minorHAnsi" w:hAnsiTheme="minorHAnsi" w:cstheme="minorHAnsi"/>
                <w:sz w:val="20"/>
                <w:szCs w:val="20"/>
              </w:rPr>
              <w:t xml:space="preserve"> clustered into 2 conditions (intervention and Control)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Baseline (T1), 4 weeks post-training (T2) and week 17 (3 months after training, T3)</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br/>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br/>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(Descriptives only given for participants available at T3)</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Residents:</w:t>
            </w:r>
            <w:r w:rsidRPr="005B0260">
              <w:rPr>
                <w:rFonts w:asciiTheme="minorHAnsi" w:hAnsiTheme="minorHAnsi" w:cstheme="minorHAnsi"/>
                <w:sz w:val="20"/>
                <w:szCs w:val="20"/>
              </w:rPr>
              <w:t xml:space="preserve"> n=119; 72.3% female; M Age=87.83 (SD=6.8); M MMSE=11.00 (SD=6.7); Antidepressants=46.9%; Anxiolytics=28.8%; Antipsychotic=22.5%.</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Staff:</w:t>
            </w:r>
            <w:r w:rsidRPr="005B0260">
              <w:rPr>
                <w:rFonts w:asciiTheme="minorHAnsi" w:hAnsiTheme="minorHAnsi" w:cstheme="minorHAnsi"/>
                <w:sz w:val="20"/>
                <w:szCs w:val="20"/>
              </w:rPr>
              <w:t xml:space="preserve"> n=76</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Residents:</w:t>
            </w:r>
            <w:r w:rsidRPr="005B0260">
              <w:rPr>
                <w:rFonts w:asciiTheme="minorHAnsi" w:hAnsiTheme="minorHAnsi" w:cstheme="minorHAnsi"/>
                <w:sz w:val="20"/>
                <w:szCs w:val="20"/>
              </w:rPr>
              <w:t xml:space="preserve"> n=111; 87.4% female; M Age=88.82 (</w:t>
            </w:r>
            <w:r>
              <w:rPr>
                <w:rFonts w:asciiTheme="minorHAnsi" w:hAnsiTheme="minorHAnsi" w:cstheme="minorHAnsi"/>
                <w:sz w:val="20"/>
                <w:szCs w:val="20"/>
              </w:rPr>
              <w:t xml:space="preserve">SD=5.8); M MMSE=13.90 (SD=5.4). </w:t>
            </w:r>
            <w:r w:rsidRPr="005B0260">
              <w:rPr>
                <w:rFonts w:asciiTheme="minorHAnsi" w:hAnsiTheme="minorHAnsi" w:cstheme="minorHAnsi"/>
                <w:sz w:val="20"/>
                <w:szCs w:val="20"/>
              </w:rPr>
              <w:t>Antidepressants=40.3%; Anxiolytics=36.1%; Antipsychotic=20.2%</w:t>
            </w:r>
            <w:r>
              <w:rPr>
                <w:rFonts w:asciiTheme="minorHAnsi" w:hAnsiTheme="minorHAnsi" w:cstheme="minorHAnsi"/>
                <w:sz w:val="20"/>
                <w:szCs w:val="20"/>
              </w:rPr>
              <w:t>.</w:t>
            </w:r>
          </w:p>
          <w:p w:rsidR="006F6D7E" w:rsidRPr="005B0260" w:rsidRDefault="006F6D7E" w:rsidP="00DA6962">
            <w:pPr>
              <w:spacing w:before="4" w:after="4" w:line="240" w:lineRule="auto"/>
              <w:rPr>
                <w:rFonts w:cstheme="minorHAnsi"/>
                <w:sz w:val="20"/>
                <w:szCs w:val="20"/>
              </w:rPr>
            </w:pPr>
            <w:r w:rsidRPr="005B0260">
              <w:rPr>
                <w:rFonts w:cstheme="minorHAnsi"/>
                <w:sz w:val="20"/>
                <w:szCs w:val="20"/>
                <w:u w:val="single"/>
              </w:rPr>
              <w:t>Control Staff:</w:t>
            </w:r>
            <w:r w:rsidRPr="005B0260">
              <w:rPr>
                <w:rFonts w:cstheme="minorHAnsi"/>
                <w:sz w:val="20"/>
                <w:szCs w:val="20"/>
              </w:rPr>
              <w:t xml:space="preserve"> n=65</w:t>
            </w:r>
            <w:r>
              <w:rPr>
                <w:rFonts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Only state that baseline differences were</w:t>
            </w:r>
            <w:r>
              <w:rPr>
                <w:rFonts w:asciiTheme="minorHAnsi" w:hAnsiTheme="minorHAnsi" w:cstheme="minorHAnsi"/>
                <w:sz w:val="20"/>
                <w:szCs w:val="20"/>
              </w:rPr>
              <w:t xml:space="preserve"> controlled for in the analysis.</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autoSpaceDE w:val="0"/>
              <w:autoSpaceDN w:val="0"/>
              <w:adjustRightInd w:val="0"/>
              <w:spacing w:before="4" w:after="4" w:line="240" w:lineRule="auto"/>
              <w:rPr>
                <w:rFonts w:cstheme="minorHAnsi"/>
                <w:sz w:val="20"/>
                <w:szCs w:val="20"/>
              </w:rPr>
            </w:pPr>
            <w:r w:rsidRPr="005B0260">
              <w:rPr>
                <w:rFonts w:cstheme="minorHAnsi"/>
                <w:sz w:val="20"/>
                <w:szCs w:val="20"/>
              </w:rPr>
              <w:t>Attrition acknowledged with some details: Intervention lost 12 residents (10.1%), mostly due to death (n=10). Control lost 15 residents (13.5%), mostly due to death (n=10)</w:t>
            </w:r>
            <w:r>
              <w:rPr>
                <w:rFonts w:cstheme="minorHAnsi"/>
                <w:sz w:val="20"/>
                <w:szCs w:val="20"/>
              </w:rPr>
              <w:t>.</w:t>
            </w:r>
          </w:p>
        </w:tc>
        <w:tc>
          <w:tcPr>
            <w:tcW w:w="4111" w:type="dxa"/>
          </w:tcPr>
          <w:p w:rsidR="006F6D7E" w:rsidRPr="005B0260" w:rsidRDefault="006F6D7E" w:rsidP="00DA6962">
            <w:pPr>
              <w:spacing w:before="4" w:after="4" w:line="240" w:lineRule="auto"/>
              <w:rPr>
                <w:rFonts w:cstheme="minorHAnsi"/>
                <w:sz w:val="20"/>
                <w:szCs w:val="20"/>
              </w:rPr>
            </w:pPr>
            <w:r>
              <w:rPr>
                <w:rFonts w:cstheme="minorHAnsi"/>
                <w:sz w:val="20"/>
                <w:szCs w:val="20"/>
              </w:rPr>
              <w:t>Intervention group: Firstly, 2-</w:t>
            </w:r>
            <w:r w:rsidRPr="005B0260">
              <w:rPr>
                <w:rFonts w:cstheme="minorHAnsi"/>
                <w:sz w:val="20"/>
                <w:szCs w:val="20"/>
              </w:rPr>
              <w:t>hour didactic training sessions on AD and BPSD. Information was summarised on two types of index cards. The first card provided guidelines and explained how to avoid or decrease behaviours. The second card provided recommendations for non-pharmacological interventions. Secondly, staff received a weekly 4-h</w:t>
            </w:r>
            <w:r>
              <w:rPr>
                <w:rFonts w:cstheme="minorHAnsi"/>
                <w:sz w:val="20"/>
                <w:szCs w:val="20"/>
              </w:rPr>
              <w:t>our</w:t>
            </w:r>
            <w:r w:rsidRPr="005B0260">
              <w:rPr>
                <w:rFonts w:cstheme="minorHAnsi"/>
                <w:sz w:val="20"/>
                <w:szCs w:val="20"/>
              </w:rPr>
              <w:t xml:space="preserve"> training session for a month, offering methods and practical advice around dealing with apathy and depression. Training program aimed to provide hands-on-advice, training sessions were offered on various days/shifts and attempts were made to integrate learnings within the context of the regular RACF functioning.</w:t>
            </w:r>
            <w:r w:rsidRPr="005B0260">
              <w:rPr>
                <w:rFonts w:cstheme="minorHAnsi"/>
                <w:b/>
                <w:sz w:val="20"/>
                <w:szCs w:val="20"/>
              </w:rPr>
              <w:t xml:space="preserve"> (2)</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Challenging Behaviour:</w:t>
            </w:r>
            <w:r w:rsidRPr="005B0260">
              <w:rPr>
                <w:rFonts w:asciiTheme="minorHAnsi" w:hAnsiTheme="minorHAnsi" w:cstheme="minorHAnsi"/>
                <w:sz w:val="20"/>
                <w:szCs w:val="20"/>
              </w:rPr>
              <w:t xml:space="preserve"> NPI- NH: Affective, apathy, hyperactive, psychotic</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Mood/affect:</w:t>
            </w:r>
            <w:r w:rsidRPr="005B0260">
              <w:rPr>
                <w:rFonts w:asciiTheme="minorHAnsi" w:hAnsiTheme="minorHAnsi" w:cstheme="minorHAnsi"/>
                <w:sz w:val="20"/>
                <w:szCs w:val="20"/>
              </w:rPr>
              <w:t xml:space="preserve"> Apathy Inventory (AI-C): Emotional blunting, lack of initiative, lack of interest. D) Observation group scale: Emotional blunting, lack of initiative, lack of interest. E) Individual observation: Emotional</w:t>
            </w:r>
            <w:r>
              <w:rPr>
                <w:rFonts w:asciiTheme="minorHAnsi" w:hAnsiTheme="minorHAnsi" w:cstheme="minorHAnsi"/>
                <w:sz w:val="20"/>
                <w:szCs w:val="20"/>
              </w:rPr>
              <w:t xml:space="preserve"> blunting, lack of initiative, l</w:t>
            </w:r>
            <w:r w:rsidRPr="005B0260">
              <w:rPr>
                <w:rFonts w:asciiTheme="minorHAnsi" w:hAnsiTheme="minorHAnsi" w:cstheme="minorHAnsi"/>
                <w:sz w:val="20"/>
                <w:szCs w:val="20"/>
              </w:rPr>
              <w:t>ack of interest</w:t>
            </w:r>
            <w:r>
              <w:rPr>
                <w:rFonts w:asciiTheme="minorHAnsi" w:hAnsiTheme="minorHAnsi" w:cstheme="minorHAnsi"/>
                <w:sz w:val="20"/>
                <w:szCs w:val="20"/>
              </w:rPr>
              <w:t>.</w:t>
            </w:r>
          </w:p>
          <w:p w:rsidR="006F6D7E"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ADL Functioning:</w:t>
            </w:r>
            <w:r w:rsidRPr="005B0260">
              <w:rPr>
                <w:rFonts w:asciiTheme="minorHAnsi" w:hAnsiTheme="minorHAnsi" w:cstheme="minorHAnsi"/>
                <w:sz w:val="20"/>
                <w:szCs w:val="20"/>
              </w:rPr>
              <w:t xml:space="preserve"> Katz ADL Scale (toileting, dressing, go to the toilet, transferring, continence, feeding)</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6F5638">
              <w:rPr>
                <w:rFonts w:asciiTheme="minorHAnsi" w:hAnsiTheme="minorHAnsi" w:cstheme="minorHAnsi"/>
                <w:sz w:val="20"/>
                <w:szCs w:val="20"/>
                <w:u w:val="single"/>
              </w:rPr>
              <w:t>QOC:</w:t>
            </w:r>
            <w:r>
              <w:rPr>
                <w:rFonts w:asciiTheme="minorHAnsi" w:hAnsiTheme="minorHAnsi" w:cstheme="minorHAnsi"/>
                <w:sz w:val="20"/>
                <w:szCs w:val="20"/>
              </w:rPr>
              <w:t xml:space="preserve"> Psychotropic use.</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For apathy, the only significant improvement was in emotional blunting for the Intervention group</w:t>
            </w:r>
            <w:r>
              <w:rPr>
                <w:rFonts w:asciiTheme="minorHAnsi" w:hAnsiTheme="minorHAnsi" w:cstheme="minorHAnsi"/>
                <w:sz w:val="20"/>
                <w:szCs w:val="20"/>
              </w:rPr>
              <w:t xml:space="preserve"> (over time but not compared to the control)</w:t>
            </w:r>
            <w:r w:rsidRPr="005B0260">
              <w:rPr>
                <w:rFonts w:asciiTheme="minorHAnsi" w:hAnsiTheme="minorHAnsi" w:cstheme="minorHAnsi"/>
                <w:sz w:val="20"/>
                <w:szCs w:val="20"/>
              </w:rPr>
              <w:t>. For the NPI, the Intervention group had higher (i.e. worse) results than controls on affective and psychotic subscales at T2 (Week 4 -post training), but this difference disappeared by T3. For ADLs, the Intervention group had lower</w:t>
            </w:r>
            <w:r>
              <w:rPr>
                <w:rFonts w:asciiTheme="minorHAnsi" w:hAnsiTheme="minorHAnsi" w:cstheme="minorHAnsi"/>
                <w:sz w:val="20"/>
                <w:szCs w:val="20"/>
              </w:rPr>
              <w:t xml:space="preserve"> (better)</w:t>
            </w:r>
            <w:r w:rsidRPr="005B0260">
              <w:rPr>
                <w:rFonts w:asciiTheme="minorHAnsi" w:hAnsiTheme="minorHAnsi" w:cstheme="minorHAnsi"/>
                <w:sz w:val="20"/>
                <w:szCs w:val="20"/>
              </w:rPr>
              <w:t xml:space="preserve"> Dressing a</w:t>
            </w:r>
            <w:r>
              <w:rPr>
                <w:rFonts w:asciiTheme="minorHAnsi" w:hAnsiTheme="minorHAnsi" w:cstheme="minorHAnsi"/>
                <w:sz w:val="20"/>
                <w:szCs w:val="20"/>
              </w:rPr>
              <w:t>nd Transferring scores at Time 2, and l</w:t>
            </w:r>
            <w:r w:rsidRPr="005B0260">
              <w:rPr>
                <w:rFonts w:asciiTheme="minorHAnsi" w:hAnsiTheme="minorHAnsi" w:cstheme="minorHAnsi"/>
                <w:sz w:val="20"/>
                <w:szCs w:val="20"/>
              </w:rPr>
              <w:t>o</w:t>
            </w:r>
            <w:r>
              <w:rPr>
                <w:rFonts w:asciiTheme="minorHAnsi" w:hAnsiTheme="minorHAnsi" w:cstheme="minorHAnsi"/>
                <w:sz w:val="20"/>
                <w:szCs w:val="20"/>
              </w:rPr>
              <w:t>wer scores for Transferring andT</w:t>
            </w:r>
            <w:r w:rsidRPr="005B0260">
              <w:rPr>
                <w:rFonts w:asciiTheme="minorHAnsi" w:hAnsiTheme="minorHAnsi" w:cstheme="minorHAnsi"/>
                <w:sz w:val="20"/>
                <w:szCs w:val="20"/>
              </w:rPr>
              <w:t>oileting at T3. Control group has lower Go to the toilet and Continence T2 and T3</w:t>
            </w:r>
            <w:r>
              <w:rPr>
                <w:rFonts w:asciiTheme="minorHAnsi" w:hAnsiTheme="minorHAnsi" w:cstheme="minorHAnsi"/>
                <w:sz w:val="20"/>
                <w:szCs w:val="20"/>
              </w:rPr>
              <w:t xml:space="preserve">.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Pr>
                <w:rFonts w:asciiTheme="minorHAnsi" w:hAnsiTheme="minorHAnsi" w:cstheme="minorHAnsi"/>
                <w:sz w:val="20"/>
                <w:szCs w:val="20"/>
              </w:rPr>
              <w:t>No sig differences for psychotropic medications.</w:t>
            </w:r>
          </w:p>
        </w:tc>
      </w:tr>
      <w:tr w:rsidR="006F6D7E" w:rsidRPr="005B0260" w:rsidTr="00F677B5">
        <w:tc>
          <w:tcPr>
            <w:tcW w:w="15735" w:type="dxa"/>
            <w:gridSpan w:val="4"/>
          </w:tcPr>
          <w:p w:rsidR="006F6D7E" w:rsidRPr="005B0260" w:rsidRDefault="006F6D7E" w:rsidP="00225DA3">
            <w:pPr>
              <w:spacing w:before="4" w:after="4" w:line="240" w:lineRule="auto"/>
              <w:rPr>
                <w:rFonts w:cstheme="minorHAnsi"/>
                <w:b/>
                <w:sz w:val="20"/>
                <w:szCs w:val="20"/>
              </w:rPr>
            </w:pPr>
            <w:r w:rsidRPr="005B0260">
              <w:rPr>
                <w:rFonts w:cstheme="minorHAnsi"/>
                <w:b/>
                <w:sz w:val="20"/>
                <w:szCs w:val="20"/>
              </w:rPr>
              <w:t>Magai</w:t>
            </w:r>
            <w:r>
              <w:rPr>
                <w:rFonts w:cstheme="minorHAnsi"/>
                <w:b/>
                <w:sz w:val="20"/>
                <w:szCs w:val="20"/>
              </w:rPr>
              <w:t xml:space="preserve"> et al. </w:t>
            </w:r>
            <w:r>
              <w:rPr>
                <w:rFonts w:cstheme="minorHAnsi"/>
                <w:b/>
                <w:noProof/>
                <w:sz w:val="20"/>
                <w:szCs w:val="20"/>
              </w:rPr>
              <w:t>(2002)</w:t>
            </w:r>
            <w:r>
              <w:rPr>
                <w:rFonts w:cstheme="minorHAnsi"/>
                <w:b/>
                <w:sz w:val="20"/>
                <w:szCs w:val="20"/>
              </w:rPr>
              <w:t xml:space="preserve">. </w:t>
            </w:r>
            <w:r w:rsidRPr="005B0260">
              <w:rPr>
                <w:rFonts w:cstheme="minorHAnsi"/>
                <w:b/>
                <w:sz w:val="20"/>
                <w:szCs w:val="20"/>
              </w:rPr>
              <w:t xml:space="preserve">Quality=0; Comment. </w:t>
            </w:r>
            <w:r w:rsidRPr="005B0260">
              <w:rPr>
                <w:rFonts w:cstheme="minorHAnsi"/>
                <w:sz w:val="20"/>
                <w:szCs w:val="20"/>
              </w:rPr>
              <w:t>Many aspects of the methodology were diligently do</w:t>
            </w:r>
            <w:r>
              <w:rPr>
                <w:rFonts w:cstheme="minorHAnsi"/>
                <w:sz w:val="20"/>
                <w:szCs w:val="20"/>
              </w:rPr>
              <w:t xml:space="preserve">ne but there is a lack of </w:t>
            </w:r>
            <w:r w:rsidRPr="005B0260">
              <w:rPr>
                <w:rFonts w:cstheme="minorHAnsi"/>
                <w:sz w:val="20"/>
                <w:szCs w:val="20"/>
              </w:rPr>
              <w:t>training around helping staff to respond to the non-verbal cues they were trained to identify. Selective reporting in the results.</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u w:val="single"/>
              </w:rPr>
              <w:t>Cluster RCT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xml:space="preserve">3 clusters: 1) Treatment-learning to recognise facial distress, 2) Behavioural placebo, 3) Waitlist control, 1 facility each.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Baseline (T1), follow-up at 3 weeks (T2), 6 weeks (T3), 9 weeks (T4) and 12 weeks (T5) post-intervention</w:t>
            </w:r>
            <w:r>
              <w:rPr>
                <w:rFonts w:asciiTheme="minorHAnsi" w:hAnsiTheme="minorHAnsi" w:cstheme="minorHAnsi"/>
                <w:sz w:val="20"/>
                <w:szCs w:val="20"/>
              </w:rPr>
              <w:t>.</w:t>
            </w:r>
            <w:r w:rsidRPr="005B0260">
              <w:rPr>
                <w:rFonts w:asciiTheme="minorHAnsi" w:hAnsiTheme="minorHAnsi" w:cstheme="minorHAnsi"/>
                <w:sz w:val="20"/>
                <w:szCs w:val="20"/>
              </w:rPr>
              <w:br/>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(Descriptives are only given for participants available at follow-up)</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Residents</w:t>
            </w:r>
            <w:r w:rsidRPr="005B0260">
              <w:rPr>
                <w:rFonts w:asciiTheme="minorHAnsi" w:hAnsiTheme="minorHAnsi" w:cstheme="minorHAnsi"/>
                <w:sz w:val="20"/>
                <w:szCs w:val="20"/>
              </w:rPr>
              <w:t>: n=41; 92.7% female; M Age=84.6 (SD=8.1); all mid to late stage dementia</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Staff:</w:t>
            </w:r>
            <w:r w:rsidRPr="005B0260">
              <w:rPr>
                <w:rFonts w:asciiTheme="minorHAnsi" w:hAnsiTheme="minorHAnsi" w:cstheme="minorHAnsi"/>
                <w:sz w:val="20"/>
                <w:szCs w:val="20"/>
              </w:rPr>
              <w:t xml:space="preserve"> n=9; 100% female; M Age=42.3</w:t>
            </w:r>
            <w:r>
              <w:rPr>
                <w:rFonts w:asciiTheme="minorHAnsi" w:hAnsiTheme="minorHAnsi" w:cstheme="minorHAnsi"/>
                <w:sz w:val="20"/>
                <w:szCs w:val="20"/>
              </w:rPr>
              <w:t xml:space="preserve"> </w:t>
            </w:r>
            <w:r w:rsidRPr="005B0260">
              <w:rPr>
                <w:rFonts w:asciiTheme="minorHAnsi" w:hAnsiTheme="minorHAnsi" w:cstheme="minorHAnsi"/>
                <w:sz w:val="20"/>
                <w:szCs w:val="20"/>
              </w:rPr>
              <w:t>(SD=5.6)</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Residents:</w:t>
            </w:r>
            <w:r w:rsidRPr="005B0260">
              <w:rPr>
                <w:rFonts w:asciiTheme="minorHAnsi" w:hAnsiTheme="minorHAnsi" w:cstheme="minorHAnsi"/>
                <w:sz w:val="20"/>
                <w:szCs w:val="20"/>
              </w:rPr>
              <w:t xml:space="preserve"> n=27; 96.3% female; M Age=86.4 (SD=9.3)</w:t>
            </w:r>
            <w:r>
              <w:rPr>
                <w:rFonts w:asciiTheme="minorHAnsi" w:hAnsiTheme="minorHAnsi" w:cstheme="minorHAnsi"/>
                <w:sz w:val="20"/>
                <w:szCs w:val="20"/>
              </w:rPr>
              <w:t>.</w:t>
            </w:r>
          </w:p>
          <w:p w:rsidR="006F6D7E" w:rsidRPr="005B0260" w:rsidRDefault="006F6D7E" w:rsidP="00DA6962">
            <w:pPr>
              <w:spacing w:before="4" w:after="4" w:line="240" w:lineRule="auto"/>
              <w:rPr>
                <w:rFonts w:cstheme="minorHAnsi"/>
                <w:sz w:val="20"/>
                <w:szCs w:val="20"/>
              </w:rPr>
            </w:pPr>
            <w:r w:rsidRPr="005B0260">
              <w:rPr>
                <w:rFonts w:cstheme="minorHAnsi"/>
                <w:sz w:val="20"/>
                <w:szCs w:val="20"/>
                <w:u w:val="single"/>
              </w:rPr>
              <w:t>Control Staff:</w:t>
            </w:r>
            <w:r w:rsidRPr="005B0260">
              <w:rPr>
                <w:rFonts w:cstheme="minorHAnsi"/>
                <w:sz w:val="20"/>
                <w:szCs w:val="20"/>
              </w:rPr>
              <w:t xml:space="preserve"> n=7; M 100% female; Age=42.6</w:t>
            </w:r>
            <w:r>
              <w:rPr>
                <w:rFonts w:cstheme="minorHAnsi"/>
                <w:sz w:val="20"/>
                <w:szCs w:val="20"/>
              </w:rPr>
              <w:t xml:space="preserve"> </w:t>
            </w:r>
            <w:r w:rsidRPr="005B0260">
              <w:rPr>
                <w:rFonts w:cstheme="minorHAnsi"/>
                <w:sz w:val="20"/>
                <w:szCs w:val="20"/>
              </w:rPr>
              <w:t>(SD=7.9)</w:t>
            </w:r>
            <w:r>
              <w:rPr>
                <w:rFonts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Placebo Residents:</w:t>
            </w:r>
            <w:r w:rsidRPr="005B0260">
              <w:rPr>
                <w:rFonts w:asciiTheme="minorHAnsi" w:hAnsiTheme="minorHAnsi" w:cstheme="minorHAnsi"/>
                <w:sz w:val="20"/>
                <w:szCs w:val="20"/>
              </w:rPr>
              <w:t xml:space="preserve"> n=23; 91.3% female; M Age=87.7 (SD=4.2)</w:t>
            </w:r>
            <w:r>
              <w:rPr>
                <w:rFonts w:asciiTheme="minorHAnsi" w:hAnsiTheme="minorHAnsi" w:cstheme="minorHAnsi"/>
                <w:sz w:val="20"/>
                <w:szCs w:val="20"/>
              </w:rPr>
              <w:t>.</w:t>
            </w:r>
          </w:p>
          <w:p w:rsidR="006F6D7E" w:rsidRPr="005B0260" w:rsidRDefault="006F6D7E" w:rsidP="00DA6962">
            <w:pPr>
              <w:spacing w:before="4" w:after="4" w:line="240" w:lineRule="auto"/>
              <w:rPr>
                <w:rFonts w:cstheme="minorHAnsi"/>
                <w:sz w:val="20"/>
                <w:szCs w:val="20"/>
              </w:rPr>
            </w:pPr>
            <w:r w:rsidRPr="005B0260">
              <w:rPr>
                <w:rFonts w:cstheme="minorHAnsi"/>
                <w:sz w:val="20"/>
                <w:szCs w:val="20"/>
                <w:u w:val="single"/>
              </w:rPr>
              <w:t>Placebo Staff:</w:t>
            </w:r>
            <w:r w:rsidRPr="005B0260">
              <w:rPr>
                <w:rFonts w:cstheme="minorHAnsi"/>
                <w:sz w:val="20"/>
                <w:szCs w:val="20"/>
              </w:rPr>
              <w:t xml:space="preserve"> n=5; 100% female; M Age=38.0(SD=3.2)</w:t>
            </w:r>
            <w:r>
              <w:rPr>
                <w:rFonts w:cstheme="minorHAnsi"/>
                <w:sz w:val="20"/>
                <w:szCs w:val="20"/>
              </w:rPr>
              <w:t>.</w:t>
            </w:r>
          </w:p>
          <w:p w:rsidR="006F6D7E" w:rsidRPr="005B0260" w:rsidRDefault="006F6D7E" w:rsidP="00DA6962">
            <w:pPr>
              <w:spacing w:before="4" w:after="4" w:line="240" w:lineRule="auto"/>
              <w:rPr>
                <w:rFonts w:cstheme="minorHAnsi"/>
                <w:sz w:val="20"/>
                <w:szCs w:val="20"/>
              </w:rPr>
            </w:pPr>
            <w:r w:rsidRPr="005B0260">
              <w:rPr>
                <w:rFonts w:cstheme="minorHAnsi"/>
                <w:sz w:val="20"/>
                <w:szCs w:val="20"/>
              </w:rPr>
              <w:t>* Told that baseline imbalances are controlled for</w:t>
            </w:r>
            <w:r>
              <w:rPr>
                <w:rFonts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Attrition acknowledged with few details: 8 lost to follow up, but it is unclear at which time point. Attrition due to death (n=6) and relocation (n=2)</w:t>
            </w:r>
            <w:r>
              <w:rPr>
                <w:rFonts w:asciiTheme="minorHAnsi" w:hAnsiTheme="minorHAnsi" w:cstheme="minorHAnsi"/>
                <w:sz w:val="20"/>
                <w:szCs w:val="20"/>
              </w:rPr>
              <w:t>.</w:t>
            </w:r>
          </w:p>
        </w:tc>
        <w:tc>
          <w:tcPr>
            <w:tcW w:w="4111" w:type="dxa"/>
          </w:tcPr>
          <w:p w:rsidR="006F6D7E" w:rsidRPr="005B0260" w:rsidRDefault="006F6D7E" w:rsidP="00DA6962">
            <w:pPr>
              <w:spacing w:before="4" w:after="4" w:line="240" w:lineRule="auto"/>
              <w:rPr>
                <w:rFonts w:cstheme="minorHAnsi"/>
                <w:sz w:val="20"/>
                <w:szCs w:val="20"/>
              </w:rPr>
            </w:pPr>
            <w:r>
              <w:rPr>
                <w:rFonts w:cstheme="minorHAnsi"/>
                <w:sz w:val="20"/>
                <w:szCs w:val="20"/>
              </w:rPr>
              <w:t>Intervention</w:t>
            </w:r>
            <w:r w:rsidRPr="005B0260">
              <w:rPr>
                <w:rFonts w:cstheme="minorHAnsi"/>
                <w:sz w:val="20"/>
                <w:szCs w:val="20"/>
              </w:rPr>
              <w:t xml:space="preserve"> group: Received training in nonverbal sensitivity regarding issues of nonverbal communication and emotion expression (10 one-hour lecture/experiential sessions over 2 weeks). Content included areas such as selective perception of emotion and personal emotional triggers. Behavioural placebo group received the same number of training session but the focus was on cognitive and behavioural aspects of dementia, not </w:t>
            </w:r>
            <w:r>
              <w:rPr>
                <w:rFonts w:cstheme="minorHAnsi"/>
                <w:sz w:val="20"/>
                <w:szCs w:val="20"/>
              </w:rPr>
              <w:t>resident</w:t>
            </w:r>
            <w:r w:rsidRPr="005B0260">
              <w:rPr>
                <w:rFonts w:cstheme="minorHAnsi"/>
                <w:sz w:val="20"/>
                <w:szCs w:val="20"/>
              </w:rPr>
              <w:t xml:space="preserve"> affect. Also had a wait-list control group. </w:t>
            </w:r>
            <w:r w:rsidRPr="005B0260">
              <w:rPr>
                <w:rFonts w:cstheme="minorHAnsi"/>
                <w:b/>
                <w:sz w:val="20"/>
                <w:szCs w:val="20"/>
              </w:rPr>
              <w:t>(2)</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Challenging Behaviour:</w:t>
            </w:r>
            <w:r w:rsidRPr="005B0260">
              <w:rPr>
                <w:rFonts w:asciiTheme="minorHAnsi" w:hAnsiTheme="minorHAnsi" w:cstheme="minorHAnsi"/>
                <w:sz w:val="20"/>
                <w:szCs w:val="20"/>
              </w:rPr>
              <w:t xml:space="preserve"> BEHAVE-AD, CMAI </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 xml:space="preserve">Mood/affect: </w:t>
            </w:r>
            <w:r w:rsidRPr="005B0260">
              <w:rPr>
                <w:rFonts w:asciiTheme="minorHAnsi" w:hAnsiTheme="minorHAnsi" w:cstheme="minorHAnsi"/>
                <w:sz w:val="20"/>
                <w:szCs w:val="20"/>
              </w:rPr>
              <w:t>MAX: Symptomatology and Positive and Negative emotion; Cornell (no data</w:t>
            </w:r>
            <w:r>
              <w:rPr>
                <w:rFonts w:asciiTheme="minorHAnsi" w:hAnsiTheme="minorHAnsi" w:cstheme="minorHAnsi"/>
                <w:sz w:val="20"/>
                <w:szCs w:val="20"/>
              </w:rPr>
              <w:t xml:space="preserve"> reported</w:t>
            </w:r>
            <w:r w:rsidRPr="005B0260">
              <w:rPr>
                <w:rFonts w:asciiTheme="minorHAnsi" w:hAnsiTheme="minorHAnsi" w:cstheme="minorHAnsi"/>
                <w:sz w:val="20"/>
                <w:szCs w:val="20"/>
              </w:rPr>
              <w:t>)</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u w:val="single"/>
              </w:rPr>
              <w:t>Staff</w:t>
            </w:r>
            <w:r w:rsidRPr="005B0260">
              <w:rPr>
                <w:rFonts w:asciiTheme="minorHAnsi" w:hAnsiTheme="minorHAnsi" w:cstheme="minorHAnsi"/>
                <w:sz w:val="20"/>
                <w:szCs w:val="20"/>
              </w:rPr>
              <w:t>: BSI (depress</w:t>
            </w:r>
            <w:r>
              <w:rPr>
                <w:rFonts w:asciiTheme="minorHAnsi" w:hAnsiTheme="minorHAnsi" w:cstheme="minorHAnsi"/>
                <w:sz w:val="20"/>
                <w:szCs w:val="20"/>
              </w:rPr>
              <w:t>ion, anxiety, somatic symptoms).</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xml:space="preserve">No effects on resident symptomology. Increase in positive emotion (derived from the MAX) for the </w:t>
            </w:r>
            <w:r>
              <w:rPr>
                <w:rFonts w:asciiTheme="minorHAnsi" w:hAnsiTheme="minorHAnsi" w:cstheme="minorHAnsi"/>
                <w:sz w:val="20"/>
                <w:szCs w:val="20"/>
              </w:rPr>
              <w:t>intervention</w:t>
            </w:r>
            <w:r w:rsidRPr="005B0260">
              <w:rPr>
                <w:rFonts w:asciiTheme="minorHAnsi" w:hAnsiTheme="minorHAnsi" w:cstheme="minorHAnsi"/>
                <w:sz w:val="20"/>
                <w:szCs w:val="20"/>
              </w:rPr>
              <w:t xml:space="preserve"> group. Decline in negative affect across time for all groups. Caregiver BSI scores declined over time in all groups, with no effect of treatment. </w:t>
            </w:r>
          </w:p>
          <w:p w:rsidR="006F6D7E" w:rsidRPr="005B0260" w:rsidRDefault="006F6D7E" w:rsidP="00F51707">
            <w:pPr>
              <w:pStyle w:val="NormalWeb"/>
              <w:spacing w:before="4" w:beforeAutospacing="0" w:after="4" w:afterAutospacing="0" w:line="240" w:lineRule="auto"/>
              <w:rPr>
                <w:rFonts w:asciiTheme="minorHAnsi" w:hAnsiTheme="minorHAnsi" w:cstheme="minorHAnsi"/>
                <w:sz w:val="20"/>
                <w:szCs w:val="20"/>
              </w:rPr>
            </w:pPr>
            <w:r>
              <w:rPr>
                <w:rFonts w:asciiTheme="minorHAnsi" w:hAnsiTheme="minorHAnsi" w:cstheme="minorHAnsi"/>
                <w:sz w:val="20"/>
                <w:szCs w:val="20"/>
              </w:rPr>
              <w:t>S</w:t>
            </w:r>
            <w:r w:rsidRPr="005B0260">
              <w:rPr>
                <w:rFonts w:asciiTheme="minorHAnsi" w:hAnsiTheme="minorHAnsi" w:cstheme="minorHAnsi"/>
                <w:sz w:val="20"/>
                <w:szCs w:val="20"/>
              </w:rPr>
              <w:t xml:space="preserve">ome statements about the results </w:t>
            </w:r>
            <w:r>
              <w:rPr>
                <w:rFonts w:asciiTheme="minorHAnsi" w:hAnsiTheme="minorHAnsi" w:cstheme="minorHAnsi"/>
                <w:sz w:val="20"/>
                <w:szCs w:val="20"/>
              </w:rPr>
              <w:t>are provided without data to substantiate.</w:t>
            </w:r>
          </w:p>
        </w:tc>
      </w:tr>
      <w:tr w:rsidR="006F6D7E" w:rsidRPr="005B0260" w:rsidTr="00F677B5">
        <w:tc>
          <w:tcPr>
            <w:tcW w:w="15735" w:type="dxa"/>
            <w:gridSpan w:val="4"/>
          </w:tcPr>
          <w:p w:rsidR="006F6D7E" w:rsidRPr="005B0260" w:rsidRDefault="006F6D7E" w:rsidP="00225DA3">
            <w:pPr>
              <w:spacing w:before="4" w:after="4" w:line="240" w:lineRule="auto"/>
              <w:rPr>
                <w:rFonts w:cstheme="minorHAnsi"/>
                <w:b/>
                <w:sz w:val="20"/>
                <w:szCs w:val="20"/>
              </w:rPr>
            </w:pPr>
            <w:r w:rsidRPr="005B0260">
              <w:rPr>
                <w:rFonts w:cstheme="minorHAnsi"/>
                <w:b/>
                <w:sz w:val="20"/>
                <w:szCs w:val="20"/>
              </w:rPr>
              <w:t>Matthews</w:t>
            </w:r>
            <w:r>
              <w:rPr>
                <w:rFonts w:cstheme="minorHAnsi"/>
                <w:b/>
                <w:sz w:val="20"/>
                <w:szCs w:val="20"/>
              </w:rPr>
              <w:t xml:space="preserve"> et al. </w:t>
            </w:r>
            <w:r>
              <w:rPr>
                <w:rFonts w:cstheme="minorHAnsi"/>
                <w:b/>
                <w:noProof/>
                <w:sz w:val="20"/>
                <w:szCs w:val="20"/>
              </w:rPr>
              <w:t>(1996)</w:t>
            </w:r>
            <w:r>
              <w:rPr>
                <w:rFonts w:cstheme="minorHAnsi"/>
                <w:b/>
                <w:sz w:val="20"/>
                <w:szCs w:val="20"/>
              </w:rPr>
              <w:t>.</w:t>
            </w:r>
            <w:r w:rsidRPr="005B0260">
              <w:rPr>
                <w:rFonts w:cstheme="minorHAnsi"/>
                <w:b/>
                <w:sz w:val="20"/>
                <w:szCs w:val="20"/>
              </w:rPr>
              <w:t xml:space="preserve"> Quality=+; Comment. </w:t>
            </w:r>
            <w:r w:rsidRPr="005B0260">
              <w:rPr>
                <w:rFonts w:cstheme="minorHAnsi"/>
                <w:sz w:val="20"/>
                <w:szCs w:val="20"/>
              </w:rPr>
              <w:t>Good clinically and a novel method for looking at the way that staff approach care but it lack</w:t>
            </w:r>
            <w:r>
              <w:rPr>
                <w:rFonts w:cstheme="minorHAnsi"/>
                <w:sz w:val="20"/>
                <w:szCs w:val="20"/>
              </w:rPr>
              <w:t>s</w:t>
            </w:r>
            <w:r w:rsidRPr="005B0260">
              <w:rPr>
                <w:rFonts w:cstheme="minorHAnsi"/>
                <w:sz w:val="20"/>
                <w:szCs w:val="20"/>
              </w:rPr>
              <w:t xml:space="preserve"> good methodology.</w:t>
            </w:r>
            <w:r w:rsidRPr="005B0260">
              <w:rPr>
                <w:rFonts w:cstheme="minorHAnsi"/>
                <w:b/>
                <w:sz w:val="20"/>
                <w:szCs w:val="20"/>
              </w:rPr>
              <w:t xml:space="preserve"> </w:t>
            </w:r>
          </w:p>
        </w:tc>
      </w:tr>
      <w:tr w:rsidR="006F6D7E" w:rsidRPr="005B0260" w:rsidTr="00F677B5">
        <w:tc>
          <w:tcPr>
            <w:tcW w:w="1833" w:type="dxa"/>
          </w:tcPr>
          <w:p w:rsidR="006F6D7E" w:rsidRPr="005B0260" w:rsidRDefault="006F6D7E" w:rsidP="00F51707">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Uncontrolled before and after</w:t>
            </w:r>
            <w:r>
              <w:rPr>
                <w:rFonts w:asciiTheme="minorHAnsi" w:hAnsiTheme="minorHAnsi" w:cstheme="minorHAnsi"/>
                <w:sz w:val="20"/>
                <w:szCs w:val="20"/>
              </w:rPr>
              <w:br/>
              <w:t>Baseline(T1), then after 8</w:t>
            </w:r>
            <w:r w:rsidRPr="005B0260">
              <w:rPr>
                <w:rFonts w:asciiTheme="minorHAnsi" w:hAnsiTheme="minorHAnsi" w:cstheme="minorHAnsi"/>
                <w:sz w:val="20"/>
                <w:szCs w:val="20"/>
              </w:rPr>
              <w:t xml:space="preserve"> weeks of task-oriented nursing </w:t>
            </w:r>
            <w:r>
              <w:rPr>
                <w:rFonts w:asciiTheme="minorHAnsi" w:hAnsiTheme="minorHAnsi" w:cstheme="minorHAnsi"/>
                <w:sz w:val="20"/>
                <w:szCs w:val="20"/>
              </w:rPr>
              <w:t>(</w:t>
            </w:r>
            <w:r w:rsidRPr="005B0260">
              <w:rPr>
                <w:rFonts w:asciiTheme="minorHAnsi" w:hAnsiTheme="minorHAnsi" w:cstheme="minorHAnsi"/>
                <w:sz w:val="20"/>
                <w:szCs w:val="20"/>
              </w:rPr>
              <w:t>T2</w:t>
            </w:r>
            <w:r>
              <w:rPr>
                <w:rFonts w:asciiTheme="minorHAnsi" w:hAnsiTheme="minorHAnsi" w:cstheme="minorHAnsi"/>
                <w:sz w:val="20"/>
                <w:szCs w:val="20"/>
              </w:rPr>
              <w:t>)</w:t>
            </w:r>
            <w:r w:rsidRPr="005B0260">
              <w:rPr>
                <w:rFonts w:asciiTheme="minorHAnsi" w:hAnsiTheme="minorHAnsi" w:cstheme="minorHAnsi"/>
                <w:sz w:val="20"/>
                <w:szCs w:val="20"/>
              </w:rPr>
              <w:t xml:space="preserve">, then switch to </w:t>
            </w:r>
            <w:r>
              <w:rPr>
                <w:rFonts w:asciiTheme="minorHAnsi" w:hAnsiTheme="minorHAnsi" w:cstheme="minorHAnsi"/>
                <w:sz w:val="20"/>
                <w:szCs w:val="20"/>
              </w:rPr>
              <w:t xml:space="preserve">4 weeks of </w:t>
            </w:r>
            <w:r w:rsidRPr="005B0260">
              <w:rPr>
                <w:rFonts w:asciiTheme="minorHAnsi" w:hAnsiTheme="minorHAnsi" w:cstheme="minorHAnsi"/>
                <w:sz w:val="20"/>
                <w:szCs w:val="20"/>
              </w:rPr>
              <w:t xml:space="preserve">PCC </w:t>
            </w:r>
            <w:r>
              <w:rPr>
                <w:rFonts w:asciiTheme="minorHAnsi" w:hAnsiTheme="minorHAnsi" w:cstheme="minorHAnsi"/>
                <w:sz w:val="20"/>
                <w:szCs w:val="20"/>
              </w:rPr>
              <w:t>(T3)</w:t>
            </w:r>
            <w:r w:rsidRPr="005B0260">
              <w:rPr>
                <w:rFonts w:asciiTheme="minorHAnsi" w:hAnsiTheme="minorHAnsi" w:cstheme="minorHAnsi"/>
                <w:sz w:val="20"/>
                <w:szCs w:val="20"/>
              </w:rPr>
              <w:t>, then</w:t>
            </w:r>
            <w:r>
              <w:rPr>
                <w:rFonts w:asciiTheme="minorHAnsi" w:hAnsiTheme="minorHAnsi" w:cstheme="minorHAnsi"/>
                <w:sz w:val="20"/>
                <w:szCs w:val="20"/>
              </w:rPr>
              <w:t xml:space="preserve"> another 4 weeks of </w:t>
            </w:r>
            <w:r w:rsidRPr="005B0260">
              <w:rPr>
                <w:rFonts w:asciiTheme="minorHAnsi" w:hAnsiTheme="minorHAnsi" w:cstheme="minorHAnsi"/>
                <w:sz w:val="20"/>
                <w:szCs w:val="20"/>
              </w:rPr>
              <w:t>PCC continuing</w:t>
            </w:r>
            <w:r>
              <w:rPr>
                <w:rFonts w:asciiTheme="minorHAnsi" w:hAnsiTheme="minorHAnsi" w:cstheme="minorHAnsi"/>
                <w:sz w:val="20"/>
                <w:szCs w:val="20"/>
              </w:rPr>
              <w:t xml:space="preserve"> (T4)</w:t>
            </w:r>
            <w:r w:rsidRPr="005B0260">
              <w:rPr>
                <w:rFonts w:asciiTheme="minorHAnsi" w:hAnsiTheme="minorHAnsi" w:cstheme="minorHAnsi"/>
                <w:sz w:val="20"/>
                <w:szCs w:val="20"/>
              </w:rPr>
              <w:t>. Thus T2 is also a baseline</w:t>
            </w:r>
            <w:r>
              <w:rPr>
                <w:rFonts w:asciiTheme="minorHAnsi" w:hAnsiTheme="minorHAnsi" w:cstheme="minorHAnsi"/>
                <w:sz w:val="20"/>
                <w:szCs w:val="20"/>
              </w:rPr>
              <w:t>.</w:t>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Residents:</w:t>
            </w:r>
            <w:r w:rsidRPr="005B0260">
              <w:rPr>
                <w:rFonts w:asciiTheme="minorHAnsi" w:hAnsiTheme="minorHAnsi" w:cstheme="minorHAnsi"/>
                <w:sz w:val="20"/>
                <w:szCs w:val="20"/>
              </w:rPr>
              <w:t xml:space="preserve"> n=40; 63.63% female; M Age=84.2 (SD=7.8); M Brief Cognitive Rating Scale=6.1 (SD=0.8)</w:t>
            </w:r>
            <w:r>
              <w:rPr>
                <w:rFonts w:asciiTheme="minorHAnsi" w:hAnsiTheme="minorHAnsi" w:cstheme="minorHAnsi"/>
                <w:sz w:val="20"/>
                <w:szCs w:val="20"/>
              </w:rPr>
              <w:t>.</w:t>
            </w:r>
          </w:p>
          <w:p w:rsidR="006F6D7E" w:rsidRPr="005B0260" w:rsidRDefault="006F6D7E" w:rsidP="00DA6962">
            <w:pPr>
              <w:autoSpaceDE w:val="0"/>
              <w:autoSpaceDN w:val="0"/>
              <w:adjustRightInd w:val="0"/>
              <w:spacing w:before="4" w:after="4" w:line="240" w:lineRule="auto"/>
              <w:rPr>
                <w:rFonts w:cstheme="minorHAnsi"/>
                <w:sz w:val="20"/>
                <w:szCs w:val="20"/>
              </w:rPr>
            </w:pPr>
            <w:r w:rsidRPr="005B0260">
              <w:rPr>
                <w:rFonts w:cstheme="minorHAnsi"/>
                <w:sz w:val="20"/>
                <w:szCs w:val="20"/>
              </w:rPr>
              <w:br/>
              <w:t>Attrition acknowledged with few details: 7 lost between baseline and follow-up. Unclear if it was week 2, 3, or 4. Attrition due to death (n=6) and relocation (n=1)</w:t>
            </w:r>
            <w:r>
              <w:rPr>
                <w:rFonts w:cstheme="minorHAnsi"/>
                <w:sz w:val="20"/>
                <w:szCs w:val="20"/>
              </w:rPr>
              <w:t>.</w:t>
            </w:r>
          </w:p>
        </w:tc>
        <w:tc>
          <w:tcPr>
            <w:tcW w:w="4111" w:type="dxa"/>
          </w:tcPr>
          <w:p w:rsidR="006F6D7E" w:rsidRPr="005B0260" w:rsidRDefault="006F6D7E" w:rsidP="00DA6962">
            <w:pPr>
              <w:spacing w:before="4" w:after="4" w:line="240" w:lineRule="auto"/>
              <w:rPr>
                <w:rFonts w:cstheme="minorHAnsi"/>
                <w:sz w:val="20"/>
                <w:szCs w:val="20"/>
              </w:rPr>
            </w:pPr>
            <w:r w:rsidRPr="005B0260">
              <w:rPr>
                <w:rFonts w:cstheme="minorHAnsi"/>
                <w:sz w:val="20"/>
                <w:szCs w:val="20"/>
              </w:rPr>
              <w:t>For the first 8 weeks, nurses used a task-oriented approach. For the rest of the proje</w:t>
            </w:r>
            <w:r>
              <w:rPr>
                <w:rFonts w:cstheme="minorHAnsi"/>
                <w:sz w:val="20"/>
                <w:szCs w:val="20"/>
              </w:rPr>
              <w:t>ct, nurses used a person centred care</w:t>
            </w:r>
            <w:r w:rsidRPr="005B0260">
              <w:rPr>
                <w:rFonts w:cstheme="minorHAnsi"/>
                <w:sz w:val="20"/>
                <w:szCs w:val="20"/>
              </w:rPr>
              <w:t xml:space="preserve"> approach. Staff attended a one day workshop, looking at things like appropriate communication and managing agitation. Journal articles and books were also made available in the nursing station. In the weeks following the workshop, brief educational sessions were provided around aspects of dementia care.</w:t>
            </w:r>
            <w:r w:rsidRPr="005B0260">
              <w:rPr>
                <w:rFonts w:cstheme="minorHAnsi"/>
                <w:b/>
                <w:sz w:val="20"/>
                <w:szCs w:val="20"/>
              </w:rPr>
              <w:t xml:space="preserve"> (6)</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Challenging Behaviour:</w:t>
            </w:r>
            <w:r w:rsidRPr="005B0260">
              <w:rPr>
                <w:rFonts w:asciiTheme="minorHAnsi" w:hAnsiTheme="minorHAnsi" w:cstheme="minorHAnsi"/>
                <w:sz w:val="20"/>
                <w:szCs w:val="20"/>
              </w:rPr>
              <w:t xml:space="preserve"> CMAI (aggressive behaviours, non-aggressive physical agitation, verbal agitation, other agitated behaviours)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Other:</w:t>
            </w:r>
            <w:r w:rsidRPr="005B0260">
              <w:rPr>
                <w:rFonts w:asciiTheme="minorHAnsi" w:hAnsiTheme="minorHAnsi" w:cstheme="minorHAnsi"/>
                <w:sz w:val="20"/>
                <w:szCs w:val="20"/>
              </w:rPr>
              <w:t xml:space="preserve"> Daytime sleep and night-time sleep (DMAS sleep scale)</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Pr>
                <w:rFonts w:asciiTheme="minorHAnsi" w:hAnsiTheme="minorHAnsi" w:cstheme="minorHAnsi"/>
                <w:sz w:val="20"/>
                <w:szCs w:val="20"/>
              </w:rPr>
              <w:t>Decrease i</w:t>
            </w:r>
            <w:r w:rsidRPr="005B0260">
              <w:rPr>
                <w:rFonts w:asciiTheme="minorHAnsi" w:hAnsiTheme="minorHAnsi" w:cstheme="minorHAnsi"/>
                <w:sz w:val="20"/>
                <w:szCs w:val="20"/>
              </w:rPr>
              <w:t>n ver</w:t>
            </w:r>
            <w:r>
              <w:rPr>
                <w:rFonts w:asciiTheme="minorHAnsi" w:hAnsiTheme="minorHAnsi" w:cstheme="minorHAnsi"/>
                <w:sz w:val="20"/>
                <w:szCs w:val="20"/>
              </w:rPr>
              <w:t>bal agitation on early morning shift</w:t>
            </w:r>
            <w:r w:rsidRPr="005B0260">
              <w:rPr>
                <w:rFonts w:asciiTheme="minorHAnsi" w:hAnsiTheme="minorHAnsi" w:cstheme="minorHAnsi"/>
                <w:sz w:val="20"/>
                <w:szCs w:val="20"/>
              </w:rPr>
              <w:t xml:space="preserve"> 12 weeks after the PCC introduced. Significant increase in other agitated behaviours in the early shift between T3 and T4. No change to aggressive behaviour or non-aggress</w:t>
            </w:r>
            <w:r>
              <w:rPr>
                <w:rFonts w:asciiTheme="minorHAnsi" w:hAnsiTheme="minorHAnsi" w:cstheme="minorHAnsi"/>
                <w:sz w:val="20"/>
                <w:szCs w:val="20"/>
              </w:rPr>
              <w:t>ive physical agitation. N</w:t>
            </w:r>
            <w:r w:rsidRPr="005B0260">
              <w:rPr>
                <w:rFonts w:asciiTheme="minorHAnsi" w:hAnsiTheme="minorHAnsi" w:cstheme="minorHAnsi"/>
                <w:sz w:val="20"/>
                <w:szCs w:val="20"/>
              </w:rPr>
              <w:t>o other effects of PCC: Increase in verbal agitation occurred after introduction of Task-Oriented care between T1 and T2. Daytime sleep increased after the change and then returned to baseline levels after 6 weeks. No change to night time sleep</w:t>
            </w:r>
            <w:r>
              <w:rPr>
                <w:rFonts w:asciiTheme="minorHAnsi" w:hAnsiTheme="minorHAnsi" w:cstheme="minorHAnsi"/>
                <w:sz w:val="20"/>
                <w:szCs w:val="20"/>
              </w:rPr>
              <w:t>.</w:t>
            </w:r>
          </w:p>
        </w:tc>
      </w:tr>
      <w:tr w:rsidR="006F6D7E" w:rsidRPr="005B0260" w:rsidTr="00F677B5">
        <w:tc>
          <w:tcPr>
            <w:tcW w:w="15735" w:type="dxa"/>
            <w:gridSpan w:val="4"/>
          </w:tcPr>
          <w:p w:rsidR="006F6D7E" w:rsidRPr="005B0260" w:rsidRDefault="006F6D7E" w:rsidP="00225DA3">
            <w:pPr>
              <w:spacing w:before="4" w:after="4" w:line="240" w:lineRule="auto"/>
              <w:rPr>
                <w:rFonts w:cstheme="minorHAnsi"/>
                <w:b/>
                <w:sz w:val="20"/>
                <w:szCs w:val="20"/>
              </w:rPr>
            </w:pPr>
            <w:r w:rsidRPr="005B0260">
              <w:rPr>
                <w:rFonts w:cstheme="minorHAnsi"/>
                <w:b/>
                <w:sz w:val="20"/>
                <w:szCs w:val="20"/>
              </w:rPr>
              <w:t>McCallion</w:t>
            </w:r>
            <w:r>
              <w:rPr>
                <w:rFonts w:cstheme="minorHAnsi"/>
                <w:b/>
                <w:sz w:val="20"/>
                <w:szCs w:val="20"/>
              </w:rPr>
              <w:t xml:space="preserve"> et al. </w:t>
            </w:r>
            <w:r>
              <w:rPr>
                <w:rFonts w:cstheme="minorHAnsi"/>
                <w:b/>
                <w:noProof/>
                <w:sz w:val="20"/>
                <w:szCs w:val="20"/>
              </w:rPr>
              <w:t>(1999)</w:t>
            </w:r>
            <w:r>
              <w:rPr>
                <w:rFonts w:cstheme="minorHAnsi"/>
                <w:b/>
                <w:sz w:val="20"/>
                <w:szCs w:val="20"/>
              </w:rPr>
              <w:t>.</w:t>
            </w:r>
            <w:r w:rsidRPr="005B0260">
              <w:rPr>
                <w:rFonts w:cstheme="minorHAnsi"/>
                <w:b/>
                <w:sz w:val="20"/>
                <w:szCs w:val="20"/>
              </w:rPr>
              <w:t xml:space="preserve"> Quality=+; Comment. </w:t>
            </w:r>
            <w:r w:rsidRPr="005B0260">
              <w:rPr>
                <w:rFonts w:cstheme="minorHAnsi"/>
                <w:sz w:val="20"/>
                <w:szCs w:val="20"/>
              </w:rPr>
              <w:t xml:space="preserve">Assessing the influence of staff education around communication skills with QOC and QOL outcomes. Wide </w:t>
            </w:r>
            <w:r>
              <w:rPr>
                <w:rFonts w:cstheme="minorHAnsi"/>
                <w:sz w:val="20"/>
                <w:szCs w:val="20"/>
              </w:rPr>
              <w:t xml:space="preserve">range of relevant staff and resident </w:t>
            </w:r>
            <w:r w:rsidRPr="005B0260">
              <w:rPr>
                <w:rFonts w:cstheme="minorHAnsi"/>
                <w:sz w:val="20"/>
                <w:szCs w:val="20"/>
              </w:rPr>
              <w:t>variables.</w:t>
            </w:r>
            <w:r>
              <w:rPr>
                <w:rFonts w:cstheme="minorHAnsi"/>
                <w:sz w:val="20"/>
                <w:szCs w:val="20"/>
              </w:rPr>
              <w:t xml:space="preserve"> Attrition acknowledged but numbers not reported. </w:t>
            </w:r>
            <w:r w:rsidRPr="005B0260">
              <w:rPr>
                <w:rFonts w:cstheme="minorHAnsi"/>
                <w:sz w:val="20"/>
                <w:szCs w:val="20"/>
              </w:rPr>
              <w:t xml:space="preserve">Used a Random Effects Regression Model to control for drop-outs but without knowing how many. </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Cluster and partial crossover controlled trial</w:t>
            </w:r>
            <w:r w:rsidRPr="005B0260">
              <w:rPr>
                <w:rFonts w:asciiTheme="minorHAnsi" w:hAnsiTheme="minorHAnsi" w:cstheme="minorHAnsi"/>
                <w:sz w:val="20"/>
                <w:szCs w:val="20"/>
              </w:rPr>
              <w:br/>
              <w:t xml:space="preserve">This is a cluster trial because 2 units from two separate facilities form one group (Intervention); and 2 units from the same facilities from the </w:t>
            </w:r>
            <w:r>
              <w:rPr>
                <w:rFonts w:asciiTheme="minorHAnsi" w:hAnsiTheme="minorHAnsi" w:cstheme="minorHAnsi"/>
                <w:sz w:val="20"/>
                <w:szCs w:val="20"/>
              </w:rPr>
              <w:t>other (Wait-list control). W</w:t>
            </w:r>
            <w:r w:rsidRPr="005B0260">
              <w:rPr>
                <w:rFonts w:asciiTheme="minorHAnsi" w:hAnsiTheme="minorHAnsi" w:cstheme="minorHAnsi"/>
                <w:sz w:val="20"/>
                <w:szCs w:val="20"/>
              </w:rPr>
              <w:t xml:space="preserve">ait list control </w:t>
            </w:r>
            <w:r>
              <w:rPr>
                <w:rFonts w:asciiTheme="minorHAnsi" w:hAnsiTheme="minorHAnsi" w:cstheme="minorHAnsi"/>
                <w:sz w:val="20"/>
                <w:szCs w:val="20"/>
              </w:rPr>
              <w:t>received</w:t>
            </w:r>
            <w:r w:rsidRPr="005B0260">
              <w:rPr>
                <w:rFonts w:asciiTheme="minorHAnsi" w:hAnsiTheme="minorHAnsi" w:cstheme="minorHAnsi"/>
                <w:sz w:val="20"/>
                <w:szCs w:val="20"/>
              </w:rPr>
              <w:t xml:space="preserve"> the treatment after 6 months.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Within 2 weeks of intervention (T1), 3 months</w:t>
            </w:r>
            <w:r>
              <w:rPr>
                <w:rFonts w:asciiTheme="minorHAnsi" w:hAnsiTheme="minorHAnsi" w:cstheme="minorHAnsi"/>
                <w:sz w:val="20"/>
                <w:szCs w:val="20"/>
              </w:rPr>
              <w:t xml:space="preserve"> </w:t>
            </w:r>
            <w:r w:rsidRPr="005B0260">
              <w:rPr>
                <w:rFonts w:asciiTheme="minorHAnsi" w:hAnsiTheme="minorHAnsi" w:cstheme="minorHAnsi"/>
                <w:sz w:val="20"/>
                <w:szCs w:val="20"/>
              </w:rPr>
              <w:t>(T2), 6 months</w:t>
            </w:r>
            <w:r>
              <w:rPr>
                <w:rFonts w:asciiTheme="minorHAnsi" w:hAnsiTheme="minorHAnsi" w:cstheme="minorHAnsi"/>
                <w:sz w:val="20"/>
                <w:szCs w:val="20"/>
              </w:rPr>
              <w:t xml:space="preserve"> </w:t>
            </w:r>
            <w:r w:rsidRPr="005B0260">
              <w:rPr>
                <w:rFonts w:asciiTheme="minorHAnsi" w:hAnsiTheme="minorHAnsi" w:cstheme="minorHAnsi"/>
                <w:sz w:val="20"/>
                <w:szCs w:val="20"/>
              </w:rPr>
              <w:t>(T3), then 9 months (T4) for the control group aft</w:t>
            </w:r>
            <w:r>
              <w:rPr>
                <w:rFonts w:asciiTheme="minorHAnsi" w:hAnsiTheme="minorHAnsi" w:cstheme="minorHAnsi"/>
                <w:sz w:val="20"/>
                <w:szCs w:val="20"/>
              </w:rPr>
              <w:t>er they've had the intervention.</w:t>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Residents:</w:t>
            </w:r>
            <w:r w:rsidRPr="005B0260">
              <w:rPr>
                <w:rFonts w:asciiTheme="minorHAnsi" w:hAnsiTheme="minorHAnsi" w:cstheme="minorHAnsi"/>
                <w:sz w:val="20"/>
                <w:szCs w:val="20"/>
              </w:rPr>
              <w:t xml:space="preserve"> n=49; 85.71% female; M Age=84.5 (SD=9.0); M MMSE=6.3 (SD=6.6). GDS: 10.2% mild, 89.8% moderate to severe</w:t>
            </w:r>
            <w:r>
              <w:rPr>
                <w:rFonts w:asciiTheme="minorHAnsi" w:hAnsiTheme="minorHAnsi" w:cstheme="minorHAnsi"/>
                <w:sz w:val="20"/>
                <w:szCs w:val="20"/>
              </w:rPr>
              <w:t>.</w:t>
            </w:r>
            <w:r w:rsidRPr="005B0260">
              <w:rPr>
                <w:rFonts w:asciiTheme="minorHAnsi" w:hAnsiTheme="minorHAnsi" w:cstheme="minorHAnsi"/>
                <w:sz w:val="20"/>
                <w:szCs w:val="20"/>
              </w:rPr>
              <w:br/>
            </w:r>
            <w:r w:rsidRPr="005B0260">
              <w:rPr>
                <w:rFonts w:asciiTheme="minorHAnsi" w:hAnsiTheme="minorHAnsi" w:cstheme="minorHAnsi"/>
                <w:sz w:val="20"/>
                <w:szCs w:val="20"/>
                <w:u w:val="single"/>
              </w:rPr>
              <w:t>Intervention Staff:</w:t>
            </w:r>
            <w:r w:rsidRPr="005B0260">
              <w:rPr>
                <w:rFonts w:asciiTheme="minorHAnsi" w:hAnsiTheme="minorHAnsi" w:cstheme="minorHAnsi"/>
                <w:sz w:val="20"/>
                <w:szCs w:val="20"/>
              </w:rPr>
              <w:t xml:space="preserve"> n=39; 94.9% female; M Age=40.9 (SD=11.9); M Yrs Experience=7.8 (SD=5.8)</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Residents:</w:t>
            </w:r>
            <w:r w:rsidRPr="005B0260">
              <w:rPr>
                <w:rFonts w:asciiTheme="minorHAnsi" w:hAnsiTheme="minorHAnsi" w:cstheme="minorHAnsi"/>
                <w:sz w:val="20"/>
                <w:szCs w:val="20"/>
              </w:rPr>
              <w:t xml:space="preserve"> n=56; 89.28% female; M Age=83.3 (SD=9.0); M MMSE=4.9 (SD=6.0). GDS: all moderate to severe</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Staff:</w:t>
            </w:r>
            <w:r w:rsidRPr="005B0260">
              <w:rPr>
                <w:rFonts w:asciiTheme="minorHAnsi" w:hAnsiTheme="minorHAnsi" w:cstheme="minorHAnsi"/>
                <w:sz w:val="20"/>
                <w:szCs w:val="20"/>
              </w:rPr>
              <w:t xml:space="preserve"> n=49; 93.9% female; M Age=37.9 (SD=10.1); M Yrs Experience=5.9 (SD=5.5)</w:t>
            </w:r>
            <w:r>
              <w:rPr>
                <w:rFonts w:asciiTheme="minorHAnsi" w:hAnsiTheme="minorHAnsi" w:cstheme="minorHAnsi"/>
                <w:sz w:val="20"/>
                <w:szCs w:val="20"/>
              </w:rPr>
              <w:t>.</w:t>
            </w:r>
          </w:p>
          <w:p w:rsidR="006F6D7E" w:rsidRPr="005B0260" w:rsidRDefault="006F6D7E" w:rsidP="00DA6962">
            <w:pPr>
              <w:spacing w:before="4" w:after="4" w:line="240" w:lineRule="auto"/>
              <w:rPr>
                <w:rFonts w:cstheme="minorHAnsi"/>
                <w:sz w:val="20"/>
                <w:szCs w:val="20"/>
              </w:rPr>
            </w:pPr>
            <w:r w:rsidRPr="005B0260">
              <w:rPr>
                <w:rFonts w:cstheme="minorHAnsi"/>
                <w:sz w:val="20"/>
                <w:szCs w:val="20"/>
              </w:rPr>
              <w:t>* Sig more married residents in intervent</w:t>
            </w:r>
            <w:r>
              <w:rPr>
                <w:rFonts w:cstheme="minorHAnsi"/>
                <w:sz w:val="20"/>
                <w:szCs w:val="20"/>
              </w:rPr>
              <w:t>ion condition and they had lower</w:t>
            </w:r>
            <w:r w:rsidRPr="005B0260">
              <w:rPr>
                <w:rFonts w:cstheme="minorHAnsi"/>
                <w:sz w:val="20"/>
                <w:szCs w:val="20"/>
              </w:rPr>
              <w:t xml:space="preserve"> GDS scores. Baseline imbalances for residents controlled for. No baseline</w:t>
            </w:r>
            <w:r>
              <w:rPr>
                <w:rFonts w:cstheme="minorHAnsi"/>
                <w:sz w:val="20"/>
                <w:szCs w:val="20"/>
              </w:rPr>
              <w:t xml:space="preserve"> staff imbalances.</w:t>
            </w:r>
          </w:p>
          <w:p w:rsidR="006F6D7E" w:rsidRPr="005B0260" w:rsidRDefault="006F6D7E" w:rsidP="00DA6962">
            <w:pPr>
              <w:autoSpaceDE w:val="0"/>
              <w:autoSpaceDN w:val="0"/>
              <w:adjustRightInd w:val="0"/>
              <w:spacing w:before="4" w:after="4" w:line="240" w:lineRule="auto"/>
              <w:rPr>
                <w:rFonts w:cstheme="minorHAnsi"/>
                <w:sz w:val="20"/>
                <w:szCs w:val="20"/>
              </w:rPr>
            </w:pPr>
            <w:r w:rsidRPr="005B0260">
              <w:rPr>
                <w:rFonts w:cstheme="minorHAnsi"/>
                <w:sz w:val="20"/>
                <w:szCs w:val="20"/>
              </w:rPr>
              <w:t>Attrition acknowledged but few details:</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They report no drop-outs/deaths in a one year study but they have used a Random Effects Regression Model (RERM) to control for drop-outs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br/>
            </w:r>
          </w:p>
        </w:tc>
        <w:tc>
          <w:tcPr>
            <w:tcW w:w="4111" w:type="dxa"/>
          </w:tcPr>
          <w:p w:rsidR="006F6D7E" w:rsidRPr="005B0260" w:rsidRDefault="006F6D7E" w:rsidP="004013CC">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Nursing Assistant Communication Skills Program (NACSP): five 45-minute group sessions, plus four 30-minute indi</w:t>
            </w:r>
            <w:r>
              <w:rPr>
                <w:rFonts w:asciiTheme="minorHAnsi" w:hAnsiTheme="minorHAnsi" w:cstheme="minorHAnsi"/>
                <w:sz w:val="20"/>
                <w:szCs w:val="20"/>
              </w:rPr>
              <w:t>vidual sessions, with a final 1-</w:t>
            </w:r>
            <w:r w:rsidRPr="005B0260">
              <w:rPr>
                <w:rFonts w:asciiTheme="minorHAnsi" w:hAnsiTheme="minorHAnsi" w:cstheme="minorHAnsi"/>
                <w:sz w:val="20"/>
                <w:szCs w:val="20"/>
              </w:rPr>
              <w:t>hour supervision session. Covered areas like communication and ageing, and the progression of dementia. Use role-playing, practice and observation feedback. Introduced memory aids, practiced developing Memory Charts (MCs) and role playing their use and taught to use MCs consistently and frequently. Also outlined a three-step communications-based approach</w:t>
            </w:r>
            <w:r>
              <w:rPr>
                <w:rFonts w:asciiTheme="minorHAnsi" w:hAnsiTheme="minorHAnsi" w:cstheme="minorHAnsi"/>
                <w:sz w:val="20"/>
                <w:szCs w:val="20"/>
              </w:rPr>
              <w:t>:</w:t>
            </w:r>
            <w:r w:rsidRPr="005B0260">
              <w:rPr>
                <w:rFonts w:asciiTheme="minorHAnsi" w:hAnsiTheme="minorHAnsi" w:cstheme="minorHAnsi"/>
                <w:sz w:val="20"/>
                <w:szCs w:val="20"/>
              </w:rPr>
              <w:t xml:space="preserve"> (1) find and respond to the need (2) find the memory and (3) ensure safety</w:t>
            </w:r>
            <w:r>
              <w:rPr>
                <w:rFonts w:asciiTheme="minorHAnsi" w:hAnsiTheme="minorHAnsi" w:cstheme="minorHAnsi"/>
                <w:sz w:val="20"/>
                <w:szCs w:val="20"/>
              </w:rPr>
              <w:t>. D</w:t>
            </w:r>
            <w:r w:rsidRPr="005B0260">
              <w:rPr>
                <w:rFonts w:asciiTheme="minorHAnsi" w:hAnsiTheme="minorHAnsi" w:cstheme="minorHAnsi"/>
                <w:sz w:val="20"/>
                <w:szCs w:val="20"/>
              </w:rPr>
              <w:t>emonstrated the approach with eight different types of behaviours. They also received visits from a trainer once a month for three months after the intervention finished</w:t>
            </w:r>
            <w:r>
              <w:rPr>
                <w:rFonts w:asciiTheme="minorHAnsi" w:hAnsiTheme="minorHAnsi" w:cstheme="minorHAnsi"/>
                <w:sz w:val="20"/>
                <w:szCs w:val="20"/>
              </w:rPr>
              <w:t>.</w:t>
            </w:r>
            <w:r w:rsidRPr="005B0260">
              <w:rPr>
                <w:rFonts w:asciiTheme="minorHAnsi" w:hAnsiTheme="minorHAnsi" w:cstheme="minorHAnsi"/>
                <w:sz w:val="20"/>
                <w:szCs w:val="20"/>
              </w:rPr>
              <w:t xml:space="preserve"> </w:t>
            </w:r>
            <w:r w:rsidRPr="005B0260">
              <w:rPr>
                <w:rFonts w:asciiTheme="minorHAnsi" w:hAnsiTheme="minorHAnsi" w:cstheme="minorHAnsi"/>
                <w:b/>
                <w:sz w:val="20"/>
                <w:szCs w:val="20"/>
              </w:rPr>
              <w:t>(2)</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Challenging Behaviour:</w:t>
            </w:r>
            <w:r w:rsidRPr="005B0260">
              <w:rPr>
                <w:rFonts w:asciiTheme="minorHAnsi" w:hAnsiTheme="minorHAnsi" w:cstheme="minorHAnsi"/>
                <w:sz w:val="20"/>
                <w:szCs w:val="20"/>
              </w:rPr>
              <w:t xml:space="preserve"> 3 factors of CMAI: aggressive behaviour, physically non-aggressive behaviour, verbally non-aggressive behaviour</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Mood/affect:</w:t>
            </w:r>
            <w:r w:rsidRPr="005B0260">
              <w:rPr>
                <w:rFonts w:asciiTheme="minorHAnsi" w:hAnsiTheme="minorHAnsi" w:cstheme="minorHAnsi"/>
                <w:sz w:val="20"/>
                <w:szCs w:val="20"/>
              </w:rPr>
              <w:t xml:space="preserve"> Cornell factors: mood, behavioural disturbance, physical signs, cyclic disturbance, ideational disturbance</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QOC:</w:t>
            </w:r>
            <w:r w:rsidRPr="005B0260">
              <w:rPr>
                <w:rFonts w:asciiTheme="minorHAnsi" w:hAnsiTheme="minorHAnsi" w:cstheme="minorHAnsi"/>
                <w:sz w:val="20"/>
                <w:szCs w:val="20"/>
              </w:rPr>
              <w:t xml:space="preserve"> (1). Restraint: A scale rating restraint: daily 2, less than daily 1, not at all 0. (2). Psychotropic Use: No. of days in prior week resident g</w:t>
            </w:r>
            <w:r>
              <w:rPr>
                <w:rFonts w:asciiTheme="minorHAnsi" w:hAnsiTheme="minorHAnsi" w:cstheme="minorHAnsi"/>
                <w:sz w:val="20"/>
                <w:szCs w:val="20"/>
              </w:rPr>
              <w:t>iven psychotropics.</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QOL:</w:t>
            </w:r>
            <w:r w:rsidRPr="005B0260">
              <w:rPr>
                <w:rFonts w:asciiTheme="minorHAnsi" w:hAnsiTheme="minorHAnsi" w:cstheme="minorHAnsi"/>
                <w:sz w:val="20"/>
                <w:szCs w:val="20"/>
              </w:rPr>
              <w:t xml:space="preserve"> Multidimensional Observation Scale for elderly subjects (MOSES) factors are: disorientation, irritability, withdrawal</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Staff:</w:t>
            </w:r>
            <w:r w:rsidRPr="005B0260">
              <w:rPr>
                <w:rFonts w:asciiTheme="minorHAnsi" w:hAnsiTheme="minorHAnsi" w:cstheme="minorHAnsi"/>
                <w:sz w:val="20"/>
                <w:szCs w:val="20"/>
              </w:rPr>
              <w:t xml:space="preserve"> Knowledge of dementia (KAT), mental health states (MHQ) and turnover rates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4013CC">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There were sign</w:t>
            </w:r>
            <w:r>
              <w:rPr>
                <w:rFonts w:asciiTheme="minorHAnsi" w:hAnsiTheme="minorHAnsi" w:cstheme="minorHAnsi"/>
                <w:sz w:val="20"/>
                <w:szCs w:val="20"/>
              </w:rPr>
              <w:t xml:space="preserve">ificant improvements in intervention group resident </w:t>
            </w:r>
            <w:r w:rsidRPr="005B0260">
              <w:rPr>
                <w:rFonts w:asciiTheme="minorHAnsi" w:hAnsiTheme="minorHAnsi" w:cstheme="minorHAnsi"/>
                <w:sz w:val="20"/>
                <w:szCs w:val="20"/>
              </w:rPr>
              <w:t>depression and BPSD</w:t>
            </w:r>
            <w:r>
              <w:rPr>
                <w:rFonts w:asciiTheme="minorHAnsi" w:hAnsiTheme="minorHAnsi" w:cstheme="minorHAnsi"/>
                <w:sz w:val="20"/>
                <w:szCs w:val="20"/>
              </w:rPr>
              <w:t xml:space="preserve"> scores</w:t>
            </w:r>
            <w:r w:rsidRPr="005B0260">
              <w:rPr>
                <w:rFonts w:asciiTheme="minorHAnsi" w:hAnsiTheme="minorHAnsi" w:cstheme="minorHAnsi"/>
                <w:sz w:val="20"/>
                <w:szCs w:val="20"/>
              </w:rPr>
              <w:t xml:space="preserve">. After the Wait list control staff also got the intervention, they too produced much the same improvements for </w:t>
            </w:r>
            <w:r>
              <w:rPr>
                <w:rFonts w:asciiTheme="minorHAnsi" w:hAnsiTheme="minorHAnsi" w:cstheme="minorHAnsi"/>
                <w:sz w:val="20"/>
                <w:szCs w:val="20"/>
              </w:rPr>
              <w:t>resident</w:t>
            </w:r>
            <w:r w:rsidRPr="005B0260">
              <w:rPr>
                <w:rFonts w:asciiTheme="minorHAnsi" w:hAnsiTheme="minorHAnsi" w:cstheme="minorHAnsi"/>
                <w:sz w:val="20"/>
                <w:szCs w:val="20"/>
              </w:rPr>
              <w:t>s. Staff knowledge about caring for people with dementia did not change.</w:t>
            </w:r>
            <w:r>
              <w:rPr>
                <w:rFonts w:asciiTheme="minorHAnsi" w:hAnsiTheme="minorHAnsi" w:cstheme="minorHAnsi"/>
                <w:sz w:val="20"/>
                <w:szCs w:val="20"/>
              </w:rPr>
              <w:t xml:space="preserve"> No significant effects for psychotropic medications. Reduced staff turnover at 6 months. </w:t>
            </w:r>
          </w:p>
        </w:tc>
      </w:tr>
      <w:tr w:rsidR="006F6D7E" w:rsidRPr="005B0260" w:rsidTr="00F677B5">
        <w:tc>
          <w:tcPr>
            <w:tcW w:w="15735" w:type="dxa"/>
            <w:gridSpan w:val="4"/>
          </w:tcPr>
          <w:p w:rsidR="006F6D7E" w:rsidRPr="005B0260" w:rsidRDefault="006F6D7E" w:rsidP="00225DA3">
            <w:pPr>
              <w:spacing w:before="4" w:after="4" w:line="240" w:lineRule="auto"/>
              <w:rPr>
                <w:rFonts w:cstheme="minorHAnsi"/>
                <w:b/>
                <w:sz w:val="20"/>
                <w:szCs w:val="20"/>
              </w:rPr>
            </w:pPr>
            <w:r w:rsidRPr="005B0260">
              <w:rPr>
                <w:rFonts w:cstheme="minorHAnsi"/>
                <w:b/>
                <w:sz w:val="20"/>
                <w:szCs w:val="20"/>
              </w:rPr>
              <w:t>Pellfolk</w:t>
            </w:r>
            <w:r>
              <w:rPr>
                <w:rFonts w:cstheme="minorHAnsi"/>
                <w:b/>
                <w:sz w:val="20"/>
                <w:szCs w:val="20"/>
              </w:rPr>
              <w:t xml:space="preserve"> et al. </w:t>
            </w:r>
            <w:r>
              <w:rPr>
                <w:rFonts w:cstheme="minorHAnsi"/>
                <w:b/>
                <w:noProof/>
                <w:sz w:val="20"/>
                <w:szCs w:val="20"/>
              </w:rPr>
              <w:t>(2010)</w:t>
            </w:r>
            <w:r>
              <w:rPr>
                <w:rFonts w:cstheme="minorHAnsi"/>
                <w:b/>
                <w:sz w:val="20"/>
                <w:szCs w:val="20"/>
              </w:rPr>
              <w:t>.</w:t>
            </w:r>
            <w:r w:rsidRPr="005B0260">
              <w:rPr>
                <w:rFonts w:cstheme="minorHAnsi"/>
                <w:b/>
                <w:sz w:val="20"/>
                <w:szCs w:val="20"/>
              </w:rPr>
              <w:t xml:space="preserve"> Quality=++; Comment. </w:t>
            </w:r>
            <w:r w:rsidRPr="005B0260">
              <w:rPr>
                <w:rFonts w:cstheme="minorHAnsi"/>
                <w:sz w:val="20"/>
                <w:szCs w:val="20"/>
              </w:rPr>
              <w:t xml:space="preserve">Well planned lecture program study. </w:t>
            </w:r>
            <w:r>
              <w:rPr>
                <w:rFonts w:cstheme="minorHAnsi"/>
                <w:sz w:val="20"/>
                <w:szCs w:val="20"/>
              </w:rPr>
              <w:t>Baseline characteristic and attrition rates are unclear.</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Cluster RCT</w:t>
            </w:r>
            <w:r w:rsidRPr="005B0260">
              <w:rPr>
                <w:rFonts w:asciiTheme="minorHAnsi" w:hAnsiTheme="minorHAnsi" w:cstheme="minorHAnsi"/>
                <w:sz w:val="20"/>
                <w:szCs w:val="20"/>
              </w:rPr>
              <w:br/>
              <w:t>2 Clusters (Interv</w:t>
            </w:r>
            <w:r>
              <w:rPr>
                <w:rFonts w:asciiTheme="minorHAnsi" w:hAnsiTheme="minorHAnsi" w:cstheme="minorHAnsi"/>
                <w:sz w:val="20"/>
                <w:szCs w:val="20"/>
              </w:rPr>
              <w:t xml:space="preserve">ention, Control), 20 units each.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Baseline (T1) and 6 months follow-up (T2)</w:t>
            </w:r>
            <w:r>
              <w:rPr>
                <w:rFonts w:asciiTheme="minorHAnsi" w:hAnsiTheme="minorHAnsi" w:cstheme="minorHAnsi"/>
                <w:sz w:val="20"/>
                <w:szCs w:val="20"/>
              </w:rPr>
              <w:t>.</w:t>
            </w:r>
            <w:r w:rsidRPr="005B0260">
              <w:rPr>
                <w:rFonts w:asciiTheme="minorHAnsi" w:hAnsiTheme="minorHAnsi" w:cstheme="minorHAnsi"/>
                <w:sz w:val="20"/>
                <w:szCs w:val="20"/>
              </w:rPr>
              <w:br/>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Residents:</w:t>
            </w:r>
            <w:r w:rsidRPr="005B0260">
              <w:rPr>
                <w:rFonts w:asciiTheme="minorHAnsi" w:hAnsiTheme="minorHAnsi" w:cstheme="minorHAnsi"/>
                <w:sz w:val="20"/>
                <w:szCs w:val="20"/>
              </w:rPr>
              <w:t xml:space="preserve"> n=191; 69.1% female; M Age=80.5 (SD=9.1); Gottfries Cognitive score (max=27); Intervention=11.7 (SD=7.5). Moderately Impaired</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Staff:</w:t>
            </w:r>
            <w:r w:rsidRPr="005B0260">
              <w:rPr>
                <w:rFonts w:asciiTheme="minorHAnsi" w:hAnsiTheme="minorHAnsi" w:cstheme="minorHAnsi"/>
                <w:sz w:val="20"/>
                <w:szCs w:val="20"/>
              </w:rPr>
              <w:t xml:space="preserve"> (Data only provided for those present at baseline and follow-up): n=184 M Age=43.2 (SD=11.7); 92.3% female; M Yrs in Geriatric Care=15.1 (SD=10)</w:t>
            </w:r>
            <w:r>
              <w:rPr>
                <w:rFonts w:asciiTheme="minorHAnsi" w:hAnsiTheme="minorHAnsi" w:cstheme="minorHAnsi"/>
                <w:sz w:val="20"/>
                <w:szCs w:val="20"/>
              </w:rPr>
              <w:t>.</w:t>
            </w:r>
          </w:p>
          <w:p w:rsidR="006F6D7E" w:rsidRPr="005B0260" w:rsidRDefault="006F6D7E" w:rsidP="00DA6962">
            <w:pPr>
              <w:spacing w:before="4" w:after="4" w:line="240" w:lineRule="auto"/>
              <w:rPr>
                <w:rFonts w:cstheme="minorHAnsi"/>
                <w:sz w:val="20"/>
                <w:szCs w:val="20"/>
              </w:rPr>
            </w:pPr>
            <w:r w:rsidRPr="005B0260">
              <w:rPr>
                <w:rFonts w:cstheme="minorHAnsi"/>
                <w:sz w:val="20"/>
                <w:szCs w:val="20"/>
                <w:u w:val="single"/>
              </w:rPr>
              <w:t>Control Residents:</w:t>
            </w:r>
            <w:r w:rsidRPr="005B0260">
              <w:rPr>
                <w:rFonts w:cstheme="minorHAnsi"/>
                <w:sz w:val="20"/>
                <w:szCs w:val="20"/>
              </w:rPr>
              <w:t xml:space="preserve"> n=162; 78.4% female</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M Age=83.4 (SD=6.4); Gottfries Cognitive score (max=27); Intervention=10.2 (SD=7.3). Moderately Impaired</w:t>
            </w:r>
            <w:r>
              <w:rPr>
                <w:rFonts w:asciiTheme="minorHAnsi" w:hAnsiTheme="minorHAnsi" w:cstheme="minorHAnsi"/>
                <w:sz w:val="20"/>
                <w:szCs w:val="20"/>
              </w:rPr>
              <w:t>.</w:t>
            </w:r>
          </w:p>
          <w:p w:rsidR="006F6D7E" w:rsidRPr="005B0260" w:rsidRDefault="006F6D7E" w:rsidP="00DA6962">
            <w:pPr>
              <w:spacing w:before="4" w:after="4" w:line="240" w:lineRule="auto"/>
              <w:rPr>
                <w:rFonts w:cstheme="minorHAnsi"/>
                <w:sz w:val="20"/>
                <w:szCs w:val="20"/>
              </w:rPr>
            </w:pPr>
            <w:r w:rsidRPr="005B0260">
              <w:rPr>
                <w:rFonts w:cstheme="minorHAnsi"/>
                <w:sz w:val="20"/>
                <w:szCs w:val="20"/>
                <w:u w:val="single"/>
              </w:rPr>
              <w:t>Control Staff</w:t>
            </w:r>
            <w:r w:rsidRPr="005B0260">
              <w:rPr>
                <w:rFonts w:cstheme="minorHAnsi"/>
                <w:sz w:val="20"/>
                <w:szCs w:val="20"/>
              </w:rPr>
              <w:t xml:space="preserve"> (Data only provided for those present at baseline and follow-up): n=156 M Age=43.5 (SD=12.8); 93.2% female; M Yrs in Geriatric Care=15.4 (SD=10.5)</w:t>
            </w:r>
            <w:r>
              <w:rPr>
                <w:rFonts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*Baseline imbalances were controlled for</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F14E63">
            <w:pPr>
              <w:pStyle w:val="NormalWeb"/>
              <w:spacing w:before="4" w:beforeAutospacing="0" w:after="4" w:afterAutospacing="0" w:line="240" w:lineRule="auto"/>
              <w:rPr>
                <w:rFonts w:cstheme="minorHAnsi"/>
                <w:sz w:val="20"/>
                <w:szCs w:val="20"/>
              </w:rPr>
            </w:pPr>
            <w:r w:rsidRPr="005B0260">
              <w:rPr>
                <w:rFonts w:asciiTheme="minorHAnsi" w:hAnsiTheme="minorHAnsi" w:cstheme="minorHAnsi"/>
                <w:sz w:val="20"/>
                <w:szCs w:val="20"/>
              </w:rPr>
              <w:t>Attrition acknowledged but few details: 42 residents lost from intervention condition; 23 from the control. No details provided. 28 staff lost from intervention and 29 lost from the control. 36 newly admitted residents were added to the intervention group between T1 and T2, and 26 newly admitted residents added to the control.</w:t>
            </w:r>
          </w:p>
        </w:tc>
        <w:tc>
          <w:tcPr>
            <w:tcW w:w="4111" w:type="dxa"/>
          </w:tcPr>
          <w:p w:rsidR="006F6D7E" w:rsidRPr="005B0260" w:rsidRDefault="006F6D7E" w:rsidP="00DA6962">
            <w:pPr>
              <w:spacing w:before="4" w:after="4" w:line="240" w:lineRule="auto"/>
              <w:rPr>
                <w:rFonts w:cstheme="minorHAnsi"/>
                <w:sz w:val="20"/>
                <w:szCs w:val="20"/>
              </w:rPr>
            </w:pPr>
            <w:r w:rsidRPr="005B0260">
              <w:rPr>
                <w:rFonts w:cstheme="minorHAnsi"/>
                <w:sz w:val="20"/>
                <w:szCs w:val="20"/>
              </w:rPr>
              <w:t>Intervention education for nursing staff comprised six themes over 6 months: 1) Types of dementia, symptoms, diagnosis, and treatment. 2) Delirium in old</w:t>
            </w:r>
            <w:r>
              <w:rPr>
                <w:rFonts w:cstheme="minorHAnsi"/>
                <w:sz w:val="20"/>
                <w:szCs w:val="20"/>
              </w:rPr>
              <w:t>er</w:t>
            </w:r>
            <w:r w:rsidRPr="005B0260">
              <w:rPr>
                <w:rFonts w:cstheme="minorHAnsi"/>
                <w:sz w:val="20"/>
                <w:szCs w:val="20"/>
              </w:rPr>
              <w:t xml:space="preserve"> people. 3) Falls and fall prevention. 4) Use of physical restraints. 5) Caring for people with dementia. 6) Complications in dementia. Emphasis on the finding the underlying causes of behaviours. Over 2 days, one staff member from each unit attend</w:t>
            </w:r>
            <w:r>
              <w:rPr>
                <w:rFonts w:cstheme="minorHAnsi"/>
                <w:sz w:val="20"/>
                <w:szCs w:val="20"/>
              </w:rPr>
              <w:t>ed</w:t>
            </w:r>
            <w:r w:rsidRPr="005B0260">
              <w:rPr>
                <w:rFonts w:cstheme="minorHAnsi"/>
                <w:sz w:val="20"/>
                <w:szCs w:val="20"/>
              </w:rPr>
              <w:t xml:space="preserve"> the whole education program. The rest of the staff undertook the education program through six 30-minute videotaped lectures, plus a clinical vignette. </w:t>
            </w:r>
            <w:r w:rsidRPr="005B0260">
              <w:rPr>
                <w:rFonts w:cstheme="minorHAnsi"/>
                <w:b/>
                <w:sz w:val="20"/>
                <w:szCs w:val="20"/>
              </w:rPr>
              <w:t>(1)</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QOC:</w:t>
            </w:r>
            <w:r w:rsidRPr="005B0260">
              <w:rPr>
                <w:rFonts w:asciiTheme="minorHAnsi" w:hAnsiTheme="minorHAnsi" w:cstheme="minorHAnsi"/>
                <w:sz w:val="20"/>
                <w:szCs w:val="20"/>
              </w:rPr>
              <w:t xml:space="preserve"> 1) Restraint: restrained at least once in last three weeks or not restrained; 2) Psychotropic Use: Benzodiazepines and Antipsychotics; 3)Falls: No. of fallers over one month pre and post intervention</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Staff:</w:t>
            </w:r>
            <w:r w:rsidRPr="005B0260">
              <w:rPr>
                <w:rFonts w:asciiTheme="minorHAnsi" w:hAnsiTheme="minorHAnsi" w:cstheme="minorHAnsi"/>
                <w:sz w:val="20"/>
                <w:szCs w:val="20"/>
              </w:rPr>
              <w:t xml:space="preserve"> Knowledge and attitudes to restraint (PRUQ) and caring for people with dementia</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F071FF">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One month after this relatively low cost intervention (because they gave one staff from each facility the education, and they then took the package back to their own units) there was a significant difference between conditions in use of restraint, and a difference in staff attitude to use of restraint, with staff who receive the intervention less prone to consider using restraint. There was no difference between groups in their knowledge of legislation regulating the use of restraints post-intervention. Both groups increased in their estimated knowledge of dementia care. There was no difference between groups in benzodiazepine and antipsychotic prescription and no difference in fa</w:t>
            </w:r>
            <w:r>
              <w:rPr>
                <w:rFonts w:asciiTheme="minorHAnsi" w:hAnsiTheme="minorHAnsi" w:cstheme="minorHAnsi"/>
                <w:sz w:val="20"/>
                <w:szCs w:val="20"/>
              </w:rPr>
              <w:t xml:space="preserve">lls. That is, reducing restraint </w:t>
            </w:r>
            <w:r w:rsidRPr="005B0260">
              <w:rPr>
                <w:rFonts w:asciiTheme="minorHAnsi" w:hAnsiTheme="minorHAnsi" w:cstheme="minorHAnsi"/>
                <w:sz w:val="20"/>
                <w:szCs w:val="20"/>
              </w:rPr>
              <w:t>didn't increase falls</w:t>
            </w:r>
            <w:r>
              <w:rPr>
                <w:rFonts w:asciiTheme="minorHAnsi" w:hAnsiTheme="minorHAnsi" w:cstheme="minorHAnsi"/>
                <w:sz w:val="20"/>
                <w:szCs w:val="20"/>
              </w:rPr>
              <w:t>.</w:t>
            </w:r>
          </w:p>
        </w:tc>
      </w:tr>
      <w:tr w:rsidR="006F6D7E" w:rsidRPr="005B0260" w:rsidTr="00F677B5">
        <w:tc>
          <w:tcPr>
            <w:tcW w:w="15735" w:type="dxa"/>
            <w:gridSpan w:val="4"/>
          </w:tcPr>
          <w:p w:rsidR="006F6D7E" w:rsidRPr="005B0260" w:rsidRDefault="006F6D7E" w:rsidP="00225DA3">
            <w:pPr>
              <w:pStyle w:val="NormalWeb"/>
              <w:spacing w:before="4" w:beforeAutospacing="0" w:after="4" w:afterAutospacing="0" w:line="240" w:lineRule="auto"/>
              <w:rPr>
                <w:rFonts w:asciiTheme="minorHAnsi" w:hAnsiTheme="minorHAnsi" w:cstheme="minorHAnsi"/>
                <w:b/>
                <w:sz w:val="20"/>
                <w:szCs w:val="20"/>
              </w:rPr>
            </w:pPr>
            <w:r w:rsidRPr="005B0260">
              <w:rPr>
                <w:rFonts w:asciiTheme="minorHAnsi" w:hAnsiTheme="minorHAnsi" w:cstheme="minorHAnsi"/>
                <w:b/>
                <w:sz w:val="20"/>
                <w:szCs w:val="20"/>
              </w:rPr>
              <w:t>Robison</w:t>
            </w:r>
            <w:r>
              <w:rPr>
                <w:rFonts w:asciiTheme="minorHAnsi" w:hAnsiTheme="minorHAnsi" w:cstheme="minorHAnsi"/>
                <w:b/>
                <w:sz w:val="20"/>
                <w:szCs w:val="20"/>
              </w:rPr>
              <w:t xml:space="preserve"> et al. </w:t>
            </w:r>
            <w:r>
              <w:rPr>
                <w:rFonts w:asciiTheme="minorHAnsi" w:hAnsiTheme="minorHAnsi" w:cstheme="minorHAnsi"/>
                <w:b/>
                <w:noProof/>
                <w:sz w:val="20"/>
                <w:szCs w:val="20"/>
              </w:rPr>
              <w:t>(2007)</w:t>
            </w:r>
            <w:r>
              <w:rPr>
                <w:rFonts w:asciiTheme="minorHAnsi" w:hAnsiTheme="minorHAnsi" w:cstheme="minorHAnsi"/>
                <w:b/>
                <w:sz w:val="20"/>
                <w:szCs w:val="20"/>
              </w:rPr>
              <w:t>.</w:t>
            </w:r>
            <w:r w:rsidRPr="005B0260">
              <w:rPr>
                <w:rFonts w:asciiTheme="minorHAnsi" w:hAnsiTheme="minorHAnsi" w:cstheme="minorHAnsi"/>
                <w:b/>
                <w:sz w:val="20"/>
                <w:szCs w:val="20"/>
              </w:rPr>
              <w:t xml:space="preserve"> Quality=++; Comment. </w:t>
            </w:r>
            <w:r w:rsidRPr="005B0260">
              <w:rPr>
                <w:rFonts w:asciiTheme="minorHAnsi" w:hAnsiTheme="minorHAnsi" w:cstheme="minorHAnsi"/>
                <w:sz w:val="20"/>
                <w:szCs w:val="20"/>
              </w:rPr>
              <w:t>High quality study, looking at the</w:t>
            </w:r>
            <w:r>
              <w:rPr>
                <w:rFonts w:asciiTheme="minorHAnsi" w:hAnsiTheme="minorHAnsi" w:cstheme="minorHAnsi"/>
                <w:sz w:val="20"/>
                <w:szCs w:val="20"/>
              </w:rPr>
              <w:t xml:space="preserve"> impact of</w:t>
            </w:r>
            <w:r w:rsidRPr="005B0260">
              <w:rPr>
                <w:rFonts w:asciiTheme="minorHAnsi" w:hAnsiTheme="minorHAnsi" w:cstheme="minorHAnsi"/>
                <w:sz w:val="20"/>
                <w:szCs w:val="20"/>
              </w:rPr>
              <w:t xml:space="preserve"> staff and family training on challenging behaviours</w:t>
            </w:r>
            <w:r>
              <w:rPr>
                <w:rFonts w:asciiTheme="minorHAnsi" w:hAnsiTheme="minorHAnsi" w:cstheme="minorHAnsi"/>
                <w:sz w:val="20"/>
                <w:szCs w:val="20"/>
              </w:rPr>
              <w:t>.</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Cluster RCT</w:t>
            </w:r>
            <w:r w:rsidRPr="005B0260">
              <w:rPr>
                <w:rFonts w:asciiTheme="minorHAnsi" w:hAnsiTheme="minorHAnsi" w:cstheme="minorHAnsi"/>
                <w:sz w:val="20"/>
                <w:szCs w:val="20"/>
              </w:rPr>
              <w:br/>
              <w:t>2 conditions (intervention and control), 10 facilities each</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Baseline (T1), and 2 months (T2). Staff and family data was also collected at 6 month</w:t>
            </w:r>
            <w:r>
              <w:rPr>
                <w:rFonts w:asciiTheme="minorHAnsi" w:hAnsiTheme="minorHAnsi" w:cstheme="minorHAnsi"/>
                <w:sz w:val="20"/>
                <w:szCs w:val="20"/>
              </w:rPr>
              <w:t>s</w:t>
            </w:r>
            <w:r w:rsidRPr="005B0260">
              <w:rPr>
                <w:rFonts w:asciiTheme="minorHAnsi" w:hAnsiTheme="minorHAnsi" w:cstheme="minorHAnsi"/>
                <w:sz w:val="20"/>
                <w:szCs w:val="20"/>
              </w:rPr>
              <w:t xml:space="preserve"> (T3).</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Residents:</w:t>
            </w:r>
            <w:r w:rsidRPr="005B0260">
              <w:rPr>
                <w:rFonts w:asciiTheme="minorHAnsi" w:hAnsiTheme="minorHAnsi" w:cstheme="minorHAnsi"/>
                <w:sz w:val="20"/>
                <w:szCs w:val="20"/>
              </w:rPr>
              <w:t xml:space="preserve"> No specific details regarding residents reported but it is one family member per residents so n is likely to be 277</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u w:val="single"/>
              </w:rPr>
              <w:t xml:space="preserve">Intervention Staff: </w:t>
            </w:r>
            <w:r w:rsidRPr="005B0260">
              <w:rPr>
                <w:rFonts w:asciiTheme="minorHAnsi" w:hAnsiTheme="minorHAnsi" w:cstheme="minorHAnsi"/>
                <w:sz w:val="20"/>
                <w:szCs w:val="20"/>
              </w:rPr>
              <w:t>n=184; 94% female; M Age=42.2 (SD=12.1); CNAs=134; RNs=50</w:t>
            </w:r>
          </w:p>
          <w:p w:rsidR="006F6D7E" w:rsidRPr="005B0260" w:rsidRDefault="006F6D7E" w:rsidP="00DA6962">
            <w:pPr>
              <w:spacing w:before="4" w:after="4" w:line="240" w:lineRule="auto"/>
              <w:rPr>
                <w:rFonts w:cstheme="minorHAnsi"/>
                <w:sz w:val="20"/>
                <w:szCs w:val="20"/>
              </w:rPr>
            </w:pPr>
            <w:r>
              <w:rPr>
                <w:rFonts w:cstheme="minorHAnsi"/>
                <w:sz w:val="20"/>
                <w:szCs w:val="20"/>
              </w:rPr>
              <w:t>M Yrs Experience: 11.6 (SD=8.9).</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Residents:</w:t>
            </w:r>
            <w:r w:rsidRPr="005B0260">
              <w:rPr>
                <w:rFonts w:asciiTheme="minorHAnsi" w:hAnsiTheme="minorHAnsi" w:cstheme="minorHAnsi"/>
                <w:sz w:val="20"/>
                <w:szCs w:val="20"/>
              </w:rPr>
              <w:t xml:space="preserve"> No specific details regarding residents reported but it is one family member per residents so n is likely to be 214</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Staff</w:t>
            </w:r>
            <w:r w:rsidRPr="005B0260">
              <w:rPr>
                <w:rFonts w:asciiTheme="minorHAnsi" w:hAnsiTheme="minorHAnsi" w:cstheme="minorHAnsi"/>
                <w:sz w:val="20"/>
                <w:szCs w:val="20"/>
              </w:rPr>
              <w:t>: n=200; 92.5% female</w:t>
            </w:r>
          </w:p>
          <w:p w:rsidR="006F6D7E" w:rsidRPr="005B0260" w:rsidRDefault="006F6D7E" w:rsidP="00DA6962">
            <w:pPr>
              <w:spacing w:before="4" w:after="4" w:line="240" w:lineRule="auto"/>
              <w:rPr>
                <w:rFonts w:cstheme="minorHAnsi"/>
                <w:sz w:val="20"/>
                <w:szCs w:val="20"/>
              </w:rPr>
            </w:pPr>
            <w:r w:rsidRPr="005B0260">
              <w:rPr>
                <w:rFonts w:cstheme="minorHAnsi"/>
                <w:sz w:val="20"/>
                <w:szCs w:val="20"/>
              </w:rPr>
              <w:t xml:space="preserve">M Age=42.4 (SD=12.4); CNAs=146; RNs=54; </w:t>
            </w:r>
            <w:r>
              <w:rPr>
                <w:rFonts w:cstheme="minorHAnsi"/>
                <w:sz w:val="20"/>
                <w:szCs w:val="20"/>
              </w:rPr>
              <w:t>M Yrs Experience: 10.7 (SD=8.7).</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Control staff higher score on interpersonal conflict scale. No other differences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Attrition acknowledged but few details: Control staff lost to T2 is 17, and total lost between T2 and T3 is 21. Intervention staff lost to T2 is 11. 22 lost between T2 and T3. 87.86% of those remaining at T2 attended the workshops. 87.74% of those at T3 attend the workshops.</w:t>
            </w:r>
          </w:p>
        </w:tc>
        <w:tc>
          <w:tcPr>
            <w:tcW w:w="411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Partners in Caregiving in the Special Care Unit Environment: 2 components: 1) parallel training sessions of 4-5 hours provided to both family and staff, to enhance communication and empathy for the other group. Training included: didactic education, case discussions, brainstorming, and role plays; 2) after training, a 1.5- 2 hour meeting with families, staff, and administrators to share learnings, discuss concerns and set goals for the unit and facility. Also, a plan for groups to identify policy and procedural changes was developed with the aim of addressing them as a team</w:t>
            </w:r>
            <w:r>
              <w:rPr>
                <w:rFonts w:asciiTheme="minorHAnsi" w:hAnsiTheme="minorHAnsi" w:cstheme="minorHAnsi"/>
                <w:sz w:val="20"/>
                <w:szCs w:val="20"/>
              </w:rPr>
              <w:t>.</w:t>
            </w:r>
            <w:r w:rsidRPr="005B0260">
              <w:rPr>
                <w:rFonts w:asciiTheme="minorHAnsi" w:hAnsiTheme="minorHAnsi" w:cstheme="minorHAnsi"/>
                <w:sz w:val="20"/>
                <w:szCs w:val="20"/>
              </w:rPr>
              <w:t xml:space="preserve"> </w:t>
            </w:r>
            <w:r w:rsidRPr="005B0260">
              <w:rPr>
                <w:rFonts w:asciiTheme="minorHAnsi" w:hAnsiTheme="minorHAnsi" w:cstheme="minorHAnsi"/>
                <w:b/>
                <w:sz w:val="20"/>
                <w:szCs w:val="20"/>
              </w:rPr>
              <w:t>(2)</w:t>
            </w:r>
            <w:r w:rsidRPr="005B0260">
              <w:rPr>
                <w:rFonts w:asciiTheme="minorHAnsi" w:hAnsiTheme="minorHAnsi" w:cstheme="minorHAnsi"/>
                <w:sz w:val="20"/>
                <w:szCs w:val="20"/>
              </w:rPr>
              <w:t xml:space="preserve">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Challenging Behaviours:</w:t>
            </w:r>
            <w:r>
              <w:rPr>
                <w:rFonts w:asciiTheme="minorHAnsi" w:hAnsiTheme="minorHAnsi" w:cstheme="minorHAnsi"/>
                <w:sz w:val="20"/>
                <w:szCs w:val="20"/>
              </w:rPr>
              <w:t xml:space="preserve"> CMAI- SF.</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Family</w:t>
            </w:r>
            <w:r w:rsidRPr="005B0260">
              <w:rPr>
                <w:rFonts w:asciiTheme="minorHAnsi" w:hAnsiTheme="minorHAnsi" w:cstheme="minorHAnsi"/>
                <w:sz w:val="20"/>
                <w:szCs w:val="20"/>
              </w:rPr>
              <w:t>: Interpersonal Conflict Scale, Sta</w:t>
            </w:r>
            <w:r>
              <w:rPr>
                <w:rFonts w:asciiTheme="minorHAnsi" w:hAnsiTheme="minorHAnsi" w:cstheme="minorHAnsi"/>
                <w:sz w:val="20"/>
                <w:szCs w:val="20"/>
              </w:rPr>
              <w:t>ff Provision to Residents Scale (</w:t>
            </w:r>
            <w:r w:rsidRPr="005B0260">
              <w:rPr>
                <w:rFonts w:asciiTheme="minorHAnsi" w:hAnsiTheme="minorHAnsi" w:cstheme="minorHAnsi"/>
                <w:sz w:val="20"/>
                <w:szCs w:val="20"/>
              </w:rPr>
              <w:t>Pillemer et al, 1998</w:t>
            </w:r>
            <w:r>
              <w:rPr>
                <w:rFonts w:asciiTheme="minorHAnsi" w:hAnsiTheme="minorHAnsi" w:cstheme="minorHAnsi"/>
                <w:sz w:val="20"/>
                <w:szCs w:val="20"/>
              </w:rPr>
              <w:t>)</w:t>
            </w:r>
            <w:r w:rsidRPr="005B0260">
              <w:rPr>
                <w:rFonts w:asciiTheme="minorHAnsi" w:hAnsiTheme="minorHAnsi" w:cstheme="minorHAnsi"/>
                <w:sz w:val="20"/>
                <w:szCs w:val="20"/>
              </w:rPr>
              <w:t>, Staff Behaviors Scale, Staff Empathy Scale, Nursing Home Hassles Scale, Family Involvement Scale, Zarit Burden Interview, CES-D, Easy to talk to staff</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172153">
              <w:rPr>
                <w:rFonts w:asciiTheme="minorHAnsi" w:hAnsiTheme="minorHAnsi" w:cstheme="minorHAnsi"/>
                <w:sz w:val="20"/>
                <w:szCs w:val="20"/>
                <w:u w:val="single"/>
              </w:rPr>
              <w:t>Staff</w:t>
            </w:r>
            <w:r w:rsidRPr="005B0260">
              <w:rPr>
                <w:rFonts w:asciiTheme="minorHAnsi" w:hAnsiTheme="minorHAnsi" w:cstheme="minorHAnsi"/>
                <w:sz w:val="20"/>
                <w:szCs w:val="20"/>
              </w:rPr>
              <w:t>: Interpersonal Conflict Scale, CES-D, Family Behaviors Scale, Family Empathy Scale, Maslach, Generic Job Satisfaction Scale, likelihood of leaving job, job stress</w:t>
            </w:r>
            <w:r>
              <w:rPr>
                <w:rFonts w:asciiTheme="minorHAnsi" w:hAnsiTheme="minorHAnsi" w:cstheme="minorHAnsi"/>
                <w:sz w:val="20"/>
                <w:szCs w:val="20"/>
              </w:rPr>
              <w:t>.</w:t>
            </w:r>
            <w:r w:rsidRPr="005B0260">
              <w:rPr>
                <w:rFonts w:asciiTheme="minorHAnsi" w:hAnsiTheme="minorHAnsi" w:cstheme="minorHAnsi"/>
                <w:sz w:val="20"/>
                <w:szCs w:val="20"/>
              </w:rPr>
              <w:t xml:space="preserve">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Intervention resulted in reduced interpersonal conflict for nurses but reverted to baseline after 6 months, had no significant effect on staff depression, and did reduce burnout for nurses (though not CNAs) for those receiving the intervention while control staff nurses got worse. There were effects on challenging behaviour for intervention residents versus control on five of the fourteen behaviours (cursing or verbal aggression, other aggression, self-abuse or sexual advances, inappropriate dress or disrobing, constant requests for attention or help, wandering) but they have provided no sample size numbers either overall or by groups.</w:t>
            </w:r>
          </w:p>
        </w:tc>
      </w:tr>
      <w:tr w:rsidR="006F6D7E" w:rsidRPr="005B0260" w:rsidTr="00F677B5">
        <w:tc>
          <w:tcPr>
            <w:tcW w:w="15735" w:type="dxa"/>
            <w:gridSpan w:val="4"/>
          </w:tcPr>
          <w:p w:rsidR="006F6D7E" w:rsidRPr="005B0260" w:rsidRDefault="006F6D7E" w:rsidP="00225DA3">
            <w:pPr>
              <w:spacing w:before="4" w:after="4" w:line="240" w:lineRule="auto"/>
              <w:rPr>
                <w:rFonts w:cstheme="minorHAnsi"/>
                <w:b/>
                <w:sz w:val="20"/>
                <w:szCs w:val="20"/>
              </w:rPr>
            </w:pPr>
            <w:r w:rsidRPr="005B0260">
              <w:rPr>
                <w:rFonts w:cstheme="minorHAnsi"/>
                <w:b/>
                <w:sz w:val="20"/>
                <w:szCs w:val="20"/>
              </w:rPr>
              <w:t>Schrijnemaekers</w:t>
            </w:r>
            <w:r>
              <w:rPr>
                <w:rFonts w:cstheme="minorHAnsi"/>
                <w:b/>
                <w:sz w:val="20"/>
                <w:szCs w:val="20"/>
              </w:rPr>
              <w:t xml:space="preserve"> et al. </w:t>
            </w:r>
            <w:r>
              <w:rPr>
                <w:rFonts w:cstheme="minorHAnsi"/>
                <w:b/>
                <w:noProof/>
                <w:sz w:val="20"/>
                <w:szCs w:val="20"/>
              </w:rPr>
              <w:t>(2002)</w:t>
            </w:r>
            <w:r>
              <w:rPr>
                <w:rFonts w:cstheme="minorHAnsi"/>
                <w:b/>
                <w:sz w:val="20"/>
                <w:szCs w:val="20"/>
              </w:rPr>
              <w:t xml:space="preserve">. </w:t>
            </w:r>
            <w:r w:rsidRPr="005B0260">
              <w:rPr>
                <w:rFonts w:cstheme="minorHAnsi"/>
                <w:b/>
                <w:sz w:val="20"/>
                <w:szCs w:val="20"/>
              </w:rPr>
              <w:t xml:space="preserve">Quality=++; Comment. </w:t>
            </w:r>
            <w:r w:rsidRPr="005B0260">
              <w:rPr>
                <w:rFonts w:cstheme="minorHAnsi"/>
                <w:sz w:val="20"/>
                <w:szCs w:val="20"/>
              </w:rPr>
              <w:t>Genuine attempt to bring about emotion-oriented care.</w:t>
            </w:r>
            <w:r w:rsidRPr="005B0260">
              <w:rPr>
                <w:rFonts w:cstheme="minorHAnsi"/>
                <w:b/>
                <w:sz w:val="20"/>
                <w:szCs w:val="20"/>
              </w:rPr>
              <w:t xml:space="preserve"> </w:t>
            </w:r>
            <w:r w:rsidRPr="005B0260">
              <w:rPr>
                <w:rFonts w:cstheme="minorHAnsi"/>
                <w:sz w:val="20"/>
                <w:szCs w:val="20"/>
              </w:rPr>
              <w:t>Biased has been minimised as much as possible. Good follow-up (12 months)</w:t>
            </w:r>
            <w:r>
              <w:rPr>
                <w:rFonts w:cstheme="minorHAnsi"/>
                <w:sz w:val="20"/>
                <w:szCs w:val="20"/>
              </w:rPr>
              <w:t>.</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Cluster RCT</w:t>
            </w:r>
            <w:r w:rsidRPr="005B0260">
              <w:rPr>
                <w:rFonts w:asciiTheme="minorHAnsi" w:hAnsiTheme="minorHAnsi" w:cstheme="minorHAnsi"/>
                <w:sz w:val="20"/>
                <w:szCs w:val="20"/>
              </w:rPr>
              <w:br/>
              <w:t>2 clusters (intervention, control), 8 facilities each</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Baseline (T1) and after 3 (T2), 6 (T3) and 12 (T4) months of follow-up</w:t>
            </w:r>
            <w:r>
              <w:rPr>
                <w:rFonts w:asciiTheme="minorHAnsi" w:hAnsiTheme="minorHAnsi" w:cstheme="minorHAnsi"/>
                <w:sz w:val="20"/>
                <w:szCs w:val="20"/>
              </w:rPr>
              <w:t>.</w:t>
            </w:r>
            <w:r w:rsidRPr="005B0260">
              <w:rPr>
                <w:rFonts w:asciiTheme="minorHAnsi" w:hAnsiTheme="minorHAnsi" w:cstheme="minorHAnsi"/>
                <w:sz w:val="20"/>
                <w:szCs w:val="20"/>
              </w:rPr>
              <w:br/>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Residents:</w:t>
            </w:r>
            <w:r w:rsidRPr="005B0260">
              <w:rPr>
                <w:rFonts w:asciiTheme="minorHAnsi" w:hAnsiTheme="minorHAnsi" w:cstheme="minorHAnsi"/>
                <w:sz w:val="20"/>
                <w:szCs w:val="20"/>
              </w:rPr>
              <w:t xml:space="preserve"> n=77; 90% female; M Age=84.3 (SD=5.5); M MMSE=10.8 (SD=5.1)</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u w:val="single"/>
              </w:rPr>
              <w:t xml:space="preserve">Control Residents: </w:t>
            </w:r>
            <w:r w:rsidRPr="005B0260">
              <w:rPr>
                <w:rFonts w:asciiTheme="minorHAnsi" w:hAnsiTheme="minorHAnsi" w:cstheme="minorHAnsi"/>
                <w:sz w:val="20"/>
                <w:szCs w:val="20"/>
              </w:rPr>
              <w:t>n=74; 89% female; M Age=85.9 (SD=5.6); M MMSE=11.3 (SD=5.1)</w:t>
            </w:r>
            <w:r>
              <w:rPr>
                <w:rFonts w:asciiTheme="minorHAnsi" w:hAnsiTheme="minorHAnsi" w:cstheme="minorHAnsi"/>
                <w:sz w:val="20"/>
                <w:szCs w:val="20"/>
              </w:rPr>
              <w:t>.</w:t>
            </w:r>
          </w:p>
          <w:p w:rsidR="006F6D7E" w:rsidRPr="005B0260" w:rsidRDefault="006F6D7E" w:rsidP="00DA6962">
            <w:pPr>
              <w:spacing w:before="4" w:after="4" w:line="240" w:lineRule="auto"/>
              <w:rPr>
                <w:rFonts w:cstheme="minorHAnsi"/>
                <w:sz w:val="20"/>
                <w:szCs w:val="20"/>
              </w:rPr>
            </w:pPr>
            <w:r w:rsidRPr="005B0260">
              <w:rPr>
                <w:rFonts w:cstheme="minorHAnsi"/>
                <w:sz w:val="20"/>
                <w:szCs w:val="20"/>
              </w:rPr>
              <w:t>* No significant baseline differences</w:t>
            </w:r>
            <w:r>
              <w:rPr>
                <w:rFonts w:cstheme="minorHAnsi"/>
                <w:sz w:val="20"/>
                <w:szCs w:val="20"/>
              </w:rPr>
              <w:t>.</w:t>
            </w:r>
          </w:p>
          <w:p w:rsidR="006F6D7E" w:rsidRPr="005B0260" w:rsidRDefault="006F6D7E" w:rsidP="00DA6962">
            <w:pPr>
              <w:spacing w:before="4" w:after="4" w:line="240" w:lineRule="auto"/>
              <w:rPr>
                <w:rFonts w:cstheme="minorHAnsi"/>
                <w:sz w:val="20"/>
                <w:szCs w:val="20"/>
              </w:rPr>
            </w:pPr>
          </w:p>
          <w:p w:rsidR="006F6D7E" w:rsidRPr="005B0260" w:rsidRDefault="006F6D7E" w:rsidP="00DA6962">
            <w:pPr>
              <w:autoSpaceDE w:val="0"/>
              <w:autoSpaceDN w:val="0"/>
              <w:adjustRightInd w:val="0"/>
              <w:spacing w:before="4" w:after="4" w:line="240" w:lineRule="auto"/>
              <w:rPr>
                <w:rFonts w:cstheme="minorHAnsi"/>
                <w:sz w:val="20"/>
                <w:szCs w:val="20"/>
              </w:rPr>
            </w:pPr>
            <w:r w:rsidRPr="005B0260">
              <w:rPr>
                <w:rFonts w:cstheme="minorHAnsi"/>
                <w:sz w:val="20"/>
                <w:szCs w:val="20"/>
              </w:rPr>
              <w:t xml:space="preserve">Attrition fully described: Intervention group: 8 lost at 3 months, 8 more at 6 months, 13 more at 12 months. Control group: 5 lost at 3 months, 10 more at 6 months, 14 more at 12 months. Attrition mostly due to death. No difference in attrition rates between groups. </w:t>
            </w:r>
          </w:p>
          <w:p w:rsidR="006F6D7E" w:rsidRPr="005B0260" w:rsidRDefault="006F6D7E" w:rsidP="00DA6962">
            <w:pPr>
              <w:autoSpaceDE w:val="0"/>
              <w:autoSpaceDN w:val="0"/>
              <w:adjustRightInd w:val="0"/>
              <w:spacing w:before="4" w:after="4" w:line="240" w:lineRule="auto"/>
              <w:rPr>
                <w:rFonts w:cstheme="minorHAnsi"/>
                <w:sz w:val="20"/>
                <w:szCs w:val="20"/>
              </w:rPr>
            </w:pPr>
          </w:p>
        </w:tc>
        <w:tc>
          <w:tcPr>
            <w:tcW w:w="4111" w:type="dxa"/>
          </w:tcPr>
          <w:p w:rsidR="006F6D7E" w:rsidRPr="005B0260" w:rsidRDefault="006F6D7E" w:rsidP="00DA6962">
            <w:pPr>
              <w:spacing w:before="4" w:after="4" w:line="240" w:lineRule="auto"/>
              <w:rPr>
                <w:rFonts w:cstheme="minorHAnsi"/>
                <w:sz w:val="20"/>
                <w:szCs w:val="20"/>
              </w:rPr>
            </w:pPr>
            <w:r w:rsidRPr="005B0260">
              <w:rPr>
                <w:rFonts w:cstheme="minorHAnsi"/>
                <w:sz w:val="20"/>
                <w:szCs w:val="20"/>
              </w:rPr>
              <w:t>Emotion-Oriented C</w:t>
            </w:r>
            <w:r>
              <w:rPr>
                <w:rFonts w:cstheme="minorHAnsi"/>
                <w:sz w:val="20"/>
                <w:szCs w:val="20"/>
              </w:rPr>
              <w:t xml:space="preserve">are intervention consisted of </w:t>
            </w:r>
            <w:r w:rsidRPr="005B0260">
              <w:rPr>
                <w:rFonts w:cstheme="minorHAnsi"/>
                <w:sz w:val="20"/>
                <w:szCs w:val="20"/>
              </w:rPr>
              <w:t>successive elements spread over 8 months. Firstly, every intervention facility received two 1-hour sessions. All facility staff were invited and were told about the study and the rationale of emotion-oriented care. Secondly, 8 direct care staff from each intervention facility received 6 days of training in emotion-oriented care. The first four training days were provided every two weeks; the last two were four weeks apart. Covered areas like dementia, inequality in the caregiver-resident relationship, and understanding the points of view of the resident. Training utilised various didactic methods: teaching, homework, class assignments and exercises, role-playing and video-presentations. Finally, over a 4 month period, three ½ day sessions were offered to support the implementation. Sessions were tailored to the individual intervention facilities. Control received the training program after the end of the study</w:t>
            </w:r>
            <w:r>
              <w:rPr>
                <w:rFonts w:cstheme="minorHAnsi"/>
                <w:sz w:val="20"/>
                <w:szCs w:val="20"/>
              </w:rPr>
              <w:t>.</w:t>
            </w:r>
            <w:r w:rsidRPr="005B0260">
              <w:rPr>
                <w:rFonts w:cstheme="minorHAnsi"/>
                <w:sz w:val="20"/>
                <w:szCs w:val="20"/>
              </w:rPr>
              <w:t xml:space="preserve"> </w:t>
            </w:r>
            <w:r w:rsidRPr="005B0260">
              <w:rPr>
                <w:rFonts w:cstheme="minorHAnsi"/>
                <w:b/>
                <w:sz w:val="20"/>
                <w:szCs w:val="20"/>
              </w:rPr>
              <w:t>(4)</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Challenging Behaviours:</w:t>
            </w:r>
            <w:r>
              <w:rPr>
                <w:rFonts w:asciiTheme="minorHAnsi" w:hAnsiTheme="minorHAnsi" w:cstheme="minorHAnsi"/>
                <w:sz w:val="20"/>
                <w:szCs w:val="20"/>
              </w:rPr>
              <w:t xml:space="preserve"> 1) GIP: Observation </w:t>
            </w:r>
            <w:r w:rsidRPr="005B0260">
              <w:rPr>
                <w:rFonts w:asciiTheme="minorHAnsi" w:hAnsiTheme="minorHAnsi" w:cstheme="minorHAnsi"/>
                <w:sz w:val="20"/>
                <w:szCs w:val="20"/>
              </w:rPr>
              <w:t>of behaviour frequency (nonsocial behaviour, apathetic behaviour, loss of decorum, rebellious behaviour, restless behaviour, dependent behaviour, anxious behaviour); 2) GIP-28; 3) Communication (GRGS); 4) CMAI-D: (verbal aggression, aggression</w:t>
            </w:r>
            <w:r>
              <w:rPr>
                <w:rFonts w:asciiTheme="minorHAnsi" w:hAnsiTheme="minorHAnsi" w:cstheme="minorHAnsi"/>
                <w:sz w:val="20"/>
                <w:szCs w:val="20"/>
              </w:rPr>
              <w:t>, physical non-aggression).</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QOL:</w:t>
            </w:r>
            <w:r w:rsidRPr="005B0260">
              <w:rPr>
                <w:rFonts w:asciiTheme="minorHAnsi" w:hAnsiTheme="minorHAnsi" w:cstheme="minorHAnsi"/>
                <w:sz w:val="20"/>
                <w:szCs w:val="20"/>
              </w:rPr>
              <w:t xml:space="preserve"> Functional status (ADL) Global assessment functioning</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QOC:</w:t>
            </w:r>
            <w:r w:rsidRPr="005B0260">
              <w:rPr>
                <w:rFonts w:asciiTheme="minorHAnsi" w:hAnsiTheme="minorHAnsi" w:cstheme="minorHAnsi"/>
                <w:sz w:val="20"/>
                <w:szCs w:val="20"/>
              </w:rPr>
              <w:t xml:space="preserve"> Change in psychotropic drug use</w:t>
            </w:r>
            <w:r>
              <w:rPr>
                <w:rFonts w:asciiTheme="minorHAnsi" w:hAnsiTheme="minorHAnsi" w:cstheme="minorHAnsi"/>
                <w:sz w:val="20"/>
                <w:szCs w:val="20"/>
              </w:rPr>
              <w:t>.</w:t>
            </w:r>
            <w:r w:rsidRPr="005B0260">
              <w:rPr>
                <w:rFonts w:asciiTheme="minorHAnsi" w:hAnsiTheme="minorHAnsi" w:cstheme="minorHAnsi"/>
                <w:sz w:val="20"/>
                <w:szCs w:val="20"/>
              </w:rPr>
              <w:t xml:space="preserve"> </w:t>
            </w:r>
          </w:p>
          <w:p w:rsidR="006F6D7E" w:rsidRPr="005B0260" w:rsidRDefault="006F6D7E" w:rsidP="00DA6962">
            <w:pPr>
              <w:autoSpaceDE w:val="0"/>
              <w:autoSpaceDN w:val="0"/>
              <w:adjustRightInd w:val="0"/>
              <w:spacing w:before="4" w:after="4" w:line="240" w:lineRule="auto"/>
              <w:rPr>
                <w:rFonts w:cstheme="minorHAnsi"/>
                <w:sz w:val="20"/>
                <w:szCs w:val="20"/>
              </w:rPr>
            </w:pPr>
          </w:p>
          <w:p w:rsidR="006F6D7E" w:rsidRPr="005B0260" w:rsidRDefault="006F6D7E" w:rsidP="00DA6962">
            <w:pPr>
              <w:spacing w:before="4" w:after="4" w:line="240" w:lineRule="auto"/>
              <w:rPr>
                <w:rFonts w:cstheme="minorHAnsi"/>
                <w:sz w:val="20"/>
                <w:szCs w:val="20"/>
              </w:rPr>
            </w:pPr>
            <w:r w:rsidRPr="005B0260">
              <w:rPr>
                <w:rFonts w:cstheme="minorHAnsi"/>
                <w:sz w:val="20"/>
                <w:szCs w:val="20"/>
              </w:rPr>
              <w:t>Most results non-significant and exact values were not always reported. Compared to the control</w:t>
            </w:r>
            <w:r>
              <w:rPr>
                <w:rFonts w:cstheme="minorHAnsi"/>
                <w:sz w:val="20"/>
                <w:szCs w:val="20"/>
              </w:rPr>
              <w:t>s</w:t>
            </w:r>
            <w:r w:rsidRPr="005B0260">
              <w:rPr>
                <w:rFonts w:cstheme="minorHAnsi"/>
                <w:sz w:val="20"/>
                <w:szCs w:val="20"/>
              </w:rPr>
              <w:t>:</w:t>
            </w:r>
          </w:p>
          <w:p w:rsidR="006F6D7E" w:rsidRPr="005B0260" w:rsidRDefault="006F6D7E" w:rsidP="00DA6962">
            <w:pPr>
              <w:pStyle w:val="ListParagraph"/>
              <w:numPr>
                <w:ilvl w:val="0"/>
                <w:numId w:val="36"/>
              </w:numPr>
              <w:spacing w:before="4" w:after="4" w:line="240" w:lineRule="auto"/>
              <w:ind w:left="317" w:hanging="142"/>
              <w:rPr>
                <w:rFonts w:cstheme="minorHAnsi"/>
                <w:sz w:val="20"/>
                <w:szCs w:val="20"/>
              </w:rPr>
            </w:pPr>
            <w:r w:rsidRPr="005B0260">
              <w:rPr>
                <w:rFonts w:cstheme="minorHAnsi"/>
                <w:sz w:val="20"/>
                <w:szCs w:val="20"/>
              </w:rPr>
              <w:t xml:space="preserve">Intervention facilities with moderate to poor implementation showed less deterioration in non-social and anxious behaviours after 6 months. </w:t>
            </w:r>
          </w:p>
          <w:p w:rsidR="006F6D7E" w:rsidRPr="005B0260" w:rsidRDefault="006F6D7E" w:rsidP="00DA6962">
            <w:pPr>
              <w:pStyle w:val="ListParagraph"/>
              <w:numPr>
                <w:ilvl w:val="0"/>
                <w:numId w:val="36"/>
              </w:numPr>
              <w:spacing w:before="4" w:after="4" w:line="240" w:lineRule="auto"/>
              <w:ind w:left="317" w:hanging="142"/>
              <w:rPr>
                <w:rFonts w:cstheme="minorHAnsi"/>
                <w:sz w:val="20"/>
                <w:szCs w:val="20"/>
              </w:rPr>
            </w:pPr>
            <w:r w:rsidRPr="005B0260">
              <w:rPr>
                <w:rFonts w:cstheme="minorHAnsi"/>
                <w:sz w:val="20"/>
                <w:szCs w:val="20"/>
              </w:rPr>
              <w:t>Intervention facilities with good implementation had better scores on anxious behaviour at 12 months, but higher (=worse) scores on rebellious behaviours at 6 months.</w:t>
            </w:r>
          </w:p>
          <w:p w:rsidR="006F6D7E" w:rsidRPr="005B0260" w:rsidRDefault="006F6D7E" w:rsidP="00DA6962">
            <w:pPr>
              <w:pStyle w:val="ListParagraph"/>
              <w:numPr>
                <w:ilvl w:val="0"/>
                <w:numId w:val="36"/>
              </w:numPr>
              <w:spacing w:before="4" w:after="4" w:line="240" w:lineRule="auto"/>
              <w:ind w:left="317" w:hanging="142"/>
              <w:rPr>
                <w:rFonts w:cstheme="minorHAnsi"/>
                <w:sz w:val="20"/>
                <w:szCs w:val="20"/>
              </w:rPr>
            </w:pPr>
            <w:r w:rsidRPr="005B0260">
              <w:rPr>
                <w:rFonts w:cstheme="minorHAnsi"/>
                <w:sz w:val="20"/>
                <w:szCs w:val="20"/>
              </w:rPr>
              <w:t>Intervention gr</w:t>
            </w:r>
            <w:r>
              <w:rPr>
                <w:rFonts w:cstheme="minorHAnsi"/>
                <w:sz w:val="20"/>
                <w:szCs w:val="20"/>
              </w:rPr>
              <w:t>oup showed less deterioration</w:t>
            </w:r>
            <w:r w:rsidRPr="005B0260">
              <w:rPr>
                <w:rFonts w:cstheme="minorHAnsi"/>
                <w:sz w:val="20"/>
                <w:szCs w:val="20"/>
              </w:rPr>
              <w:t xml:space="preserve"> in anxious behaviour at 6 month</w:t>
            </w:r>
            <w:r>
              <w:rPr>
                <w:rFonts w:cstheme="minorHAnsi"/>
                <w:sz w:val="20"/>
                <w:szCs w:val="20"/>
              </w:rPr>
              <w:t>s</w:t>
            </w:r>
            <w:r w:rsidRPr="005B0260">
              <w:rPr>
                <w:rFonts w:cstheme="minorHAnsi"/>
                <w:sz w:val="20"/>
                <w:szCs w:val="20"/>
              </w:rPr>
              <w:t>.</w:t>
            </w:r>
          </w:p>
          <w:p w:rsidR="006F6D7E" w:rsidRPr="005B0260" w:rsidRDefault="006F6D7E" w:rsidP="00DA6962">
            <w:pPr>
              <w:pStyle w:val="ListParagraph"/>
              <w:numPr>
                <w:ilvl w:val="0"/>
                <w:numId w:val="36"/>
              </w:numPr>
              <w:spacing w:before="4" w:after="4" w:line="240" w:lineRule="auto"/>
              <w:ind w:left="317" w:hanging="142"/>
              <w:rPr>
                <w:rFonts w:cstheme="minorHAnsi"/>
                <w:sz w:val="20"/>
                <w:szCs w:val="20"/>
              </w:rPr>
            </w:pPr>
            <w:r w:rsidRPr="005B0260">
              <w:rPr>
                <w:rFonts w:cstheme="minorHAnsi"/>
                <w:sz w:val="20"/>
                <w:szCs w:val="20"/>
              </w:rPr>
              <w:t>Intervention group deteriorated more on physical non-aggressive behaviour at 6 months.</w:t>
            </w:r>
          </w:p>
        </w:tc>
      </w:tr>
      <w:tr w:rsidR="006F6D7E" w:rsidRPr="005B0260" w:rsidTr="00F677B5">
        <w:tc>
          <w:tcPr>
            <w:tcW w:w="15735" w:type="dxa"/>
            <w:gridSpan w:val="4"/>
          </w:tcPr>
          <w:p w:rsidR="006F6D7E" w:rsidRPr="005B0260" w:rsidRDefault="006F6D7E" w:rsidP="00225DA3">
            <w:pPr>
              <w:spacing w:before="4" w:after="4" w:line="240" w:lineRule="auto"/>
              <w:rPr>
                <w:rFonts w:cstheme="minorHAnsi"/>
                <w:b/>
                <w:sz w:val="20"/>
                <w:szCs w:val="20"/>
              </w:rPr>
            </w:pPr>
            <w:r w:rsidRPr="005B0260">
              <w:rPr>
                <w:rFonts w:cstheme="minorHAnsi"/>
                <w:b/>
                <w:sz w:val="20"/>
                <w:szCs w:val="20"/>
              </w:rPr>
              <w:t>Sidani</w:t>
            </w:r>
            <w:r>
              <w:rPr>
                <w:rFonts w:cstheme="minorHAnsi"/>
                <w:b/>
                <w:sz w:val="20"/>
                <w:szCs w:val="20"/>
              </w:rPr>
              <w:t xml:space="preserve"> et al. </w:t>
            </w:r>
            <w:r>
              <w:rPr>
                <w:rFonts w:cstheme="minorHAnsi"/>
                <w:b/>
                <w:noProof/>
                <w:sz w:val="20"/>
                <w:szCs w:val="20"/>
              </w:rPr>
              <w:t>(2009)</w:t>
            </w:r>
            <w:r w:rsidRPr="005B0260">
              <w:rPr>
                <w:rStyle w:val="FootnoteReference"/>
                <w:rFonts w:cstheme="minorHAnsi"/>
                <w:b/>
                <w:sz w:val="20"/>
                <w:szCs w:val="20"/>
              </w:rPr>
              <w:footnoteReference w:id="2"/>
            </w:r>
            <w:r w:rsidRPr="005B0260">
              <w:rPr>
                <w:rFonts w:cstheme="minorHAnsi"/>
                <w:b/>
                <w:sz w:val="20"/>
                <w:szCs w:val="20"/>
              </w:rPr>
              <w:t xml:space="preserve"> Quality=+; Comment. </w:t>
            </w:r>
            <w:r>
              <w:rPr>
                <w:rFonts w:cstheme="minorHAnsi"/>
                <w:sz w:val="20"/>
                <w:szCs w:val="20"/>
              </w:rPr>
              <w:t>2-hour didactic education session</w:t>
            </w:r>
            <w:r w:rsidRPr="005B0260">
              <w:rPr>
                <w:rFonts w:cstheme="minorHAnsi"/>
                <w:sz w:val="20"/>
                <w:szCs w:val="20"/>
              </w:rPr>
              <w:t xml:space="preserve"> provided by a "trained graduate students". </w:t>
            </w:r>
            <w:r>
              <w:rPr>
                <w:rFonts w:cstheme="minorHAnsi"/>
                <w:sz w:val="20"/>
                <w:szCs w:val="20"/>
              </w:rPr>
              <w:t>H</w:t>
            </w:r>
            <w:r w:rsidRPr="005B0260">
              <w:rPr>
                <w:rFonts w:cstheme="minorHAnsi"/>
                <w:sz w:val="20"/>
                <w:szCs w:val="20"/>
              </w:rPr>
              <w:t>igh refusal</w:t>
            </w:r>
            <w:r>
              <w:rPr>
                <w:rFonts w:cstheme="minorHAnsi"/>
                <w:sz w:val="20"/>
                <w:szCs w:val="20"/>
              </w:rPr>
              <w:t>.</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Uncontrolled before and after</w:t>
            </w:r>
            <w:r w:rsidRPr="005B0260">
              <w:rPr>
                <w:rFonts w:asciiTheme="minorHAnsi" w:hAnsiTheme="minorHAnsi" w:cstheme="minorHAnsi"/>
                <w:sz w:val="20"/>
                <w:szCs w:val="20"/>
              </w:rPr>
              <w:br/>
              <w:t>8 facilities</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Within 1 month before attendance at the session (T1); within 1 month after session attendance (T2); 3-month follow-up (T3)</w:t>
            </w:r>
            <w:r>
              <w:rPr>
                <w:rFonts w:asciiTheme="minorHAnsi" w:hAnsiTheme="minorHAnsi" w:cstheme="minorHAnsi"/>
                <w:sz w:val="20"/>
                <w:szCs w:val="20"/>
              </w:rPr>
              <w:t>.</w:t>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Staff:</w:t>
            </w:r>
            <w:r w:rsidRPr="005B0260">
              <w:rPr>
                <w:rFonts w:asciiTheme="minorHAnsi" w:hAnsiTheme="minorHAnsi" w:cstheme="minorHAnsi"/>
                <w:sz w:val="20"/>
                <w:szCs w:val="20"/>
              </w:rPr>
              <w:t xml:space="preserve"> n=79; 91% female; M Age=43 (SD=9); Approx 33% RNs, 38% RPNs, 28%</w:t>
            </w:r>
            <w:r>
              <w:rPr>
                <w:rFonts w:asciiTheme="minorHAnsi" w:hAnsiTheme="minorHAnsi" w:cstheme="minorHAnsi"/>
                <w:sz w:val="20"/>
                <w:szCs w:val="20"/>
              </w:rPr>
              <w:t xml:space="preserve"> Health Care Assistants (HCA) or</w:t>
            </w:r>
            <w:r>
              <w:rPr>
                <w:rStyle w:val="Heading1Char"/>
                <w:rFonts w:ascii="Arial" w:hAnsi="Arial" w:cs="Arial"/>
                <w:sz w:val="20"/>
                <w:szCs w:val="20"/>
                <w:lang w:val="en"/>
              </w:rPr>
              <w:t xml:space="preserve"> </w:t>
            </w:r>
            <w:r w:rsidRPr="000555F1">
              <w:rPr>
                <w:rStyle w:val="Strong"/>
                <w:rFonts w:asciiTheme="minorHAnsi" w:hAnsiTheme="minorHAnsi" w:cstheme="minorHAnsi"/>
                <w:b w:val="0"/>
                <w:sz w:val="20"/>
                <w:szCs w:val="20"/>
                <w:lang w:val="en"/>
              </w:rPr>
              <w:t>Personal Support Worker (PSW)</w:t>
            </w:r>
            <w:r w:rsidRPr="005B0260">
              <w:rPr>
                <w:rFonts w:asciiTheme="minorHAnsi" w:hAnsiTheme="minorHAnsi" w:cstheme="minorHAnsi"/>
                <w:sz w:val="20"/>
                <w:szCs w:val="20"/>
              </w:rPr>
              <w:t>; M Yrs Experience in Nursing: 17 (SD=10); M Yrs Experience in Current Position: 10 (SD=8)</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84 % have formal training in the care of persons with dementia, 90% attended prior education on strategies to provide morning care</w:t>
            </w:r>
            <w:r>
              <w:rPr>
                <w:rFonts w:asciiTheme="minorHAnsi" w:hAnsiTheme="minorHAnsi" w:cstheme="minorHAnsi"/>
                <w:sz w:val="20"/>
                <w:szCs w:val="20"/>
              </w:rPr>
              <w:t>.</w:t>
            </w:r>
          </w:p>
          <w:p w:rsidR="006F6D7E" w:rsidRPr="005B0260" w:rsidRDefault="006F6D7E" w:rsidP="00DA6962">
            <w:pPr>
              <w:autoSpaceDE w:val="0"/>
              <w:autoSpaceDN w:val="0"/>
              <w:adjustRightInd w:val="0"/>
              <w:spacing w:before="4" w:after="4" w:line="240" w:lineRule="auto"/>
              <w:rPr>
                <w:rFonts w:cstheme="minorHAnsi"/>
                <w:sz w:val="20"/>
                <w:szCs w:val="20"/>
              </w:rPr>
            </w:pPr>
            <w:r w:rsidRPr="005B0260">
              <w:rPr>
                <w:rFonts w:cstheme="minorHAnsi"/>
                <w:sz w:val="20"/>
                <w:szCs w:val="20"/>
              </w:rPr>
              <w:t>Attrition acknowledged with few details: of the 221 eligible staff, 60% consented. Reasons for refusal of consent include too busy (n=23), not interested (n=12) and not comfortable (n=4). Of those (n=133), 54 (41%) staff withdrew because of scheduling differences (n=45), transfer (n=3) and change in employment status (n=5)</w:t>
            </w:r>
            <w:r>
              <w:rPr>
                <w:rFonts w:cstheme="minorHAnsi"/>
                <w:sz w:val="20"/>
                <w:szCs w:val="20"/>
              </w:rPr>
              <w:t>.</w:t>
            </w:r>
          </w:p>
        </w:tc>
        <w:tc>
          <w:tcPr>
            <w:tcW w:w="4111" w:type="dxa"/>
          </w:tcPr>
          <w:p w:rsidR="006F6D7E" w:rsidRPr="005B0260" w:rsidRDefault="006F6D7E" w:rsidP="00DA6962">
            <w:pPr>
              <w:spacing w:before="4" w:after="4" w:line="240" w:lineRule="auto"/>
              <w:rPr>
                <w:rFonts w:cstheme="minorHAnsi"/>
                <w:sz w:val="20"/>
                <w:szCs w:val="20"/>
              </w:rPr>
            </w:pPr>
            <w:r w:rsidRPr="005B0260">
              <w:rPr>
                <w:rFonts w:cstheme="minorHAnsi"/>
                <w:sz w:val="20"/>
                <w:szCs w:val="20"/>
              </w:rPr>
              <w:t xml:space="preserve">Covered the 6 components of abilities-focused approach to morning care: 1. Introduction to resident 2. Conversation with resident 3. Caregiver approach 4. Orientation to resident 5. Use of tools 6. Bathing/dressing/ grooming. Used didactic education, supplemented by audio-visual and written materials and group discussions, with case examples. Education conducted by graduate students. </w:t>
            </w:r>
            <w:r w:rsidRPr="005B0260">
              <w:rPr>
                <w:rFonts w:cstheme="minorHAnsi"/>
                <w:b/>
                <w:sz w:val="20"/>
                <w:szCs w:val="20"/>
              </w:rPr>
              <w:t>(1)</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 xml:space="preserve">QOC: </w:t>
            </w:r>
            <w:r w:rsidRPr="005B0260">
              <w:rPr>
                <w:rFonts w:asciiTheme="minorHAnsi" w:hAnsiTheme="minorHAnsi" w:cstheme="minorHAnsi"/>
                <w:sz w:val="20"/>
                <w:szCs w:val="20"/>
              </w:rPr>
              <w:t>Checklist of 50 specific interventions that represented the 6 components of the abilities-focused approach to morning care. O if intervention not used, 1 if used. Total No. of interventions used (count) and type of interventions implemented.</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Only about half of nursing staff members taking part in this study attended the educational session. Attendance at the educational session was effective in enhancing use of specific interventions in day-to-day practice; however, this use was not maintained over time</w:t>
            </w:r>
            <w:r>
              <w:rPr>
                <w:rFonts w:asciiTheme="minorHAnsi" w:hAnsiTheme="minorHAnsi" w:cstheme="minorHAnsi"/>
                <w:sz w:val="20"/>
                <w:szCs w:val="20"/>
              </w:rPr>
              <w:t>.</w:t>
            </w:r>
          </w:p>
        </w:tc>
      </w:tr>
      <w:tr w:rsidR="006F6D7E" w:rsidRPr="005B0260" w:rsidTr="00F677B5">
        <w:tc>
          <w:tcPr>
            <w:tcW w:w="15735" w:type="dxa"/>
            <w:gridSpan w:val="4"/>
          </w:tcPr>
          <w:p w:rsidR="006F6D7E" w:rsidRPr="005B0260" w:rsidRDefault="006F6D7E" w:rsidP="00225DA3">
            <w:pPr>
              <w:spacing w:before="4" w:after="4" w:line="240" w:lineRule="auto"/>
              <w:rPr>
                <w:rFonts w:cstheme="minorHAnsi"/>
                <w:b/>
                <w:sz w:val="20"/>
                <w:szCs w:val="20"/>
              </w:rPr>
            </w:pPr>
            <w:r>
              <w:rPr>
                <w:rFonts w:cstheme="minorHAnsi"/>
                <w:b/>
                <w:sz w:val="20"/>
                <w:szCs w:val="20"/>
              </w:rPr>
              <w:t xml:space="preserve">Sidani et al. </w:t>
            </w:r>
            <w:r>
              <w:rPr>
                <w:rFonts w:cstheme="minorHAnsi"/>
                <w:b/>
                <w:noProof/>
                <w:sz w:val="20"/>
                <w:szCs w:val="20"/>
              </w:rPr>
              <w:t>(2012)</w:t>
            </w:r>
            <w:r>
              <w:rPr>
                <w:rFonts w:cstheme="minorHAnsi"/>
                <w:b/>
                <w:sz w:val="20"/>
                <w:szCs w:val="20"/>
              </w:rPr>
              <w:t xml:space="preserve">. </w:t>
            </w:r>
            <w:r w:rsidRPr="005B0260">
              <w:rPr>
                <w:rFonts w:cstheme="minorHAnsi"/>
                <w:b/>
                <w:sz w:val="20"/>
                <w:szCs w:val="20"/>
              </w:rPr>
              <w:t xml:space="preserve">Quality=+; Comment. </w:t>
            </w:r>
            <w:r w:rsidRPr="005B0260">
              <w:rPr>
                <w:rFonts w:cstheme="minorHAnsi"/>
                <w:sz w:val="20"/>
                <w:szCs w:val="20"/>
              </w:rPr>
              <w:t>As above. In this paper they say that it was provided by "Trained APNs" but in the 2009 paper they say it was provided by a "trained graduate students". This is an obvious inconsistency</w:t>
            </w:r>
            <w:r>
              <w:rPr>
                <w:rFonts w:cstheme="minorHAnsi"/>
                <w:sz w:val="20"/>
                <w:szCs w:val="20"/>
              </w:rPr>
              <w:t>.</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u w:val="single"/>
              </w:rPr>
              <w:t>Uncontrolled before and after</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8 Facilities</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Within 1 month before attendance at the session (T1); within 1 month after session attendance (T2)</w:t>
            </w:r>
            <w:r>
              <w:rPr>
                <w:rFonts w:asciiTheme="minorHAnsi" w:hAnsiTheme="minorHAnsi" w:cstheme="minorHAnsi"/>
                <w:sz w:val="20"/>
                <w:szCs w:val="20"/>
              </w:rPr>
              <w:t>.</w:t>
            </w:r>
            <w:r w:rsidRPr="005B0260">
              <w:rPr>
                <w:rFonts w:asciiTheme="minorHAnsi" w:hAnsiTheme="minorHAnsi" w:cstheme="minorHAnsi"/>
                <w:sz w:val="20"/>
                <w:szCs w:val="20"/>
              </w:rPr>
              <w:br/>
            </w:r>
            <w:r w:rsidRPr="005B0260">
              <w:rPr>
                <w:rFonts w:asciiTheme="minorHAnsi" w:hAnsiTheme="minorHAnsi" w:cstheme="minorHAnsi"/>
                <w:sz w:val="20"/>
                <w:szCs w:val="20"/>
              </w:rPr>
              <w:br/>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xml:space="preserve">Data only provided for those present at baseline and follow-up):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Residents:</w:t>
            </w:r>
            <w:r w:rsidRPr="005B0260">
              <w:rPr>
                <w:rFonts w:asciiTheme="minorHAnsi" w:hAnsiTheme="minorHAnsi" w:cstheme="minorHAnsi"/>
                <w:sz w:val="20"/>
                <w:szCs w:val="20"/>
              </w:rPr>
              <w:t xml:space="preserve"> N=102; 48.5% female; M Age=83 (SD=8); M MMSE=5.9 (SD=7.7)</w:t>
            </w:r>
            <w:r>
              <w:rPr>
                <w:rFonts w:asciiTheme="minorHAnsi" w:hAnsiTheme="minorHAnsi" w:cstheme="minorHAnsi"/>
                <w:sz w:val="20"/>
                <w:szCs w:val="20"/>
              </w:rPr>
              <w:t xml:space="preserve">; </w:t>
            </w:r>
            <w:r w:rsidRPr="005B0260">
              <w:rPr>
                <w:rFonts w:asciiTheme="minorHAnsi" w:hAnsiTheme="minorHAnsi" w:cstheme="minorHAnsi"/>
                <w:sz w:val="20"/>
                <w:szCs w:val="20"/>
              </w:rPr>
              <w:t>M No. of psychical/medical comorbidities=4 (SD=3.1)</w:t>
            </w:r>
            <w:r>
              <w:rPr>
                <w:rFonts w:asciiTheme="minorHAnsi" w:hAnsiTheme="minorHAnsi" w:cstheme="minorHAnsi"/>
                <w:sz w:val="20"/>
                <w:szCs w:val="20"/>
              </w:rPr>
              <w:t>.</w:t>
            </w:r>
            <w:r w:rsidRPr="005B0260">
              <w:rPr>
                <w:rFonts w:asciiTheme="minorHAnsi" w:hAnsiTheme="minorHAnsi" w:cstheme="minorHAnsi"/>
                <w:sz w:val="20"/>
                <w:szCs w:val="20"/>
              </w:rPr>
              <w:br/>
              <w:t>See Sidani et al (2009) for staff characteristics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autoSpaceDE w:val="0"/>
              <w:autoSpaceDN w:val="0"/>
              <w:adjustRightInd w:val="0"/>
              <w:spacing w:before="4" w:after="4" w:line="240" w:lineRule="auto"/>
              <w:rPr>
                <w:rFonts w:cstheme="minorHAnsi"/>
                <w:sz w:val="20"/>
                <w:szCs w:val="20"/>
              </w:rPr>
            </w:pPr>
            <w:r w:rsidRPr="005B0260">
              <w:rPr>
                <w:rFonts w:cstheme="minorHAnsi"/>
                <w:sz w:val="20"/>
                <w:szCs w:val="20"/>
              </w:rPr>
              <w:t xml:space="preserve">Attrition acknowledged with few details:  19 lost to follow-up: Death of natural causes (n=10), changes in residents’ health condition (n=6) and (n=3) scheduling issues that prevented observations </w:t>
            </w:r>
            <w:r>
              <w:rPr>
                <w:rFonts w:cstheme="minorHAnsi"/>
                <w:sz w:val="20"/>
                <w:szCs w:val="20"/>
              </w:rPr>
              <w:t>.</w:t>
            </w:r>
          </w:p>
        </w:tc>
        <w:tc>
          <w:tcPr>
            <w:tcW w:w="411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As Above</w:t>
            </w:r>
            <w:r>
              <w:rPr>
                <w:rFonts w:asciiTheme="minorHAnsi" w:hAnsiTheme="minorHAnsi" w:cstheme="minorHAnsi"/>
                <w:sz w:val="20"/>
                <w:szCs w:val="20"/>
              </w:rPr>
              <w:t>.</w:t>
            </w:r>
            <w:r w:rsidRPr="005B0260">
              <w:rPr>
                <w:rFonts w:asciiTheme="minorHAnsi" w:hAnsiTheme="minorHAnsi" w:cstheme="minorHAnsi"/>
                <w:sz w:val="20"/>
                <w:szCs w:val="20"/>
              </w:rPr>
              <w:t xml:space="preserve"> </w:t>
            </w:r>
            <w:r w:rsidRPr="005B0260">
              <w:rPr>
                <w:rFonts w:asciiTheme="minorHAnsi" w:hAnsiTheme="minorHAnsi" w:cstheme="minorHAnsi"/>
                <w:b/>
                <w:sz w:val="20"/>
                <w:szCs w:val="20"/>
              </w:rPr>
              <w:t>(1)</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Challenging Behaviour:</w:t>
            </w:r>
            <w:r w:rsidRPr="005B0260">
              <w:rPr>
                <w:rFonts w:asciiTheme="minorHAnsi" w:hAnsiTheme="minorHAnsi" w:cstheme="minorHAnsi"/>
                <w:sz w:val="20"/>
                <w:szCs w:val="20"/>
              </w:rPr>
              <w:t xml:space="preserve"> Agitation (PAS):  aberrant vocalisation; motor agitation; aggressiveness; resistance to care</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QOL</w:t>
            </w:r>
            <w:r>
              <w:rPr>
                <w:rFonts w:asciiTheme="minorHAnsi" w:hAnsiTheme="minorHAnsi" w:cstheme="minorHAnsi"/>
                <w:sz w:val="20"/>
                <w:szCs w:val="20"/>
              </w:rPr>
              <w:t>:</w:t>
            </w:r>
            <w:r w:rsidRPr="005B0260">
              <w:rPr>
                <w:rFonts w:asciiTheme="minorHAnsi" w:hAnsiTheme="minorHAnsi" w:cstheme="minorHAnsi"/>
                <w:sz w:val="20"/>
                <w:szCs w:val="20"/>
              </w:rPr>
              <w:t xml:space="preserve"> 1</w:t>
            </w:r>
            <w:r w:rsidRPr="00172153">
              <w:rPr>
                <w:rFonts w:asciiTheme="minorHAnsi" w:hAnsiTheme="minorHAnsi" w:cstheme="minorHAnsi"/>
                <w:sz w:val="20"/>
                <w:szCs w:val="20"/>
              </w:rPr>
              <w:t>)</w:t>
            </w:r>
            <w:r w:rsidRPr="005B0260">
              <w:rPr>
                <w:rFonts w:asciiTheme="minorHAnsi" w:hAnsiTheme="minorHAnsi" w:cstheme="minorHAnsi"/>
                <w:sz w:val="20"/>
                <w:szCs w:val="20"/>
              </w:rPr>
              <w:t xml:space="preserve"> Participation in morning care (RADL): toileting; washing; grooming; and dressing. 2) Residents’ physical and psychosocial functioning on MIBM (personal attending described in terms of interest and involvement; relaxation; flexibility; calmness) and LPRS (mental confusion; physical disability; socially irrit</w:t>
            </w:r>
            <w:r>
              <w:rPr>
                <w:rFonts w:asciiTheme="minorHAnsi" w:hAnsiTheme="minorHAnsi" w:cstheme="minorHAnsi"/>
                <w:sz w:val="20"/>
                <w:szCs w:val="20"/>
              </w:rPr>
              <w:t>ating behaviour; disengagement).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QOC</w:t>
            </w:r>
            <w:r w:rsidRPr="005B0260">
              <w:rPr>
                <w:rFonts w:asciiTheme="minorHAnsi" w:hAnsiTheme="minorHAnsi" w:cstheme="minorHAnsi"/>
                <w:sz w:val="20"/>
                <w:szCs w:val="20"/>
              </w:rPr>
              <w:t>: Implementation of the AFMC components was assessed with a checklist developed by the investigators. See Sidani et al (2009) for the six components of abilities-focused approach to morning care and scoring</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No significant changes in levels of agitation, participation in care and physical and mental functioning after intervention. There was a significant decline in the relaxation and calmness subscale of the MIBM, with a low-moderate effect size. Significant increase in strategies related to abilities-focused morning care components: introduction to resident (though small effect size), caregiver approach, orientation to resident, use of tool and bathing, dressing, grooming.</w:t>
            </w:r>
          </w:p>
        </w:tc>
      </w:tr>
      <w:tr w:rsidR="006F6D7E" w:rsidRPr="005B0260" w:rsidTr="00F677B5">
        <w:tc>
          <w:tcPr>
            <w:tcW w:w="15735" w:type="dxa"/>
            <w:gridSpan w:val="4"/>
          </w:tcPr>
          <w:p w:rsidR="006F6D7E" w:rsidRPr="005B0260" w:rsidRDefault="006F6D7E" w:rsidP="00225DA3">
            <w:pPr>
              <w:spacing w:before="4" w:after="4" w:line="240" w:lineRule="auto"/>
              <w:rPr>
                <w:rFonts w:cstheme="minorHAnsi"/>
                <w:b/>
                <w:sz w:val="20"/>
                <w:szCs w:val="20"/>
              </w:rPr>
            </w:pPr>
            <w:r w:rsidRPr="005B0260">
              <w:rPr>
                <w:rFonts w:cstheme="minorHAnsi"/>
                <w:b/>
                <w:sz w:val="20"/>
                <w:szCs w:val="20"/>
              </w:rPr>
              <w:t>Sloane</w:t>
            </w:r>
            <w:r>
              <w:rPr>
                <w:rFonts w:cstheme="minorHAnsi"/>
                <w:b/>
                <w:sz w:val="20"/>
                <w:szCs w:val="20"/>
              </w:rPr>
              <w:t xml:space="preserve"> et al.</w:t>
            </w:r>
            <w:r w:rsidRPr="005B0260">
              <w:rPr>
                <w:rFonts w:cstheme="minorHAnsi"/>
                <w:b/>
                <w:sz w:val="20"/>
                <w:szCs w:val="20"/>
              </w:rPr>
              <w:t xml:space="preserve"> </w:t>
            </w:r>
            <w:r>
              <w:rPr>
                <w:rFonts w:cstheme="minorHAnsi"/>
                <w:b/>
                <w:noProof/>
                <w:sz w:val="20"/>
                <w:szCs w:val="20"/>
              </w:rPr>
              <w:t>(2004)</w:t>
            </w:r>
            <w:r>
              <w:rPr>
                <w:rFonts w:cstheme="minorHAnsi"/>
                <w:b/>
                <w:sz w:val="20"/>
                <w:szCs w:val="20"/>
              </w:rPr>
              <w:t>.</w:t>
            </w:r>
            <w:r w:rsidRPr="005B0260">
              <w:rPr>
                <w:rFonts w:cstheme="minorHAnsi"/>
                <w:b/>
                <w:sz w:val="20"/>
                <w:szCs w:val="20"/>
              </w:rPr>
              <w:t xml:space="preserve"> Quality=+; Comment. </w:t>
            </w:r>
            <w:r w:rsidRPr="005B0260">
              <w:rPr>
                <w:rFonts w:cstheme="minorHAnsi"/>
                <w:sz w:val="20"/>
                <w:szCs w:val="20"/>
              </w:rPr>
              <w:t>Well-designed study on experiential and didactic education around bathing.</w:t>
            </w:r>
            <w:r>
              <w:rPr>
                <w:rFonts w:cstheme="minorHAnsi"/>
                <w:sz w:val="20"/>
                <w:szCs w:val="20"/>
              </w:rPr>
              <w:t xml:space="preserve"> Addressed bias well.</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Cluster RCT with crossover</w:t>
            </w:r>
            <w:r w:rsidRPr="005B0260">
              <w:rPr>
                <w:rFonts w:asciiTheme="minorHAnsi" w:hAnsiTheme="minorHAnsi" w:cstheme="minorHAnsi"/>
                <w:sz w:val="20"/>
                <w:szCs w:val="20"/>
              </w:rPr>
              <w:br/>
              <w:t>3 clusters (2 intervention groups based on the order in which treatments were administered, control), five facilities each</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Baseline</w:t>
            </w:r>
            <w:r>
              <w:rPr>
                <w:rFonts w:asciiTheme="minorHAnsi" w:hAnsiTheme="minorHAnsi" w:cstheme="minorHAnsi"/>
                <w:sz w:val="20"/>
                <w:szCs w:val="20"/>
              </w:rPr>
              <w:t xml:space="preserve"> (T1)</w:t>
            </w:r>
            <w:r w:rsidRPr="005B0260">
              <w:rPr>
                <w:rFonts w:asciiTheme="minorHAnsi" w:hAnsiTheme="minorHAnsi" w:cstheme="minorHAnsi"/>
                <w:sz w:val="20"/>
                <w:szCs w:val="20"/>
              </w:rPr>
              <w:t>, Post-intervention</w:t>
            </w:r>
            <w:r>
              <w:rPr>
                <w:rFonts w:asciiTheme="minorHAnsi" w:hAnsiTheme="minorHAnsi" w:cstheme="minorHAnsi"/>
                <w:sz w:val="20"/>
                <w:szCs w:val="20"/>
              </w:rPr>
              <w:t xml:space="preserve"> (T2).</w:t>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(All statistics reported for intervention groups together)</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Residents:</w:t>
            </w:r>
            <w:r w:rsidRPr="005B0260">
              <w:rPr>
                <w:rFonts w:asciiTheme="minorHAnsi" w:hAnsiTheme="minorHAnsi" w:cstheme="minorHAnsi"/>
                <w:sz w:val="20"/>
                <w:szCs w:val="20"/>
              </w:rPr>
              <w:t xml:space="preserve"> n=49; 73.9% female; M Age=86 (SD=8.6); MDS-Cog: very severe=37%; severe=60.9%; moderate=2.2%; Cumulative Illness Rating Scale for Geriatrics morbidity score=1.7 (SD=.4)</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Residents:</w:t>
            </w:r>
            <w:r w:rsidRPr="005B0260">
              <w:rPr>
                <w:rFonts w:asciiTheme="minorHAnsi" w:hAnsiTheme="minorHAnsi" w:cstheme="minorHAnsi"/>
                <w:sz w:val="20"/>
                <w:szCs w:val="20"/>
              </w:rPr>
              <w:t xml:space="preserve"> n=24; 95.7% female</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M Age=86 (SD=6.1); MDS-Cog: very severe=13%; severe=78.3%; moderate=8.7%; Cumulative Illness Rating Scale for Geriatrics morbidity sc</w:t>
            </w:r>
            <w:r>
              <w:rPr>
                <w:rFonts w:asciiTheme="minorHAnsi" w:hAnsiTheme="minorHAnsi" w:cstheme="minorHAnsi"/>
                <w:sz w:val="20"/>
                <w:szCs w:val="20"/>
              </w:rPr>
              <w:t>ore=1.9 (SD=.4).</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More dementia care units, more often visually impaired, slightly higher cognitive impairment and females in control</w:t>
            </w:r>
            <w:r w:rsidRPr="005B0260">
              <w:rPr>
                <w:rFonts w:asciiTheme="minorHAnsi" w:hAnsiTheme="minorHAnsi" w:cstheme="minorHAnsi"/>
                <w:sz w:val="20"/>
                <w:szCs w:val="20"/>
                <w:lang w:bidi="ar-SA"/>
              </w:rPr>
              <w:t>. Differences were not controlled for.</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Attrition acknowledged with few details: 4 residents were omitted because of missing data or the development of acute medical problems</w:t>
            </w:r>
            <w:r>
              <w:rPr>
                <w:rFonts w:asciiTheme="minorHAnsi" w:hAnsiTheme="minorHAnsi" w:cstheme="minorHAnsi"/>
                <w:sz w:val="20"/>
                <w:szCs w:val="20"/>
              </w:rPr>
              <w:t>.</w:t>
            </w:r>
          </w:p>
          <w:p w:rsidR="006F6D7E" w:rsidRPr="005B0260" w:rsidRDefault="006F6D7E" w:rsidP="00DA6962">
            <w:pPr>
              <w:autoSpaceDE w:val="0"/>
              <w:autoSpaceDN w:val="0"/>
              <w:adjustRightInd w:val="0"/>
              <w:spacing w:before="4" w:after="4" w:line="240" w:lineRule="auto"/>
              <w:rPr>
                <w:rFonts w:cstheme="minorHAnsi"/>
                <w:sz w:val="20"/>
                <w:szCs w:val="20"/>
              </w:rPr>
            </w:pPr>
          </w:p>
        </w:tc>
        <w:tc>
          <w:tcPr>
            <w:tcW w:w="411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Bathing Without a Battle intervention, involving didactic sessions, audio-visual materials, hands on supervision during bathing. Trainer wo</w:t>
            </w:r>
            <w:r>
              <w:rPr>
                <w:rFonts w:asciiTheme="minorHAnsi" w:hAnsiTheme="minorHAnsi" w:cstheme="minorHAnsi"/>
                <w:sz w:val="20"/>
                <w:szCs w:val="20"/>
              </w:rPr>
              <w:t>rked alongside the CNAs 2 days per</w:t>
            </w:r>
            <w:r w:rsidRPr="005B0260">
              <w:rPr>
                <w:rFonts w:asciiTheme="minorHAnsi" w:hAnsiTheme="minorHAnsi" w:cstheme="minorHAnsi"/>
                <w:sz w:val="20"/>
                <w:szCs w:val="20"/>
              </w:rPr>
              <w:t xml:space="preserve"> week for 4 weeks</w:t>
            </w:r>
            <w:r>
              <w:rPr>
                <w:rFonts w:asciiTheme="minorHAnsi" w:hAnsiTheme="minorHAnsi" w:cstheme="minorHAnsi"/>
                <w:sz w:val="20"/>
                <w:szCs w:val="20"/>
              </w:rPr>
              <w:t>,</w:t>
            </w:r>
            <w:r w:rsidRPr="005B0260">
              <w:rPr>
                <w:rFonts w:asciiTheme="minorHAnsi" w:hAnsiTheme="minorHAnsi" w:cstheme="minorHAnsi"/>
                <w:sz w:val="20"/>
                <w:szCs w:val="20"/>
              </w:rPr>
              <w:t xml:space="preserve"> introduced the interventions. The focus of person-centred bathing was on areas like resident comfort and preferences, and behaviours as expressions of unmet need. Training in person-centered bathing was also included as a component of towel-bath method (An in-bed method; keeps the resident covered at all times; and cleanses the body using gentle massage). Control: Showering (without person-centered training); Staff received training in person-centered bathing after all data collected. </w:t>
            </w:r>
            <w:r w:rsidRPr="005B0260">
              <w:rPr>
                <w:rFonts w:asciiTheme="minorHAnsi" w:hAnsiTheme="minorHAnsi" w:cstheme="minorHAnsi"/>
                <w:b/>
                <w:sz w:val="20"/>
                <w:szCs w:val="20"/>
              </w:rPr>
              <w:t>(2)</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Challenging Behaviour:</w:t>
            </w:r>
            <w:r w:rsidRPr="005B0260">
              <w:rPr>
                <w:rFonts w:asciiTheme="minorHAnsi" w:hAnsiTheme="minorHAnsi" w:cstheme="minorHAnsi"/>
                <w:sz w:val="20"/>
                <w:szCs w:val="20"/>
              </w:rPr>
              <w:t xml:space="preserve"> Observation of agitation, aggressive an</w:t>
            </w:r>
            <w:r>
              <w:rPr>
                <w:rFonts w:asciiTheme="minorHAnsi" w:hAnsiTheme="minorHAnsi" w:cstheme="minorHAnsi"/>
                <w:sz w:val="20"/>
                <w:szCs w:val="20"/>
              </w:rPr>
              <w:t>d resistive behaviours (CAREBA).</w:t>
            </w:r>
            <w:r w:rsidRPr="005B0260">
              <w:rPr>
                <w:rFonts w:asciiTheme="minorHAnsi" w:hAnsiTheme="minorHAnsi" w:cstheme="minorHAnsi"/>
                <w:sz w:val="20"/>
                <w:szCs w:val="20"/>
              </w:rPr>
              <w:t xml:space="preserve">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QOL:</w:t>
            </w:r>
            <w:r w:rsidRPr="005B0260">
              <w:rPr>
                <w:rFonts w:asciiTheme="minorHAnsi" w:hAnsiTheme="minorHAnsi" w:cstheme="minorHAnsi"/>
                <w:sz w:val="20"/>
                <w:szCs w:val="20"/>
              </w:rPr>
              <w:t xml:space="preserve"> Pain: Resident discomfort during bathing using a modification of Discomfort-DAT tool</w:t>
            </w:r>
            <w:r>
              <w:rPr>
                <w:rFonts w:asciiTheme="minorHAnsi" w:hAnsiTheme="minorHAnsi" w:cstheme="minorHAnsi"/>
                <w:sz w:val="20"/>
                <w:szCs w:val="20"/>
              </w:rPr>
              <w:t>.</w:t>
            </w:r>
          </w:p>
          <w:p w:rsidR="006F6D7E" w:rsidRPr="005B0260" w:rsidRDefault="006F6D7E" w:rsidP="00DA6962">
            <w:pPr>
              <w:autoSpaceDE w:val="0"/>
              <w:autoSpaceDN w:val="0"/>
              <w:adjustRightInd w:val="0"/>
              <w:spacing w:before="4" w:after="4" w:line="240" w:lineRule="auto"/>
              <w:rPr>
                <w:rFonts w:cstheme="minorHAnsi"/>
                <w:sz w:val="20"/>
                <w:szCs w:val="20"/>
              </w:rPr>
            </w:pPr>
            <w:r w:rsidRPr="005B0260">
              <w:rPr>
                <w:rFonts w:cstheme="minorHAnsi"/>
                <w:sz w:val="20"/>
                <w:szCs w:val="20"/>
                <w:u w:val="single"/>
              </w:rPr>
              <w:t>QOC:</w:t>
            </w:r>
            <w:r w:rsidRPr="005B0260">
              <w:rPr>
                <w:rFonts w:cstheme="minorHAnsi"/>
                <w:sz w:val="20"/>
                <w:szCs w:val="20"/>
              </w:rPr>
              <w:t xml:space="preserve"> Total No. of body parts bathed. Mean duration of bath. Skin condition and cleanliness were evaluated using an adaptation of the Hardy Skin Condition Data Form</w:t>
            </w:r>
            <w:r>
              <w:rPr>
                <w:rFonts w:cstheme="minorHAnsi"/>
                <w:sz w:val="20"/>
                <w:szCs w:val="20"/>
              </w:rPr>
              <w:t>.</w:t>
            </w:r>
          </w:p>
          <w:p w:rsidR="006F6D7E" w:rsidRPr="005B0260" w:rsidRDefault="006F6D7E" w:rsidP="00DA6962">
            <w:pPr>
              <w:autoSpaceDE w:val="0"/>
              <w:autoSpaceDN w:val="0"/>
              <w:adjustRightInd w:val="0"/>
              <w:spacing w:before="4" w:after="4" w:line="240" w:lineRule="auto"/>
              <w:rPr>
                <w:rFonts w:cstheme="minorHAnsi"/>
                <w:sz w:val="20"/>
                <w:szCs w:val="20"/>
              </w:rPr>
            </w:pPr>
          </w:p>
          <w:p w:rsidR="006F6D7E" w:rsidRPr="005B0260" w:rsidRDefault="006F6D7E" w:rsidP="00DA6962">
            <w:pPr>
              <w:autoSpaceDE w:val="0"/>
              <w:autoSpaceDN w:val="0"/>
              <w:adjustRightInd w:val="0"/>
              <w:spacing w:before="4" w:after="4" w:line="240" w:lineRule="auto"/>
              <w:rPr>
                <w:rFonts w:cstheme="minorHAnsi"/>
                <w:sz w:val="20"/>
                <w:szCs w:val="20"/>
              </w:rPr>
            </w:pPr>
            <w:r w:rsidRPr="005B0260">
              <w:rPr>
                <w:rFonts w:cstheme="minorHAnsi"/>
                <w:sz w:val="20"/>
                <w:szCs w:val="20"/>
              </w:rPr>
              <w:t xml:space="preserve">Resident discomfort declined significantly in both intervention groups but not in the control group.  Significantly less discomfort in the towel-bath group compared to the shower group. Agitation and aggression declined significantly in both intervention groups (with no differences between the two groups) and not the control. </w:t>
            </w:r>
          </w:p>
          <w:p w:rsidR="006F6D7E" w:rsidRPr="005B0260" w:rsidRDefault="006F6D7E" w:rsidP="004815C9">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Residents receiving the shower intervention spent significantly more time being bathed than those in the control group.</w:t>
            </w:r>
            <w:r>
              <w:rPr>
                <w:rFonts w:asciiTheme="minorHAnsi" w:hAnsiTheme="minorHAnsi" w:cstheme="minorHAnsi"/>
                <w:sz w:val="20"/>
                <w:szCs w:val="20"/>
              </w:rPr>
              <w:t xml:space="preserve"> There was a smaller difference in duration for r</w:t>
            </w:r>
            <w:r w:rsidRPr="005B0260">
              <w:rPr>
                <w:rFonts w:asciiTheme="minorHAnsi" w:hAnsiTheme="minorHAnsi" w:cstheme="minorHAnsi"/>
                <w:sz w:val="20"/>
                <w:szCs w:val="20"/>
              </w:rPr>
              <w:t>esidents receiving the towel bath experienced</w:t>
            </w:r>
            <w:r>
              <w:rPr>
                <w:rFonts w:asciiTheme="minorHAnsi" w:hAnsiTheme="minorHAnsi" w:cstheme="minorHAnsi"/>
                <w:sz w:val="20"/>
                <w:szCs w:val="20"/>
              </w:rPr>
              <w:t xml:space="preserve"> compared to the control </w:t>
            </w:r>
            <w:r w:rsidRPr="005B0260">
              <w:rPr>
                <w:rFonts w:asciiTheme="minorHAnsi" w:hAnsiTheme="minorHAnsi" w:cstheme="minorHAnsi"/>
                <w:sz w:val="20"/>
                <w:szCs w:val="20"/>
              </w:rPr>
              <w:t>and that difference was not statistically significant. Improvements do not come at the expense of skin condition</w:t>
            </w:r>
            <w:r>
              <w:rPr>
                <w:rFonts w:asciiTheme="minorHAnsi" w:hAnsiTheme="minorHAnsi" w:cstheme="minorHAnsi"/>
                <w:sz w:val="20"/>
                <w:szCs w:val="20"/>
              </w:rPr>
              <w:t>.</w:t>
            </w:r>
          </w:p>
        </w:tc>
      </w:tr>
      <w:tr w:rsidR="006F6D7E" w:rsidRPr="005B0260" w:rsidTr="00F677B5">
        <w:tc>
          <w:tcPr>
            <w:tcW w:w="15735" w:type="dxa"/>
            <w:gridSpan w:val="4"/>
          </w:tcPr>
          <w:p w:rsidR="006F6D7E" w:rsidRPr="005B0260" w:rsidRDefault="006F6D7E" w:rsidP="00225DA3">
            <w:pPr>
              <w:spacing w:before="4" w:after="4" w:line="240" w:lineRule="auto"/>
              <w:rPr>
                <w:rFonts w:cstheme="minorHAnsi"/>
                <w:b/>
                <w:sz w:val="20"/>
                <w:szCs w:val="20"/>
              </w:rPr>
            </w:pPr>
            <w:r w:rsidRPr="005B0260">
              <w:rPr>
                <w:rFonts w:cstheme="minorHAnsi"/>
                <w:b/>
                <w:sz w:val="20"/>
                <w:szCs w:val="20"/>
              </w:rPr>
              <w:t>Smith</w:t>
            </w:r>
            <w:r>
              <w:rPr>
                <w:rFonts w:cstheme="minorHAnsi"/>
                <w:b/>
                <w:sz w:val="20"/>
                <w:szCs w:val="20"/>
              </w:rPr>
              <w:t xml:space="preserve"> et al. </w:t>
            </w:r>
            <w:r>
              <w:rPr>
                <w:rFonts w:cstheme="minorHAnsi"/>
                <w:b/>
                <w:noProof/>
                <w:sz w:val="20"/>
                <w:szCs w:val="20"/>
              </w:rPr>
              <w:t>(2005a)</w:t>
            </w:r>
            <w:r>
              <w:rPr>
                <w:rFonts w:cstheme="minorHAnsi"/>
                <w:b/>
                <w:sz w:val="20"/>
                <w:szCs w:val="20"/>
              </w:rPr>
              <w:t>.</w:t>
            </w:r>
            <w:r w:rsidRPr="005B0260">
              <w:rPr>
                <w:rFonts w:cstheme="minorHAnsi"/>
                <w:b/>
                <w:sz w:val="20"/>
                <w:szCs w:val="20"/>
              </w:rPr>
              <w:t xml:space="preserve"> Quality=+; Comment. </w:t>
            </w:r>
            <w:r w:rsidRPr="005B0260">
              <w:rPr>
                <w:rFonts w:cstheme="minorHAnsi"/>
                <w:sz w:val="20"/>
                <w:szCs w:val="20"/>
              </w:rPr>
              <w:t>Influence of educat</w:t>
            </w:r>
            <w:r>
              <w:rPr>
                <w:rFonts w:cstheme="minorHAnsi"/>
                <w:sz w:val="20"/>
                <w:szCs w:val="20"/>
              </w:rPr>
              <w:t>ion on a measure of QOC. Converting</w:t>
            </w:r>
            <w:r w:rsidRPr="005B0260">
              <w:rPr>
                <w:rFonts w:cstheme="minorHAnsi"/>
                <w:sz w:val="20"/>
                <w:szCs w:val="20"/>
              </w:rPr>
              <w:t xml:space="preserve"> continuous variabl</w:t>
            </w:r>
            <w:r>
              <w:rPr>
                <w:rFonts w:cstheme="minorHAnsi"/>
                <w:sz w:val="20"/>
                <w:szCs w:val="20"/>
              </w:rPr>
              <w:t>es into categories</w:t>
            </w:r>
            <w:r w:rsidRPr="005B0260">
              <w:rPr>
                <w:rFonts w:cstheme="minorHAnsi"/>
                <w:sz w:val="20"/>
                <w:szCs w:val="20"/>
              </w:rPr>
              <w:t xml:space="preserve"> could have masked non-significant results when analysing in conventional ways. Results are not consistently reported. The male/female split makes it difficult to determine things like overall levels of cognitive impairment</w:t>
            </w:r>
            <w:r>
              <w:rPr>
                <w:rFonts w:cstheme="minorHAnsi"/>
                <w:sz w:val="20"/>
                <w:szCs w:val="20"/>
              </w:rPr>
              <w:t>.</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Uncontrolled before and after</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1 facility (all residents and staff on the units participated)</w:t>
            </w:r>
            <w:r w:rsidRPr="005B0260">
              <w:rPr>
                <w:rFonts w:asciiTheme="minorHAnsi" w:hAnsiTheme="minorHAnsi" w:cstheme="minorHAnsi"/>
                <w:sz w:val="20"/>
                <w:szCs w:val="20"/>
              </w:rPr>
              <w:br/>
              <w:t>Baseline (T1) and post-intervention (T2)</w:t>
            </w:r>
            <w:r>
              <w:rPr>
                <w:rFonts w:asciiTheme="minorHAnsi" w:hAnsiTheme="minorHAnsi" w:cstheme="minorHAnsi"/>
                <w:sz w:val="20"/>
                <w:szCs w:val="20"/>
              </w:rPr>
              <w:t>.</w:t>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Residents:</w:t>
            </w:r>
            <w:r w:rsidRPr="005B0260">
              <w:rPr>
                <w:rFonts w:asciiTheme="minorHAnsi" w:hAnsiTheme="minorHAnsi" w:cstheme="minorHAnsi"/>
                <w:sz w:val="20"/>
                <w:szCs w:val="20"/>
              </w:rPr>
              <w:t xml:space="preserve"> n=39; 89% female; Age Range: Male=68–98; Female=80–99; Abbreviated Mental Test Scores Male M=8.33 Female M=7.79; Support Needs: 6 low dependency; 27 medium dependency; 6 high dependency</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Staff:</w:t>
            </w:r>
            <w:r w:rsidRPr="005B0260">
              <w:rPr>
                <w:rFonts w:asciiTheme="minorHAnsi" w:hAnsiTheme="minorHAnsi" w:cstheme="minorHAnsi"/>
                <w:sz w:val="20"/>
                <w:szCs w:val="20"/>
              </w:rPr>
              <w:t xml:space="preserve"> n=15; 100% female; Age - 4 aged between 25-35; 11 between 36-55; All healthcare assistants; Level of Training: n=3 trained in health related work; n=3 formal healthcare assistant training</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F04EE7" w:rsidRDefault="006F6D7E" w:rsidP="00F04EE7">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Attrition acknowledged with few details: 3 died, 1 admitted to short term care, 1 hospitalised</w:t>
            </w:r>
            <w:r>
              <w:rPr>
                <w:rFonts w:asciiTheme="minorHAnsi" w:hAnsiTheme="minorHAnsi" w:cstheme="minorHAnsi"/>
                <w:sz w:val="20"/>
                <w:szCs w:val="20"/>
              </w:rPr>
              <w:t>.</w:t>
            </w:r>
            <w:r w:rsidRPr="005B0260">
              <w:rPr>
                <w:rFonts w:cstheme="minorHAnsi"/>
                <w:sz w:val="20"/>
                <w:szCs w:val="20"/>
              </w:rPr>
              <w:t xml:space="preserve"> </w:t>
            </w:r>
          </w:p>
        </w:tc>
        <w:tc>
          <w:tcPr>
            <w:tcW w:w="4111" w:type="dxa"/>
          </w:tcPr>
          <w:p w:rsidR="006F6D7E" w:rsidRPr="005B0260" w:rsidRDefault="006F6D7E" w:rsidP="00DA6962">
            <w:pPr>
              <w:spacing w:before="4" w:after="4" w:line="240" w:lineRule="auto"/>
              <w:rPr>
                <w:rFonts w:cstheme="minorHAnsi"/>
                <w:sz w:val="20"/>
                <w:szCs w:val="20"/>
              </w:rPr>
            </w:pPr>
            <w:r w:rsidRPr="005B0260">
              <w:rPr>
                <w:rFonts w:cstheme="minorHAnsi"/>
                <w:sz w:val="20"/>
                <w:szCs w:val="20"/>
              </w:rPr>
              <w:t>Educational program: Based on resident Activities of Daily Living (ADLs) and staff focus groups responses, particularly around wanting to know more about “the everyday challenges faced by residents” (p.3). Ten 1-hour sessions over 5 weeks covering aspects like grief, loss, and adaptation experienced when entering residential care and dignity and independence, as well as things like falls and injury prevention. Used case studies and experiential teaching, as well as visual tools and storytelling</w:t>
            </w:r>
            <w:r>
              <w:rPr>
                <w:rFonts w:cstheme="minorHAnsi"/>
                <w:sz w:val="20"/>
                <w:szCs w:val="20"/>
              </w:rPr>
              <w:t>.</w:t>
            </w:r>
            <w:r w:rsidRPr="005B0260">
              <w:rPr>
                <w:rFonts w:cstheme="minorHAnsi"/>
                <w:sz w:val="20"/>
                <w:szCs w:val="20"/>
              </w:rPr>
              <w:t xml:space="preserve"> </w:t>
            </w:r>
            <w:r w:rsidRPr="005B0260">
              <w:rPr>
                <w:rFonts w:cstheme="minorHAnsi"/>
                <w:b/>
                <w:sz w:val="20"/>
                <w:szCs w:val="20"/>
              </w:rPr>
              <w:t>(2)</w:t>
            </w:r>
          </w:p>
        </w:tc>
        <w:tc>
          <w:tcPr>
            <w:tcW w:w="4971" w:type="dxa"/>
          </w:tcPr>
          <w:p w:rsidR="006F6D7E" w:rsidRPr="005B0260" w:rsidRDefault="006F6D7E" w:rsidP="00DA6962">
            <w:pPr>
              <w:autoSpaceDE w:val="0"/>
              <w:autoSpaceDN w:val="0"/>
              <w:adjustRightInd w:val="0"/>
              <w:spacing w:before="4" w:after="4" w:line="240" w:lineRule="auto"/>
              <w:rPr>
                <w:rFonts w:cstheme="minorHAnsi"/>
                <w:bCs/>
                <w:sz w:val="20"/>
                <w:szCs w:val="20"/>
              </w:rPr>
            </w:pPr>
            <w:r w:rsidRPr="005B0260">
              <w:rPr>
                <w:rFonts w:cstheme="minorHAnsi"/>
                <w:bCs/>
                <w:sz w:val="20"/>
                <w:szCs w:val="20"/>
                <w:u w:val="single"/>
              </w:rPr>
              <w:t>QOC:</w:t>
            </w:r>
            <w:r w:rsidRPr="005B0260">
              <w:rPr>
                <w:rFonts w:cstheme="minorHAnsi"/>
                <w:bCs/>
                <w:sz w:val="20"/>
                <w:szCs w:val="20"/>
              </w:rPr>
              <w:t xml:space="preserve"> Observation using Quality Assessment Project (QAP) Scores: QAP1=inadequate and inappropriate, QAP2=inappropriate and adequate, QAP3=appropriate and inadequate, QAP4=appropriate and adequate; Pre=before education program (intervention)</w:t>
            </w:r>
            <w:r>
              <w:rPr>
                <w:rFonts w:cstheme="minorHAnsi"/>
                <w:bCs/>
                <w:sz w:val="20"/>
                <w:szCs w:val="20"/>
              </w:rPr>
              <w:t>.</w:t>
            </w:r>
          </w:p>
          <w:p w:rsidR="006F6D7E" w:rsidRPr="005B0260" w:rsidRDefault="006F6D7E" w:rsidP="00DA6962">
            <w:pPr>
              <w:autoSpaceDE w:val="0"/>
              <w:autoSpaceDN w:val="0"/>
              <w:adjustRightInd w:val="0"/>
              <w:spacing w:before="4" w:after="4" w:line="240" w:lineRule="auto"/>
              <w:rPr>
                <w:rFonts w:cstheme="minorHAnsi"/>
                <w:bCs/>
                <w:sz w:val="20"/>
                <w:szCs w:val="20"/>
              </w:rPr>
            </w:pPr>
          </w:p>
          <w:p w:rsidR="006F6D7E" w:rsidRPr="005B0260" w:rsidRDefault="006F6D7E" w:rsidP="00DA6962">
            <w:pPr>
              <w:autoSpaceDE w:val="0"/>
              <w:autoSpaceDN w:val="0"/>
              <w:adjustRightInd w:val="0"/>
              <w:spacing w:before="4" w:after="4" w:line="240" w:lineRule="auto"/>
              <w:rPr>
                <w:rFonts w:cstheme="minorHAnsi"/>
                <w:sz w:val="20"/>
                <w:szCs w:val="20"/>
              </w:rPr>
            </w:pPr>
            <w:r w:rsidRPr="005B0260">
              <w:rPr>
                <w:rFonts w:cstheme="minorHAnsi"/>
                <w:sz w:val="20"/>
                <w:szCs w:val="20"/>
              </w:rPr>
              <w:t>A significant increase in the proportion of care that was judged appropriate and adequate provided by healthcare assistants to residents. Similarly a decrease in inappropriate and inadequate care after the program. No significant difference in intermediate grades. Residents with low functional activity scores and moderate cognitive impairment received greatest improvement in QOC. There was a significant increase in inappropriate and inadequate care scor</w:t>
            </w:r>
            <w:r>
              <w:rPr>
                <w:rFonts w:cstheme="minorHAnsi"/>
                <w:sz w:val="20"/>
                <w:szCs w:val="20"/>
              </w:rPr>
              <w:t>es in the most cognitively able.</w:t>
            </w:r>
          </w:p>
        </w:tc>
      </w:tr>
      <w:tr w:rsidR="006F6D7E" w:rsidRPr="005B0260" w:rsidTr="00F677B5">
        <w:tc>
          <w:tcPr>
            <w:tcW w:w="15735" w:type="dxa"/>
            <w:gridSpan w:val="4"/>
          </w:tcPr>
          <w:p w:rsidR="006F6D7E" w:rsidRPr="005B0260" w:rsidRDefault="006F6D7E" w:rsidP="00225DA3">
            <w:pPr>
              <w:spacing w:before="4" w:after="4" w:line="240" w:lineRule="auto"/>
              <w:rPr>
                <w:rFonts w:cstheme="minorHAnsi"/>
                <w:b/>
                <w:sz w:val="20"/>
                <w:szCs w:val="20"/>
              </w:rPr>
            </w:pPr>
            <w:r w:rsidRPr="005B0260">
              <w:rPr>
                <w:rFonts w:cstheme="minorHAnsi"/>
                <w:b/>
                <w:sz w:val="20"/>
                <w:szCs w:val="20"/>
              </w:rPr>
              <w:t>Testad</w:t>
            </w:r>
            <w:r>
              <w:rPr>
                <w:rFonts w:cstheme="minorHAnsi"/>
                <w:b/>
                <w:sz w:val="20"/>
                <w:szCs w:val="20"/>
              </w:rPr>
              <w:t xml:space="preserve"> et al. </w:t>
            </w:r>
            <w:r>
              <w:rPr>
                <w:rFonts w:cstheme="minorHAnsi"/>
                <w:b/>
                <w:noProof/>
                <w:sz w:val="20"/>
                <w:szCs w:val="20"/>
              </w:rPr>
              <w:t>(2010)</w:t>
            </w:r>
            <w:r>
              <w:rPr>
                <w:rFonts w:cstheme="minorHAnsi"/>
                <w:b/>
                <w:sz w:val="20"/>
                <w:szCs w:val="20"/>
              </w:rPr>
              <w:t>.</w:t>
            </w:r>
            <w:r w:rsidRPr="005B0260">
              <w:rPr>
                <w:rFonts w:cstheme="minorHAnsi"/>
                <w:b/>
                <w:sz w:val="20"/>
                <w:szCs w:val="20"/>
              </w:rPr>
              <w:t xml:space="preserve"> Quality=0; Comment. </w:t>
            </w:r>
            <w:r w:rsidRPr="005B0260">
              <w:rPr>
                <w:rFonts w:cstheme="minorHAnsi"/>
                <w:sz w:val="20"/>
                <w:szCs w:val="20"/>
              </w:rPr>
              <w:t>Education plus su</w:t>
            </w:r>
            <w:r>
              <w:rPr>
                <w:rFonts w:cstheme="minorHAnsi"/>
                <w:sz w:val="20"/>
                <w:szCs w:val="20"/>
              </w:rPr>
              <w:t>pervision provided over longer</w:t>
            </w:r>
            <w:r w:rsidRPr="005B0260">
              <w:rPr>
                <w:rFonts w:cstheme="minorHAnsi"/>
                <w:sz w:val="20"/>
                <w:szCs w:val="20"/>
              </w:rPr>
              <w:t xml:space="preserve"> time period. The intervention and control groups differ too much for meaningful analysis</w:t>
            </w:r>
            <w:r>
              <w:rPr>
                <w:rFonts w:cstheme="minorHAnsi"/>
                <w:sz w:val="20"/>
                <w:szCs w:val="20"/>
              </w:rPr>
              <w:t>.</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Cluster RCT</w:t>
            </w:r>
            <w:r w:rsidRPr="005B0260">
              <w:rPr>
                <w:rFonts w:asciiTheme="minorHAnsi" w:hAnsiTheme="minorHAnsi" w:cstheme="minorHAnsi"/>
                <w:sz w:val="20"/>
                <w:szCs w:val="20"/>
              </w:rPr>
              <w:br/>
              <w:t>2 clusters (intervention, control) both with 1 large and one small facility</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Baseline (T1), immediately after completion of the intervention at 6 months (T2), and 12 months after baseline (T3)</w:t>
            </w:r>
            <w:r>
              <w:rPr>
                <w:rFonts w:asciiTheme="minorHAnsi" w:hAnsiTheme="minorHAnsi" w:cstheme="minorHAnsi"/>
                <w:sz w:val="20"/>
                <w:szCs w:val="20"/>
              </w:rPr>
              <w:t>.</w:t>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Residents:</w:t>
            </w:r>
            <w:r w:rsidRPr="005B0260">
              <w:rPr>
                <w:rFonts w:asciiTheme="minorHAnsi" w:hAnsiTheme="minorHAnsi" w:cstheme="minorHAnsi"/>
                <w:sz w:val="20"/>
                <w:szCs w:val="20"/>
              </w:rPr>
              <w:t xml:space="preserve"> n=75; 74.67% female; M Age=86 (SD=9); median CMAI=38 (SD=17); No. with antipsychotic use=21; No. restrained=49; Restraint types used: 45 structural, 34 interactional (n=75).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Staff:</w:t>
            </w:r>
            <w:r w:rsidRPr="005B0260">
              <w:rPr>
                <w:rFonts w:asciiTheme="minorHAnsi" w:hAnsiTheme="minorHAnsi" w:cstheme="minorHAnsi"/>
                <w:sz w:val="20"/>
                <w:szCs w:val="20"/>
              </w:rPr>
              <w:t xml:space="preserve"> n=104; (demographics for intervention and control staff together at T1): 95.4% female; M Age=43.1 (SD=12.9); 33.5% RN, 54.8% licenced practical nurses, 11.7% certified nurse assistants; Mean Yrs Experience=11.1 (SD=9.1)</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Residents</w:t>
            </w:r>
            <w:r w:rsidRPr="005B0260">
              <w:rPr>
                <w:rFonts w:asciiTheme="minorHAnsi" w:hAnsiTheme="minorHAnsi" w:cstheme="minorHAnsi"/>
                <w:sz w:val="20"/>
                <w:szCs w:val="20"/>
              </w:rPr>
              <w:t>: n=70; M Age=86 (SD=11.25); 72.86% female; median CMAI=33 (SD=14.5); No. with antipsychotic use=6; No. restrained=25; Restraint types used: 9 structural, 19 interactional (n=70)</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Staff:</w:t>
            </w:r>
            <w:r>
              <w:rPr>
                <w:rFonts w:asciiTheme="minorHAnsi" w:hAnsiTheme="minorHAnsi" w:cstheme="minorHAnsi"/>
                <w:sz w:val="20"/>
                <w:szCs w:val="20"/>
              </w:rPr>
              <w:t xml:space="preserve"> n=93.</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Significant baseline difference in Dementia Severity (p=.002), antipsychotic Use (p=.003) and restraint use (p=.000)</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Attrition acknowledged with some detail:</w:t>
            </w:r>
            <w:r w:rsidRPr="005B0260">
              <w:rPr>
                <w:rFonts w:asciiTheme="minorHAnsi" w:hAnsiTheme="minorHAnsi" w:cstheme="minorHAnsi"/>
                <w:sz w:val="20"/>
                <w:szCs w:val="20"/>
                <w:u w:val="single"/>
              </w:rPr>
              <w:t xml:space="preserve"> Intervention Residents:</w:t>
            </w:r>
            <w:r w:rsidRPr="005B0260">
              <w:rPr>
                <w:rFonts w:asciiTheme="minorHAnsi" w:hAnsiTheme="minorHAnsi" w:cstheme="minorHAnsi"/>
                <w:sz w:val="20"/>
                <w:szCs w:val="20"/>
              </w:rPr>
              <w:t xml:space="preserve"> 113 assigned to receive intervention, 75 remain at T2 (27 died, 11 transferred), 44 at T3 (20 died, 11 transferred). </w:t>
            </w:r>
            <w:r w:rsidRPr="005B0260">
              <w:rPr>
                <w:rFonts w:asciiTheme="minorHAnsi" w:hAnsiTheme="minorHAnsi" w:cstheme="minorHAnsi"/>
                <w:sz w:val="20"/>
                <w:szCs w:val="20"/>
                <w:u w:val="single"/>
              </w:rPr>
              <w:t>Control Residents</w:t>
            </w:r>
            <w:r w:rsidRPr="005B0260">
              <w:rPr>
                <w:rFonts w:asciiTheme="minorHAnsi" w:hAnsiTheme="minorHAnsi" w:cstheme="minorHAnsi"/>
                <w:sz w:val="20"/>
                <w:szCs w:val="20"/>
              </w:rPr>
              <w:t xml:space="preserve">: 98 assigned to receive intervention, 70 remain at T2 (19 died, 9 transferred), 46 at T3 (18 died, 6 transferred). </w:t>
            </w:r>
            <w:r w:rsidRPr="005B0260">
              <w:rPr>
                <w:rFonts w:asciiTheme="minorHAnsi" w:hAnsiTheme="minorHAnsi" w:cstheme="minorHAnsi"/>
                <w:sz w:val="20"/>
                <w:szCs w:val="20"/>
                <w:u w:val="single"/>
              </w:rPr>
              <w:t>Control Staff:</w:t>
            </w:r>
            <w:r w:rsidRPr="005B0260">
              <w:rPr>
                <w:rFonts w:asciiTheme="minorHAnsi" w:hAnsiTheme="minorHAnsi" w:cstheme="minorHAnsi"/>
                <w:sz w:val="20"/>
                <w:szCs w:val="20"/>
              </w:rPr>
              <w:t xml:space="preserve"> Staff turnover: 46.2% for intervention; 43% for the control</w:t>
            </w:r>
            <w:r>
              <w:rPr>
                <w:rFonts w:asciiTheme="minorHAnsi" w:hAnsiTheme="minorHAnsi" w:cstheme="minorHAnsi"/>
                <w:sz w:val="20"/>
                <w:szCs w:val="20"/>
              </w:rPr>
              <w:t>.</w:t>
            </w:r>
          </w:p>
        </w:tc>
        <w:tc>
          <w:tcPr>
            <w:tcW w:w="411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xml:space="preserve">Relation Related Care education and training program: A two-day seminar and monthly group guidance (6 months) providing a framework for staff to reduce agitation and restraint use. Content delivered in educational lectures; resources to implement new skills (i.e. treatment guideline) and peer support/ feedback (to reinforce education/ skills). </w:t>
            </w:r>
            <w:r w:rsidRPr="005B0260">
              <w:rPr>
                <w:rFonts w:asciiTheme="minorHAnsi" w:hAnsiTheme="minorHAnsi" w:cstheme="minorHAnsi"/>
                <w:b/>
                <w:sz w:val="20"/>
                <w:szCs w:val="20"/>
              </w:rPr>
              <w:t>(3)</w:t>
            </w:r>
            <w:r w:rsidRPr="005B0260">
              <w:rPr>
                <w:rFonts w:asciiTheme="minorHAnsi" w:hAnsiTheme="minorHAnsi" w:cstheme="minorHAnsi"/>
                <w:sz w:val="20"/>
                <w:szCs w:val="20"/>
              </w:rPr>
              <w:br/>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Challenging Behaviour:</w:t>
            </w:r>
            <w:r w:rsidRPr="005B0260">
              <w:rPr>
                <w:rFonts w:asciiTheme="minorHAnsi" w:hAnsiTheme="minorHAnsi" w:cstheme="minorHAnsi"/>
                <w:sz w:val="20"/>
                <w:szCs w:val="20"/>
              </w:rPr>
              <w:t xml:space="preserve"> CMAI (Norwegian)</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QOC:</w:t>
            </w:r>
            <w:r w:rsidRPr="005B0260">
              <w:rPr>
                <w:rFonts w:asciiTheme="minorHAnsi" w:hAnsiTheme="minorHAnsi" w:cstheme="minorHAnsi"/>
                <w:sz w:val="20"/>
                <w:szCs w:val="20"/>
              </w:rPr>
              <w:t xml:space="preserve"> 1) Restraint (Structural and interactional): Proportion of residents who experienced</w:t>
            </w:r>
            <w:r>
              <w:rPr>
                <w:rFonts w:asciiTheme="minorHAnsi" w:hAnsiTheme="minorHAnsi" w:cstheme="minorHAnsi"/>
                <w:sz w:val="20"/>
                <w:szCs w:val="20"/>
              </w:rPr>
              <w:t xml:space="preserve"> restraint </w:t>
            </w:r>
            <w:r w:rsidRPr="005B0260">
              <w:rPr>
                <w:rFonts w:asciiTheme="minorHAnsi" w:hAnsiTheme="minorHAnsi" w:cstheme="minorHAnsi"/>
                <w:sz w:val="20"/>
                <w:szCs w:val="20"/>
              </w:rPr>
              <w:t xml:space="preserve"> in last seven days. 2) Psychotropic</w:t>
            </w:r>
            <w:r w:rsidRPr="006F5638">
              <w:rPr>
                <w:rFonts w:asciiTheme="minorHAnsi" w:hAnsiTheme="minorHAnsi" w:cstheme="minorHAnsi"/>
                <w:sz w:val="20"/>
                <w:szCs w:val="20"/>
              </w:rPr>
              <w:t xml:space="preserve"> </w:t>
            </w:r>
            <w:r w:rsidRPr="005B0260">
              <w:rPr>
                <w:rFonts w:asciiTheme="minorHAnsi" w:hAnsiTheme="minorHAnsi" w:cstheme="minorHAnsi"/>
                <w:sz w:val="20"/>
                <w:szCs w:val="20"/>
              </w:rPr>
              <w:t xml:space="preserve">Use: </w:t>
            </w:r>
            <w:r>
              <w:rPr>
                <w:rFonts w:asciiTheme="minorHAnsi" w:hAnsiTheme="minorHAnsi" w:cstheme="minorHAnsi"/>
                <w:sz w:val="20"/>
                <w:szCs w:val="20"/>
              </w:rPr>
              <w:t xml:space="preserve">Antipsychotic </w:t>
            </w:r>
            <w:r w:rsidRPr="005B0260">
              <w:rPr>
                <w:rFonts w:asciiTheme="minorHAnsi" w:hAnsiTheme="minorHAnsi" w:cstheme="minorHAnsi"/>
                <w:sz w:val="20"/>
                <w:szCs w:val="20"/>
              </w:rPr>
              <w:t>doses transformed to chlorpromazine equivalents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Initial reduction in the use of restraint in the intervention group (T2) was not sustained at T3.</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Significant reduction in CMAI in the intervention group, but not in the control at T2, which was maintained at T3. Antipsychotic use was unchanged for both groups</w:t>
            </w:r>
            <w:r>
              <w:rPr>
                <w:rFonts w:asciiTheme="minorHAnsi" w:hAnsiTheme="minorHAnsi" w:cstheme="minorHAnsi"/>
                <w:sz w:val="20"/>
                <w:szCs w:val="20"/>
              </w:rPr>
              <w:t>.</w:t>
            </w:r>
          </w:p>
        </w:tc>
      </w:tr>
      <w:tr w:rsidR="006F6D7E" w:rsidRPr="005B0260" w:rsidTr="00F677B5">
        <w:tc>
          <w:tcPr>
            <w:tcW w:w="15735" w:type="dxa"/>
            <w:gridSpan w:val="4"/>
          </w:tcPr>
          <w:p w:rsidR="006F6D7E" w:rsidRPr="005B0260" w:rsidRDefault="006F6D7E" w:rsidP="00225DA3">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b/>
                <w:sz w:val="20"/>
                <w:szCs w:val="20"/>
              </w:rPr>
              <w:t xml:space="preserve">van de Ven </w:t>
            </w:r>
            <w:r>
              <w:rPr>
                <w:rFonts w:asciiTheme="minorHAnsi" w:hAnsiTheme="minorHAnsi" w:cstheme="minorHAnsi"/>
                <w:b/>
                <w:sz w:val="20"/>
                <w:szCs w:val="20"/>
              </w:rPr>
              <w:t xml:space="preserve">et al. </w:t>
            </w:r>
            <w:r>
              <w:rPr>
                <w:rFonts w:asciiTheme="minorHAnsi" w:hAnsiTheme="minorHAnsi" w:cstheme="minorHAnsi"/>
                <w:b/>
                <w:noProof/>
                <w:sz w:val="20"/>
                <w:szCs w:val="20"/>
              </w:rPr>
              <w:t>(2013)</w:t>
            </w:r>
            <w:r>
              <w:rPr>
                <w:rFonts w:asciiTheme="minorHAnsi" w:hAnsiTheme="minorHAnsi" w:cstheme="minorHAnsi"/>
                <w:b/>
                <w:sz w:val="20"/>
                <w:szCs w:val="20"/>
              </w:rPr>
              <w:t>.</w:t>
            </w:r>
            <w:r w:rsidRPr="005B0260">
              <w:rPr>
                <w:rFonts w:asciiTheme="minorHAnsi" w:hAnsiTheme="minorHAnsi" w:cstheme="minorHAnsi"/>
                <w:b/>
                <w:sz w:val="20"/>
                <w:szCs w:val="20"/>
              </w:rPr>
              <w:t xml:space="preserve"> Quality=0; Comment. </w:t>
            </w:r>
            <w:r w:rsidRPr="005B0260">
              <w:rPr>
                <w:rFonts w:asciiTheme="minorHAnsi" w:hAnsiTheme="minorHAnsi" w:cstheme="minorHAnsi"/>
                <w:sz w:val="20"/>
                <w:szCs w:val="20"/>
              </w:rPr>
              <w:t>DCM intervention, carefully conducted but there was low compliance leaving</w:t>
            </w:r>
            <w:r>
              <w:rPr>
                <w:rFonts w:asciiTheme="minorHAnsi" w:hAnsiTheme="minorHAnsi" w:cstheme="minorHAnsi"/>
                <w:sz w:val="20"/>
                <w:szCs w:val="20"/>
              </w:rPr>
              <w:t xml:space="preserve"> a large amount of missing data.</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Cluster RCT</w:t>
            </w:r>
            <w:r w:rsidRPr="005B0260">
              <w:rPr>
                <w:rFonts w:asciiTheme="minorHAnsi" w:hAnsiTheme="minorHAnsi" w:cstheme="minorHAnsi"/>
                <w:sz w:val="20"/>
                <w:szCs w:val="20"/>
              </w:rPr>
              <w:br/>
              <w:t>Two c</w:t>
            </w:r>
            <w:r>
              <w:rPr>
                <w:rFonts w:asciiTheme="minorHAnsi" w:hAnsiTheme="minorHAnsi" w:cstheme="minorHAnsi"/>
                <w:sz w:val="20"/>
                <w:szCs w:val="20"/>
              </w:rPr>
              <w:t xml:space="preserve">lusters (intervention, control). </w:t>
            </w:r>
            <w:r w:rsidRPr="005B0260">
              <w:rPr>
                <w:rFonts w:asciiTheme="minorHAnsi" w:hAnsiTheme="minorHAnsi" w:cstheme="minorHAnsi"/>
                <w:sz w:val="20"/>
                <w:szCs w:val="20"/>
              </w:rPr>
              <w:t>34 units from 11 care homes/campuses, clustered into: Interven</w:t>
            </w:r>
            <w:r>
              <w:rPr>
                <w:rFonts w:asciiTheme="minorHAnsi" w:hAnsiTheme="minorHAnsi" w:cstheme="minorHAnsi"/>
                <w:sz w:val="20"/>
                <w:szCs w:val="20"/>
              </w:rPr>
              <w:t>tion=13 units; Control=21 units.</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Baseline (T1), 4 months (T2) and 8 months (T3)</w:t>
            </w:r>
            <w:r>
              <w:rPr>
                <w:rFonts w:asciiTheme="minorHAnsi" w:hAnsiTheme="minorHAnsi" w:cstheme="minorHAnsi"/>
                <w:sz w:val="20"/>
                <w:szCs w:val="20"/>
              </w:rPr>
              <w:t>.</w:t>
            </w:r>
            <w:r w:rsidRPr="005B0260">
              <w:rPr>
                <w:rFonts w:asciiTheme="minorHAnsi" w:hAnsiTheme="minorHAnsi" w:cstheme="minorHAnsi"/>
                <w:sz w:val="20"/>
                <w:szCs w:val="20"/>
              </w:rPr>
              <w:br/>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Residents:</w:t>
            </w:r>
            <w:r w:rsidRPr="005B0260">
              <w:rPr>
                <w:rFonts w:asciiTheme="minorHAnsi" w:hAnsiTheme="minorHAnsi" w:cstheme="minorHAnsi"/>
                <w:sz w:val="20"/>
                <w:szCs w:val="20"/>
              </w:rPr>
              <w:t xml:space="preserve"> n=102; 75% female; M Age=84.6 (SD=6.1)</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Staff:</w:t>
            </w:r>
            <w:r w:rsidRPr="005B0260">
              <w:rPr>
                <w:rFonts w:asciiTheme="minorHAnsi" w:hAnsiTheme="minorHAnsi" w:cstheme="minorHAnsi"/>
                <w:sz w:val="20"/>
                <w:szCs w:val="20"/>
              </w:rPr>
              <w:t xml:space="preserve"> n=141; 98.6% Female; M Age 43.6 (SD=10.4); M Yrs in current psn: 10.3 (SD=8.3)</w:t>
            </w:r>
            <w:r>
              <w:rPr>
                <w:rFonts w:asciiTheme="minorHAnsi" w:hAnsiTheme="minorHAnsi" w:cstheme="minorHAnsi"/>
                <w:sz w:val="20"/>
                <w:szCs w:val="20"/>
              </w:rPr>
              <w:t>.</w:t>
            </w:r>
          </w:p>
          <w:p w:rsidR="006F6D7E" w:rsidRPr="005B0260" w:rsidRDefault="006F6D7E" w:rsidP="00DA6962">
            <w:pPr>
              <w:spacing w:before="4" w:after="4" w:line="240" w:lineRule="auto"/>
              <w:rPr>
                <w:rFonts w:cstheme="minorHAnsi"/>
                <w:sz w:val="20"/>
                <w:szCs w:val="20"/>
              </w:rPr>
            </w:pPr>
            <w:r w:rsidRPr="005B0260">
              <w:rPr>
                <w:rFonts w:cstheme="minorHAnsi"/>
                <w:sz w:val="20"/>
                <w:szCs w:val="20"/>
                <w:u w:val="single"/>
              </w:rPr>
              <w:t>Control Residents:</w:t>
            </w:r>
            <w:r w:rsidRPr="005B0260">
              <w:rPr>
                <w:rFonts w:cstheme="minorHAnsi"/>
                <w:sz w:val="20"/>
                <w:szCs w:val="20"/>
              </w:rPr>
              <w:t xml:space="preserve"> n=166; 73.9% female; M Age=83.5 (SD=6.6)</w:t>
            </w:r>
            <w:r>
              <w:rPr>
                <w:rFonts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Staff:</w:t>
            </w:r>
            <w:r w:rsidRPr="005B0260">
              <w:rPr>
                <w:rFonts w:asciiTheme="minorHAnsi" w:hAnsiTheme="minorHAnsi" w:cstheme="minorHAnsi"/>
                <w:sz w:val="20"/>
                <w:szCs w:val="20"/>
              </w:rPr>
              <w:t xml:space="preserve"> n=178; 98.3% Female; M Age 42.6 (SD=11.3); M Yrs in current psn 10.0 (SD=86)</w:t>
            </w:r>
          </w:p>
          <w:p w:rsidR="006F6D7E" w:rsidRPr="005B0260" w:rsidRDefault="006F6D7E" w:rsidP="00DA6962">
            <w:pPr>
              <w:spacing w:before="4" w:after="4" w:line="240" w:lineRule="auto"/>
              <w:rPr>
                <w:rFonts w:cstheme="minorHAnsi"/>
                <w:sz w:val="20"/>
                <w:szCs w:val="20"/>
              </w:rPr>
            </w:pPr>
            <w:r w:rsidRPr="005B0260">
              <w:rPr>
                <w:rFonts w:cstheme="minorHAnsi"/>
                <w:sz w:val="20"/>
                <w:szCs w:val="20"/>
              </w:rPr>
              <w:t>*more staff in Intervention condition in permanent positions. No other differences. Baseline imbalances controlled for in analysis.</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xml:space="preserve">Attrition acknowledged with some details: </w:t>
            </w:r>
            <w:r w:rsidRPr="005B0260">
              <w:rPr>
                <w:rFonts w:asciiTheme="minorHAnsi" w:hAnsiTheme="minorHAnsi" w:cstheme="minorHAnsi"/>
                <w:sz w:val="20"/>
                <w:szCs w:val="20"/>
                <w:u w:val="single"/>
              </w:rPr>
              <w:t>Intervention residents</w:t>
            </w:r>
            <w:r w:rsidRPr="005B0260">
              <w:rPr>
                <w:rFonts w:asciiTheme="minorHAnsi" w:hAnsiTheme="minorHAnsi" w:cstheme="minorHAnsi"/>
                <w:sz w:val="20"/>
                <w:szCs w:val="20"/>
              </w:rPr>
              <w:t xml:space="preserve">: 102 with consent, 73 remain at T1; 14 lost to attrition, replaced by 19 others between T1 &amp; T2; 20 lost and replaced by 15 others between T2 &amp; T3. </w:t>
            </w:r>
            <w:r w:rsidRPr="005B0260">
              <w:rPr>
                <w:rFonts w:asciiTheme="minorHAnsi" w:hAnsiTheme="minorHAnsi" w:cstheme="minorHAnsi"/>
                <w:sz w:val="20"/>
                <w:szCs w:val="20"/>
                <w:u w:val="single"/>
              </w:rPr>
              <w:t>Control residents:</w:t>
            </w:r>
            <w:r w:rsidRPr="005B0260">
              <w:rPr>
                <w:rFonts w:asciiTheme="minorHAnsi" w:hAnsiTheme="minorHAnsi" w:cstheme="minorHAnsi"/>
                <w:sz w:val="20"/>
                <w:szCs w:val="20"/>
              </w:rPr>
              <w:t xml:space="preserve"> 166 with consent, 119 remain at T1; 30 lost to attrition and replaced by 23 others between T1 &amp; T2; 29 lost and replaced by 24 new residents between T2 &amp; T3.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rPr>
              <w:t>Intervention staff: 178 consented, 141 remain at T1; 16 lost to attrition and replaced by 21 others between T1 and T2; 12 lost and replaced by 13 others at T3. Control staff: 198 consented and 178 remained at T1, 8 lost replaced by 9 others between T1 &amp; T2, 21 lost and 10 newly included between T2 &amp; T3</w:t>
            </w:r>
            <w:r>
              <w:rPr>
                <w:rFonts w:asciiTheme="minorHAnsi" w:hAnsiTheme="minorHAnsi" w:cstheme="minorHAnsi"/>
                <w:sz w:val="20"/>
                <w:szCs w:val="20"/>
              </w:rPr>
              <w:t>.</w:t>
            </w:r>
          </w:p>
        </w:tc>
        <w:tc>
          <w:tcPr>
            <w:tcW w:w="4111" w:type="dxa"/>
          </w:tcPr>
          <w:p w:rsidR="006F6D7E" w:rsidRPr="005B0260" w:rsidRDefault="006F6D7E" w:rsidP="00F14E63">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Dementia Care Mapping intervention: Two nurses from each of the five nursing home/campuses (i.e. not one for each of the 13 units in the intervention group) are selected by their managers as competent and interested in becoming certified dementia-care mappers. Staff attended the basic and advanced DCM training</w:t>
            </w:r>
            <w:r>
              <w:rPr>
                <w:rFonts w:asciiTheme="minorHAnsi" w:hAnsiTheme="minorHAnsi" w:cstheme="minorHAnsi"/>
                <w:sz w:val="20"/>
                <w:szCs w:val="20"/>
              </w:rPr>
              <w:t xml:space="preserve">. </w:t>
            </w:r>
            <w:r w:rsidRPr="005B0260">
              <w:rPr>
                <w:rFonts w:asciiTheme="minorHAnsi" w:hAnsiTheme="minorHAnsi" w:cstheme="minorHAnsi"/>
                <w:sz w:val="20"/>
                <w:szCs w:val="20"/>
              </w:rPr>
              <w:t>Then the trained mappers were to carry out at least two DCM cycles to their residents. Each DCM cycle consists of three components: systematic observation, feedback to the staff, and action plans (based on the observed actual needs of the resident)</w:t>
            </w:r>
            <w:r>
              <w:rPr>
                <w:rFonts w:asciiTheme="minorHAnsi" w:hAnsiTheme="minorHAnsi" w:cstheme="minorHAnsi"/>
                <w:sz w:val="20"/>
                <w:szCs w:val="20"/>
              </w:rPr>
              <w:t>.</w:t>
            </w:r>
            <w:r w:rsidRPr="005B0260">
              <w:rPr>
                <w:rFonts w:asciiTheme="minorHAnsi" w:hAnsiTheme="minorHAnsi" w:cstheme="minorHAnsi"/>
                <w:sz w:val="20"/>
                <w:szCs w:val="20"/>
              </w:rPr>
              <w:t xml:space="preserve"> </w:t>
            </w:r>
            <w:r w:rsidRPr="005B0260">
              <w:rPr>
                <w:rFonts w:asciiTheme="minorHAnsi" w:hAnsiTheme="minorHAnsi" w:cstheme="minorHAnsi"/>
                <w:b/>
                <w:sz w:val="20"/>
                <w:szCs w:val="20"/>
              </w:rPr>
              <w:t>(6)</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Challenging Behaviours:</w:t>
            </w:r>
            <w:r w:rsidRPr="005B0260">
              <w:rPr>
                <w:rFonts w:asciiTheme="minorHAnsi" w:hAnsiTheme="minorHAnsi" w:cstheme="minorHAnsi"/>
                <w:sz w:val="20"/>
                <w:szCs w:val="20"/>
              </w:rPr>
              <w:t xml:space="preserve"> CMAI; NPI-NH</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QOL:</w:t>
            </w:r>
            <w:r w:rsidRPr="005B0260">
              <w:rPr>
                <w:rFonts w:asciiTheme="minorHAnsi" w:hAnsiTheme="minorHAnsi" w:cstheme="minorHAnsi"/>
                <w:sz w:val="20"/>
                <w:szCs w:val="20"/>
              </w:rPr>
              <w:t xml:space="preserve"> QUALIDEM; EuroQol-5D</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B7067B">
              <w:rPr>
                <w:rFonts w:asciiTheme="minorHAnsi" w:hAnsiTheme="minorHAnsi" w:cstheme="minorHAnsi"/>
                <w:sz w:val="20"/>
                <w:szCs w:val="20"/>
                <w:u w:val="single"/>
              </w:rPr>
              <w:t>Staff:</w:t>
            </w:r>
            <w:r w:rsidRPr="00B7067B">
              <w:rPr>
                <w:rFonts w:asciiTheme="minorHAnsi" w:hAnsiTheme="minorHAnsi" w:cstheme="minorHAnsi"/>
                <w:sz w:val="20"/>
                <w:szCs w:val="20"/>
              </w:rPr>
              <w:t xml:space="preserve"> 1)</w:t>
            </w:r>
            <w:r>
              <w:rPr>
                <w:rFonts w:asciiTheme="minorHAnsi" w:hAnsiTheme="minorHAnsi" w:cstheme="minorHAnsi"/>
                <w:sz w:val="20"/>
                <w:szCs w:val="20"/>
              </w:rPr>
              <w:t xml:space="preserve"> S</w:t>
            </w:r>
            <w:r w:rsidRPr="00B7067B">
              <w:rPr>
                <w:rFonts w:asciiTheme="minorHAnsi" w:hAnsiTheme="minorHAnsi" w:cstheme="minorHAnsi"/>
                <w:sz w:val="20"/>
                <w:szCs w:val="20"/>
              </w:rPr>
              <w:t>tress (GHQ-12); 2) Job experience and satisfaction (QEAW, MJSS-HV)</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DCM intervention had no significant effect on resident agitation. A sig</w:t>
            </w:r>
            <w:r>
              <w:rPr>
                <w:rFonts w:asciiTheme="minorHAnsi" w:hAnsiTheme="minorHAnsi" w:cstheme="minorHAnsi"/>
                <w:sz w:val="20"/>
                <w:szCs w:val="20"/>
              </w:rPr>
              <w:t xml:space="preserve">. interaction </w:t>
            </w:r>
            <w:r w:rsidRPr="005B0260">
              <w:rPr>
                <w:rFonts w:asciiTheme="minorHAnsi" w:hAnsiTheme="minorHAnsi" w:cstheme="minorHAnsi"/>
                <w:sz w:val="20"/>
                <w:szCs w:val="20"/>
              </w:rPr>
              <w:t>effect of group and time was observed for NPI, with lower total score and lower ‘delusions’ score in the control group but not intervention group over time. Poorer quality of life was reported at T2 and T3 in both groups on both measures. No other sig</w:t>
            </w:r>
            <w:r>
              <w:rPr>
                <w:rFonts w:asciiTheme="minorHAnsi" w:hAnsiTheme="minorHAnsi" w:cstheme="minorHAnsi"/>
                <w:sz w:val="20"/>
                <w:szCs w:val="20"/>
              </w:rPr>
              <w:t>.</w:t>
            </w:r>
            <w:r w:rsidRPr="005B0260">
              <w:rPr>
                <w:rFonts w:asciiTheme="minorHAnsi" w:hAnsiTheme="minorHAnsi" w:cstheme="minorHAnsi"/>
                <w:sz w:val="20"/>
                <w:szCs w:val="20"/>
              </w:rPr>
              <w:t xml:space="preserve"> resident results.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rPr>
              <w:t>Staff reported fewer stress related symptoms over time in both intervention and control groups.  Sig</w:t>
            </w:r>
            <w:r>
              <w:rPr>
                <w:rFonts w:asciiTheme="minorHAnsi" w:hAnsiTheme="minorHAnsi" w:cstheme="minorHAnsi"/>
                <w:sz w:val="20"/>
                <w:szCs w:val="20"/>
              </w:rPr>
              <w:t>.</w:t>
            </w:r>
            <w:r w:rsidRPr="005B0260">
              <w:rPr>
                <w:rFonts w:asciiTheme="minorHAnsi" w:hAnsiTheme="minorHAnsi" w:cstheme="minorHAnsi"/>
                <w:sz w:val="20"/>
                <w:szCs w:val="20"/>
              </w:rPr>
              <w:t xml:space="preserve"> group by time effect for autonomy and work pleasure “but these differences were not straightforwardly in favour of the intervention group or the control group.” (p.6). Intervention staff reported fewer negative emotional reactions and more positive emotional reactions compared to control staff.</w:t>
            </w:r>
          </w:p>
        </w:tc>
      </w:tr>
      <w:tr w:rsidR="006F6D7E" w:rsidRPr="005B0260" w:rsidTr="00F677B5">
        <w:tc>
          <w:tcPr>
            <w:tcW w:w="15735" w:type="dxa"/>
            <w:gridSpan w:val="4"/>
          </w:tcPr>
          <w:p w:rsidR="006F6D7E" w:rsidRPr="005B0260" w:rsidRDefault="006F6D7E" w:rsidP="00225DA3">
            <w:pPr>
              <w:pStyle w:val="NormalWeb"/>
              <w:spacing w:before="4" w:beforeAutospacing="0" w:after="4" w:afterAutospacing="0" w:line="240" w:lineRule="auto"/>
              <w:rPr>
                <w:rFonts w:asciiTheme="minorHAnsi" w:hAnsiTheme="minorHAnsi" w:cstheme="minorHAnsi"/>
                <w:b/>
                <w:sz w:val="20"/>
                <w:szCs w:val="20"/>
              </w:rPr>
            </w:pPr>
            <w:r w:rsidRPr="005B0260">
              <w:rPr>
                <w:rFonts w:asciiTheme="minorHAnsi" w:hAnsiTheme="minorHAnsi" w:cstheme="minorHAnsi"/>
                <w:b/>
                <w:sz w:val="20"/>
                <w:szCs w:val="20"/>
              </w:rPr>
              <w:t>van der Kooij</w:t>
            </w:r>
            <w:r>
              <w:rPr>
                <w:rFonts w:asciiTheme="minorHAnsi" w:hAnsiTheme="minorHAnsi" w:cstheme="minorHAnsi"/>
                <w:b/>
                <w:sz w:val="20"/>
                <w:szCs w:val="20"/>
              </w:rPr>
              <w:t xml:space="preserve"> et al.</w:t>
            </w:r>
            <w:r w:rsidRPr="005B0260">
              <w:rPr>
                <w:rFonts w:asciiTheme="minorHAnsi" w:hAnsiTheme="minorHAnsi" w:cstheme="minorHAnsi"/>
                <w:b/>
                <w:sz w:val="20"/>
                <w:szCs w:val="20"/>
              </w:rPr>
              <w:t xml:space="preserve"> </w:t>
            </w:r>
            <w:r>
              <w:rPr>
                <w:rFonts w:asciiTheme="minorHAnsi" w:hAnsiTheme="minorHAnsi" w:cstheme="minorHAnsi"/>
                <w:b/>
                <w:noProof/>
                <w:sz w:val="20"/>
                <w:szCs w:val="20"/>
              </w:rPr>
              <w:t>(2013)</w:t>
            </w:r>
            <w:r>
              <w:rPr>
                <w:rFonts w:asciiTheme="minorHAnsi" w:hAnsiTheme="minorHAnsi" w:cstheme="minorHAnsi"/>
                <w:b/>
                <w:sz w:val="20"/>
                <w:szCs w:val="20"/>
              </w:rPr>
              <w:t>.</w:t>
            </w:r>
            <w:r w:rsidRPr="005B0260">
              <w:rPr>
                <w:rFonts w:asciiTheme="minorHAnsi" w:hAnsiTheme="minorHAnsi" w:cstheme="minorHAnsi"/>
                <w:b/>
                <w:sz w:val="20"/>
                <w:szCs w:val="20"/>
              </w:rPr>
              <w:t xml:space="preserve"> Quality=++; </w:t>
            </w:r>
            <w:r w:rsidRPr="005B0260">
              <w:rPr>
                <w:rFonts w:asciiTheme="minorHAnsi" w:hAnsiTheme="minorHAnsi" w:cstheme="minorHAnsi"/>
                <w:sz w:val="20"/>
                <w:szCs w:val="20"/>
              </w:rPr>
              <w:t xml:space="preserve">Seeing if a PCC intervention actually changes what staff do during care. </w:t>
            </w:r>
            <w:r>
              <w:rPr>
                <w:rFonts w:asciiTheme="minorHAnsi" w:hAnsiTheme="minorHAnsi" w:cstheme="minorHAnsi"/>
                <w:sz w:val="20"/>
                <w:szCs w:val="20"/>
              </w:rPr>
              <w:t>Observation</w:t>
            </w:r>
            <w:r w:rsidRPr="005B0260">
              <w:rPr>
                <w:rFonts w:asciiTheme="minorHAnsi" w:hAnsiTheme="minorHAnsi" w:cstheme="minorHAnsi"/>
                <w:sz w:val="20"/>
                <w:szCs w:val="20"/>
              </w:rPr>
              <w:t xml:space="preserve"> by independent observers, in addition to staff questionnaires, but not blinded. They comment on differences but have</w:t>
            </w:r>
            <w:r>
              <w:rPr>
                <w:rFonts w:asciiTheme="minorHAnsi" w:hAnsiTheme="minorHAnsi" w:cstheme="minorHAnsi"/>
                <w:sz w:val="20"/>
                <w:szCs w:val="20"/>
              </w:rPr>
              <w:t xml:space="preserve"> no</w:t>
            </w:r>
            <w:r w:rsidRPr="005B0260">
              <w:rPr>
                <w:rFonts w:asciiTheme="minorHAnsi" w:hAnsiTheme="minorHAnsi" w:cstheme="minorHAnsi"/>
                <w:sz w:val="20"/>
                <w:szCs w:val="20"/>
              </w:rPr>
              <w:t>t analysed them and note the low numbers</w:t>
            </w:r>
            <w:r>
              <w:rPr>
                <w:rFonts w:asciiTheme="minorHAnsi" w:hAnsiTheme="minorHAnsi" w:cstheme="minorHAnsi"/>
                <w:sz w:val="20"/>
                <w:szCs w:val="20"/>
              </w:rPr>
              <w:t>.</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u w:val="single"/>
              </w:rPr>
              <w:t>Cluster RCT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2 clusters (intervention, control), 8 wards each</w:t>
            </w:r>
            <w:r>
              <w:rPr>
                <w:rFonts w:asciiTheme="minorHAnsi" w:hAnsiTheme="minorHAnsi" w:cstheme="minorHAnsi"/>
                <w:sz w:val="20"/>
                <w:szCs w:val="20"/>
              </w:rPr>
              <w:t>.</w:t>
            </w:r>
          </w:p>
          <w:p w:rsidR="006F6D7E" w:rsidRPr="005B0260" w:rsidRDefault="006F6D7E" w:rsidP="009C6ECB">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xml:space="preserve">Staff skills: Baseline and 7 month follow-up. Observations: Baseline and 4 months after intervention conclusion (4 intervention and 4 control sites). Quality standards: </w:t>
            </w:r>
            <w:r>
              <w:rPr>
                <w:rFonts w:asciiTheme="minorHAnsi" w:hAnsiTheme="minorHAnsi" w:cstheme="minorHAnsi"/>
                <w:sz w:val="20"/>
                <w:szCs w:val="20"/>
              </w:rPr>
              <w:t xml:space="preserve"> and </w:t>
            </w:r>
            <w:r w:rsidRPr="005B0260">
              <w:rPr>
                <w:rFonts w:asciiTheme="minorHAnsi" w:hAnsiTheme="minorHAnsi" w:cstheme="minorHAnsi"/>
                <w:sz w:val="20"/>
                <w:szCs w:val="20"/>
              </w:rPr>
              <w:t>Time spending analysis: Baseline, 8 months later</w:t>
            </w:r>
            <w:r>
              <w:rPr>
                <w:rFonts w:asciiTheme="minorHAnsi" w:hAnsiTheme="minorHAnsi" w:cstheme="minorHAnsi"/>
                <w:sz w:val="20"/>
                <w:szCs w:val="20"/>
              </w:rPr>
              <w:t>.</w:t>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u w:val="single"/>
              </w:rPr>
              <w:t>Intervention Staff</w:t>
            </w:r>
            <w:r w:rsidRPr="005B0260">
              <w:rPr>
                <w:rFonts w:asciiTheme="minorHAnsi" w:hAnsiTheme="minorHAnsi" w:cstheme="minorHAnsi"/>
                <w:sz w:val="20"/>
                <w:szCs w:val="20"/>
              </w:rPr>
              <w:t>:  n=61; M Age=30.23 (SD=7.9); 90% female; primarily NAs; M yrs Experience in Psychoegeriatrics=6.3 (SD=5.0)</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ind w:right="75"/>
              <w:rPr>
                <w:rFonts w:asciiTheme="minorHAnsi" w:hAnsiTheme="minorHAnsi" w:cstheme="minorHAnsi"/>
                <w:sz w:val="20"/>
                <w:szCs w:val="20"/>
              </w:rPr>
            </w:pPr>
            <w:r w:rsidRPr="005B0260">
              <w:rPr>
                <w:rFonts w:asciiTheme="minorHAnsi" w:hAnsiTheme="minorHAnsi" w:cstheme="minorHAnsi"/>
                <w:sz w:val="20"/>
                <w:szCs w:val="20"/>
                <w:u w:val="single"/>
              </w:rPr>
              <w:t>Control Staff</w:t>
            </w:r>
            <w:r w:rsidRPr="005B0260">
              <w:rPr>
                <w:rFonts w:asciiTheme="minorHAnsi" w:hAnsiTheme="minorHAnsi" w:cstheme="minorHAnsi"/>
                <w:sz w:val="20"/>
                <w:szCs w:val="20"/>
              </w:rPr>
              <w:t>: n=63; M Age=30.49 (SD=7.1); 83% female; primarily NAs; M yrs Experience in Psychoegeriatrics=6.9 (SD=4.1)</w:t>
            </w:r>
            <w:r>
              <w:rPr>
                <w:rFonts w:asciiTheme="minorHAnsi" w:hAnsiTheme="minorHAnsi" w:cstheme="minorHAnsi"/>
                <w:sz w:val="20"/>
                <w:szCs w:val="20"/>
              </w:rPr>
              <w:t>.</w:t>
            </w:r>
          </w:p>
          <w:p w:rsidR="006F6D7E" w:rsidRPr="005B0260" w:rsidRDefault="006F6D7E" w:rsidP="00DA6962">
            <w:pPr>
              <w:autoSpaceDE w:val="0"/>
              <w:autoSpaceDN w:val="0"/>
              <w:adjustRightInd w:val="0"/>
              <w:spacing w:before="4" w:after="4" w:line="240" w:lineRule="auto"/>
              <w:rPr>
                <w:rFonts w:cstheme="minorHAnsi"/>
                <w:sz w:val="20"/>
                <w:szCs w:val="20"/>
              </w:rPr>
            </w:pPr>
            <w:r w:rsidRPr="005B0260">
              <w:rPr>
                <w:rFonts w:cstheme="minorHAnsi"/>
                <w:sz w:val="20"/>
                <w:szCs w:val="20"/>
              </w:rPr>
              <w:t>*No baseline differences. No resident information</w:t>
            </w:r>
            <w:r>
              <w:rPr>
                <w:rFonts w:cstheme="minorHAnsi"/>
                <w:sz w:val="20"/>
                <w:szCs w:val="20"/>
              </w:rPr>
              <w:t>.</w:t>
            </w:r>
          </w:p>
          <w:p w:rsidR="006F6D7E" w:rsidRPr="005B0260" w:rsidRDefault="006F6D7E" w:rsidP="00DA6962">
            <w:pPr>
              <w:autoSpaceDE w:val="0"/>
              <w:autoSpaceDN w:val="0"/>
              <w:adjustRightInd w:val="0"/>
              <w:spacing w:before="4" w:after="4" w:line="240" w:lineRule="auto"/>
              <w:rPr>
                <w:rFonts w:cstheme="minorHAnsi"/>
                <w:sz w:val="20"/>
                <w:szCs w:val="20"/>
              </w:rPr>
            </w:pPr>
            <w:r w:rsidRPr="005B0260">
              <w:rPr>
                <w:rFonts w:cstheme="minorHAnsi"/>
                <w:sz w:val="20"/>
                <w:szCs w:val="20"/>
              </w:rPr>
              <w:br/>
              <w:t>Attrition acknowledged with few details: Intervention: 15 lost to attrition by T2. Control: 10 lost to attrition. No sig</w:t>
            </w:r>
            <w:r>
              <w:rPr>
                <w:rFonts w:cstheme="minorHAnsi"/>
                <w:sz w:val="20"/>
                <w:szCs w:val="20"/>
              </w:rPr>
              <w:t>.</w:t>
            </w:r>
            <w:r w:rsidRPr="005B0260">
              <w:rPr>
                <w:rFonts w:cstheme="minorHAnsi"/>
                <w:sz w:val="20"/>
                <w:szCs w:val="20"/>
              </w:rPr>
              <w:t xml:space="preserve"> differences between completers and non-completers. </w:t>
            </w:r>
          </w:p>
          <w:p w:rsidR="006F6D7E" w:rsidRPr="005B0260" w:rsidRDefault="006F6D7E" w:rsidP="00DA6962">
            <w:pPr>
              <w:autoSpaceDE w:val="0"/>
              <w:autoSpaceDN w:val="0"/>
              <w:adjustRightInd w:val="0"/>
              <w:spacing w:before="4" w:after="4" w:line="240" w:lineRule="auto"/>
              <w:rPr>
                <w:rFonts w:cstheme="minorHAnsi"/>
                <w:sz w:val="20"/>
                <w:szCs w:val="20"/>
              </w:rPr>
            </w:pPr>
          </w:p>
          <w:p w:rsidR="006F6D7E" w:rsidRPr="005B0260" w:rsidRDefault="006F6D7E" w:rsidP="00DA6962">
            <w:pPr>
              <w:autoSpaceDE w:val="0"/>
              <w:autoSpaceDN w:val="0"/>
              <w:adjustRightInd w:val="0"/>
              <w:spacing w:before="4" w:after="4" w:line="240" w:lineRule="auto"/>
              <w:rPr>
                <w:rFonts w:cstheme="minorHAnsi"/>
                <w:sz w:val="20"/>
                <w:szCs w:val="20"/>
              </w:rPr>
            </w:pPr>
          </w:p>
        </w:tc>
        <w:tc>
          <w:tcPr>
            <w:tcW w:w="411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xml:space="preserve">Integrated Emotion-Oriented Care (IEOC). Both control and </w:t>
            </w:r>
            <w:r>
              <w:rPr>
                <w:rFonts w:asciiTheme="minorHAnsi" w:hAnsiTheme="minorHAnsi" w:cstheme="minorHAnsi"/>
                <w:sz w:val="20"/>
                <w:szCs w:val="20"/>
              </w:rPr>
              <w:t>intervention</w:t>
            </w:r>
            <w:r w:rsidRPr="005B0260">
              <w:rPr>
                <w:rFonts w:asciiTheme="minorHAnsi" w:hAnsiTheme="minorHAnsi" w:cstheme="minorHAnsi"/>
                <w:sz w:val="20"/>
                <w:szCs w:val="20"/>
              </w:rPr>
              <w:t xml:space="preserve"> wards get training in minimum standards of care for six months (e.g. standardised care plan). For the intervention facilities, this was followed by basic IEOC didactic and experiential training, with a large number of staff members and caregivers (from varying disciplines) involved. One in four of those who attend the basic training also received a follow-up advanced IEOC course. For every 15 residents, one nursing caregiver was also trained to act as a change agent. </w:t>
            </w:r>
            <w:r w:rsidRPr="005B0260">
              <w:rPr>
                <w:rFonts w:asciiTheme="minorHAnsi" w:hAnsiTheme="minorHAnsi" w:cstheme="minorHAnsi"/>
                <w:b/>
                <w:sz w:val="20"/>
                <w:szCs w:val="20"/>
              </w:rPr>
              <w:t>(4)</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xml:space="preserve"> </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u w:val="single"/>
              </w:rPr>
              <w:t>Staff skills in care:</w:t>
            </w:r>
            <w:r w:rsidRPr="005B0260">
              <w:rPr>
                <w:rFonts w:asciiTheme="minorHAnsi" w:hAnsiTheme="minorHAnsi" w:cstheme="minorHAnsi"/>
                <w:sz w:val="20"/>
                <w:szCs w:val="20"/>
              </w:rPr>
              <w:t xml:space="preserve"> ESID (expertise, knowledge, working with a care plan)</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Quality Standards:</w:t>
            </w:r>
            <w:r w:rsidRPr="005B0260">
              <w:rPr>
                <w:rFonts w:asciiTheme="minorHAnsi" w:hAnsiTheme="minorHAnsi" w:cstheme="minorHAnsi"/>
                <w:sz w:val="20"/>
                <w:szCs w:val="20"/>
              </w:rPr>
              <w:t xml:space="preserve"> developed by researchers based on Dutch model care plan</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Staff Time:</w:t>
            </w:r>
            <w:r w:rsidRPr="005B0260">
              <w:rPr>
                <w:rFonts w:asciiTheme="minorHAnsi" w:hAnsiTheme="minorHAnsi" w:cstheme="minorHAnsi"/>
                <w:sz w:val="20"/>
                <w:szCs w:val="20"/>
              </w:rPr>
              <w:t xml:space="preserve"> Self-report time registration (individual </w:t>
            </w:r>
            <w:r>
              <w:rPr>
                <w:rFonts w:asciiTheme="minorHAnsi" w:hAnsiTheme="minorHAnsi" w:cstheme="minorHAnsi"/>
                <w:sz w:val="20"/>
                <w:szCs w:val="20"/>
              </w:rPr>
              <w:t>resident</w:t>
            </w:r>
            <w:r w:rsidRPr="005B0260">
              <w:rPr>
                <w:rFonts w:asciiTheme="minorHAnsi" w:hAnsiTheme="minorHAnsi" w:cstheme="minorHAnsi"/>
                <w:sz w:val="20"/>
                <w:szCs w:val="20"/>
              </w:rPr>
              <w:t xml:space="preserve"> care, collective </w:t>
            </w:r>
            <w:r>
              <w:rPr>
                <w:rFonts w:asciiTheme="minorHAnsi" w:hAnsiTheme="minorHAnsi" w:cstheme="minorHAnsi"/>
                <w:sz w:val="20"/>
                <w:szCs w:val="20"/>
              </w:rPr>
              <w:t>resident</w:t>
            </w:r>
            <w:r w:rsidRPr="005B0260">
              <w:rPr>
                <w:rFonts w:asciiTheme="minorHAnsi" w:hAnsiTheme="minorHAnsi" w:cstheme="minorHAnsi"/>
                <w:sz w:val="20"/>
                <w:szCs w:val="20"/>
              </w:rPr>
              <w:t xml:space="preserve"> care, wa</w:t>
            </w:r>
            <w:r>
              <w:rPr>
                <w:rFonts w:asciiTheme="minorHAnsi" w:hAnsiTheme="minorHAnsi" w:cstheme="minorHAnsi"/>
                <w:sz w:val="20"/>
                <w:szCs w:val="20"/>
              </w:rPr>
              <w:t>rd-related work, personal time).</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Staff Interaction:</w:t>
            </w:r>
            <w:r w:rsidRPr="005B0260">
              <w:rPr>
                <w:rFonts w:asciiTheme="minorHAnsi" w:hAnsiTheme="minorHAnsi" w:cstheme="minorHAnsi"/>
                <w:sz w:val="20"/>
                <w:szCs w:val="20"/>
              </w:rPr>
              <w:t xml:space="preserve"> Observation of carer/resident interaction reported. Reports analysed using grounded theory</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xml:space="preserve">Intervention group superior to the controls in expertise, and knowledge of resident. No difference in working with or reporting care plan. Observation of what the carers are doing shows that intervention more emotion oriented: empathic, more sensitive to what </w:t>
            </w:r>
            <w:r>
              <w:rPr>
                <w:rFonts w:asciiTheme="minorHAnsi" w:hAnsiTheme="minorHAnsi" w:cstheme="minorHAnsi"/>
                <w:sz w:val="20"/>
                <w:szCs w:val="20"/>
              </w:rPr>
              <w:t>resident</w:t>
            </w:r>
            <w:r w:rsidRPr="005B0260">
              <w:rPr>
                <w:rFonts w:asciiTheme="minorHAnsi" w:hAnsiTheme="minorHAnsi" w:cstheme="minorHAnsi"/>
                <w:sz w:val="20"/>
                <w:szCs w:val="20"/>
              </w:rPr>
              <w:t>s saying and feeling, would ask more frequently what they wanted. Also more addressing residents on individual level, more non-verbal contact, more use of what they know about residents. Effects greatest amongst staff who had taken an advanced IOEC course. No significant difference between the groups on the Dutch Quality standards nor on the time registration</w:t>
            </w:r>
            <w:r>
              <w:rPr>
                <w:rFonts w:asciiTheme="minorHAnsi" w:hAnsiTheme="minorHAnsi" w:cstheme="minorHAnsi"/>
                <w:sz w:val="20"/>
                <w:szCs w:val="20"/>
              </w:rPr>
              <w:t>.</w:t>
            </w:r>
          </w:p>
        </w:tc>
      </w:tr>
      <w:tr w:rsidR="006F6D7E" w:rsidRPr="005B0260" w:rsidTr="00F677B5">
        <w:tc>
          <w:tcPr>
            <w:tcW w:w="15735" w:type="dxa"/>
            <w:gridSpan w:val="4"/>
          </w:tcPr>
          <w:p w:rsidR="006F6D7E" w:rsidRPr="005B0260" w:rsidRDefault="006F6D7E" w:rsidP="00225DA3">
            <w:pPr>
              <w:spacing w:before="4" w:after="4" w:line="240" w:lineRule="auto"/>
              <w:rPr>
                <w:rFonts w:cstheme="minorHAnsi"/>
                <w:sz w:val="20"/>
                <w:szCs w:val="20"/>
              </w:rPr>
            </w:pPr>
            <w:r w:rsidRPr="005B0260">
              <w:rPr>
                <w:rFonts w:cstheme="minorHAnsi"/>
                <w:b/>
                <w:sz w:val="20"/>
                <w:szCs w:val="20"/>
              </w:rPr>
              <w:t>Verkaik</w:t>
            </w:r>
            <w:r>
              <w:rPr>
                <w:rFonts w:cstheme="minorHAnsi"/>
                <w:b/>
                <w:sz w:val="20"/>
                <w:szCs w:val="20"/>
              </w:rPr>
              <w:t xml:space="preserve"> et al. </w:t>
            </w:r>
            <w:r>
              <w:rPr>
                <w:rFonts w:cstheme="minorHAnsi"/>
                <w:b/>
                <w:noProof/>
                <w:sz w:val="20"/>
                <w:szCs w:val="20"/>
              </w:rPr>
              <w:t>(2011)</w:t>
            </w:r>
            <w:r>
              <w:rPr>
                <w:rFonts w:cstheme="minorHAnsi"/>
                <w:b/>
                <w:sz w:val="20"/>
                <w:szCs w:val="20"/>
              </w:rPr>
              <w:t>.</w:t>
            </w:r>
            <w:r w:rsidRPr="005B0260">
              <w:rPr>
                <w:rFonts w:cstheme="minorHAnsi"/>
                <w:b/>
                <w:sz w:val="20"/>
                <w:szCs w:val="20"/>
              </w:rPr>
              <w:t xml:space="preserve"> Quality=++; Comment. </w:t>
            </w:r>
            <w:r w:rsidRPr="005B0260">
              <w:rPr>
                <w:rFonts w:cstheme="minorHAnsi"/>
                <w:sz w:val="20"/>
                <w:szCs w:val="20"/>
              </w:rPr>
              <w:t>Very well designed and thought-out study, looking at the effect of a multi-facetted intervention on mood. Covers for most sources of bias, clever balancing of units so they match on facility characteristics</w:t>
            </w:r>
            <w:r>
              <w:rPr>
                <w:rFonts w:cstheme="minorHAnsi"/>
                <w:sz w:val="20"/>
                <w:szCs w:val="20"/>
              </w:rPr>
              <w:t>.</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Cluster RCT</w:t>
            </w:r>
            <w:r w:rsidRPr="005B0260">
              <w:rPr>
                <w:rFonts w:asciiTheme="minorHAnsi" w:hAnsiTheme="minorHAnsi" w:cstheme="minorHAnsi"/>
                <w:sz w:val="20"/>
                <w:szCs w:val="20"/>
              </w:rPr>
              <w:br/>
              <w:t>Two clusters (intervention, control) of 9 homes/units each.</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In the two weeks before intervention (T1), in the two weeks post intervention (T2), and 10-12 weeks after intervention (T3)</w:t>
            </w:r>
            <w:r>
              <w:rPr>
                <w:rFonts w:asciiTheme="minorHAnsi" w:hAnsiTheme="minorHAnsi" w:cstheme="minorHAnsi"/>
                <w:sz w:val="20"/>
                <w:szCs w:val="20"/>
              </w:rPr>
              <w:t>.</w:t>
            </w:r>
            <w:r w:rsidRPr="005B0260">
              <w:rPr>
                <w:rFonts w:asciiTheme="minorHAnsi" w:hAnsiTheme="minorHAnsi" w:cstheme="minorHAnsi"/>
                <w:sz w:val="20"/>
                <w:szCs w:val="20"/>
              </w:rPr>
              <w:br/>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Residents:</w:t>
            </w:r>
            <w:r w:rsidRPr="005B0260">
              <w:rPr>
                <w:rFonts w:asciiTheme="minorHAnsi" w:hAnsiTheme="minorHAnsi" w:cstheme="minorHAnsi"/>
                <w:sz w:val="20"/>
                <w:szCs w:val="20"/>
              </w:rPr>
              <w:t xml:space="preserve"> n=65; 83.9% female; M Age=83.4 (SD=7.2); GDS: GDS 2=2; GDS 3=1; GDS 4=7; GDS 5=23; GDS 6=22; Missing=7; No. on antidepressants=28; No. on antipsychotics=27; No. on Benzodiazepines=25; No. on ACE-inhibitors/ betablockers=6</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u w:val="single"/>
              </w:rPr>
              <w:t xml:space="preserve">Control Residents: </w:t>
            </w:r>
            <w:r w:rsidRPr="005B0260">
              <w:rPr>
                <w:rFonts w:asciiTheme="minorHAnsi" w:hAnsiTheme="minorHAnsi" w:cstheme="minorHAnsi"/>
                <w:sz w:val="20"/>
                <w:szCs w:val="20"/>
              </w:rPr>
              <w:t>n=35; 80% female; M Age=84.1 (SD=7.1); GDS: GDS 2=1; GDS 3=3; GDS 4=1; GDS 5=8; GDS 6=18; Missing=4; No. on antidepressants=9; No. on antipsychotics=22; No. on Benzodiazepines=13; No. on ACE-inhibitors/ betablockers=3</w:t>
            </w:r>
            <w:r>
              <w:rPr>
                <w:rFonts w:asciiTheme="minorHAnsi" w:hAnsiTheme="minorHAnsi" w:cstheme="minorHAnsi"/>
                <w:sz w:val="20"/>
                <w:szCs w:val="20"/>
              </w:rPr>
              <w:t>.</w:t>
            </w:r>
            <w:r w:rsidRPr="005B0260">
              <w:rPr>
                <w:rFonts w:asciiTheme="minorHAnsi" w:hAnsiTheme="minorHAnsi" w:cstheme="minorHAnsi"/>
                <w:sz w:val="20"/>
                <w:szCs w:val="20"/>
              </w:rPr>
              <w:br/>
              <w:t>* Controlled for gender, marital status, duration of residence in the nursing home, care dependency, cognitive impairment, and medication use</w:t>
            </w:r>
            <w:r>
              <w:rPr>
                <w:rFonts w:asciiTheme="minorHAnsi" w:hAnsiTheme="minorHAnsi" w:cstheme="minorHAnsi"/>
                <w:sz w:val="20"/>
                <w:szCs w:val="20"/>
              </w:rPr>
              <w:t>.</w:t>
            </w:r>
          </w:p>
          <w:p w:rsidR="006F6D7E" w:rsidRPr="005B0260" w:rsidRDefault="006F6D7E" w:rsidP="00DA6962">
            <w:pPr>
              <w:spacing w:before="4" w:after="4" w:line="240" w:lineRule="auto"/>
              <w:rPr>
                <w:rFonts w:cstheme="minorHAnsi"/>
                <w:sz w:val="20"/>
                <w:szCs w:val="20"/>
              </w:rPr>
            </w:pPr>
          </w:p>
          <w:p w:rsidR="006F6D7E" w:rsidRPr="005B0260" w:rsidRDefault="006F6D7E" w:rsidP="00DA6962">
            <w:pPr>
              <w:spacing w:before="4" w:after="4" w:line="240" w:lineRule="auto"/>
              <w:rPr>
                <w:rFonts w:cstheme="minorHAnsi"/>
                <w:sz w:val="20"/>
                <w:szCs w:val="20"/>
              </w:rPr>
            </w:pPr>
            <w:r w:rsidRPr="005B0260">
              <w:rPr>
                <w:rFonts w:cstheme="minorHAnsi"/>
                <w:sz w:val="20"/>
                <w:szCs w:val="20"/>
              </w:rPr>
              <w:t>Attrition fully described: To T2: 6 residents withdrew from intervention, 7 from control. To T3: 8 more residents lost from intervention, no more lost from the control. Attrition due to transfer (n=15) and death (n=8). No sig</w:t>
            </w:r>
            <w:r>
              <w:rPr>
                <w:rFonts w:cstheme="minorHAnsi"/>
                <w:sz w:val="20"/>
                <w:szCs w:val="20"/>
              </w:rPr>
              <w:t>.</w:t>
            </w:r>
            <w:r w:rsidRPr="005B0260">
              <w:rPr>
                <w:rFonts w:cstheme="minorHAnsi"/>
                <w:sz w:val="20"/>
                <w:szCs w:val="20"/>
              </w:rPr>
              <w:t xml:space="preserve"> differences between completers and non-completers</w:t>
            </w:r>
            <w:r>
              <w:rPr>
                <w:rFonts w:cstheme="minorHAnsi"/>
                <w:sz w:val="20"/>
                <w:szCs w:val="20"/>
              </w:rPr>
              <w:t>.</w:t>
            </w:r>
          </w:p>
        </w:tc>
        <w:tc>
          <w:tcPr>
            <w:tcW w:w="4111" w:type="dxa"/>
          </w:tcPr>
          <w:p w:rsidR="006F6D7E" w:rsidRPr="005B0260" w:rsidRDefault="006F6D7E" w:rsidP="009C6ECB">
            <w:pPr>
              <w:spacing w:before="4" w:after="4" w:line="240" w:lineRule="auto"/>
              <w:rPr>
                <w:rFonts w:cstheme="minorHAnsi"/>
                <w:sz w:val="20"/>
                <w:szCs w:val="20"/>
              </w:rPr>
            </w:pPr>
            <w:r w:rsidRPr="005B0260">
              <w:rPr>
                <w:rFonts w:cstheme="minorHAnsi"/>
                <w:sz w:val="20"/>
                <w:szCs w:val="20"/>
              </w:rPr>
              <w:t xml:space="preserve">Introduction of nursing guidelines: 3 hours of training in the first week, around </w:t>
            </w:r>
            <w:r>
              <w:rPr>
                <w:rFonts w:cstheme="minorHAnsi"/>
                <w:sz w:val="20"/>
                <w:szCs w:val="20"/>
              </w:rPr>
              <w:t xml:space="preserve">topics such as </w:t>
            </w:r>
            <w:r w:rsidRPr="005B0260">
              <w:rPr>
                <w:rFonts w:cstheme="minorHAnsi"/>
                <w:sz w:val="20"/>
                <w:szCs w:val="20"/>
              </w:rPr>
              <w:t>individualising activities, and education on person centred care. The groups of 3-5</w:t>
            </w:r>
            <w:r>
              <w:rPr>
                <w:rFonts w:cstheme="minorHAnsi"/>
                <w:sz w:val="20"/>
                <w:szCs w:val="20"/>
              </w:rPr>
              <w:t xml:space="preserve"> </w:t>
            </w:r>
            <w:r w:rsidRPr="005B0260">
              <w:rPr>
                <w:rFonts w:cstheme="minorHAnsi"/>
                <w:sz w:val="20"/>
                <w:szCs w:val="20"/>
              </w:rPr>
              <w:t xml:space="preserve">CNAs the developed a plan for pleasant activities for each resident with a diagnosis of comorbid depression in dementia. Used homework between weeks 2 and 3 (e.g. background information-life history) and in weeks 5 to 10. The plans contained information on things like symptoms, purpose and tailor-made pleasant activities. Activities took place during regular and additional care, and could be conducted by care staff, activities, or family. 6 further training hours: 3 in week 4, where plans were discussed and adjusted accordingly; 3 in week 11 where experiences were discussed and plans for further use of the guidelines were made. Also had a “promotion group” (nursing team manager, activity therapist and two CNAs), who could consult the trainer. </w:t>
            </w:r>
            <w:r w:rsidRPr="005B0260">
              <w:rPr>
                <w:rFonts w:cstheme="minorHAnsi"/>
                <w:b/>
                <w:sz w:val="20"/>
                <w:szCs w:val="20"/>
              </w:rPr>
              <w:t>(6)</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Mood/affect:</w:t>
            </w:r>
            <w:r w:rsidRPr="005B0260">
              <w:rPr>
                <w:rFonts w:asciiTheme="minorHAnsi" w:hAnsiTheme="minorHAnsi" w:cstheme="minorHAnsi"/>
                <w:sz w:val="20"/>
                <w:szCs w:val="20"/>
              </w:rPr>
              <w:t xml:space="preserve"> Depression (Cornell, MDS-DRS); Mood, using a facial observations scale called FACE</w:t>
            </w:r>
            <w:r>
              <w:rPr>
                <w:rFonts w:asciiTheme="minorHAnsi" w:hAnsiTheme="minorHAnsi" w:cstheme="minorHAnsi"/>
                <w:sz w:val="20"/>
                <w:szCs w:val="20"/>
              </w:rPr>
              <w:t>.</w:t>
            </w:r>
            <w:r w:rsidRPr="005B0260">
              <w:rPr>
                <w:rFonts w:asciiTheme="minorHAnsi" w:hAnsiTheme="minorHAnsi" w:cstheme="minorHAnsi"/>
                <w:sz w:val="20"/>
                <w:szCs w:val="20"/>
              </w:rPr>
              <w:t xml:space="preserve"> </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xml:space="preserve">There was reasonable compliance with 39 of the 65 residents having a pleasant events program devised by CNAs in their file. Intervention group, but not control, showed a decrease in severity of depression on one depression measure (DRS) but not the Cornell or a facial mood scale. The effect size was moderate. </w:t>
            </w:r>
          </w:p>
        </w:tc>
      </w:tr>
      <w:tr w:rsidR="006F6D7E" w:rsidRPr="005B0260" w:rsidTr="00F677B5">
        <w:tc>
          <w:tcPr>
            <w:tcW w:w="15735" w:type="dxa"/>
            <w:gridSpan w:val="4"/>
          </w:tcPr>
          <w:p w:rsidR="006F6D7E" w:rsidRPr="005B0260" w:rsidRDefault="006F6D7E" w:rsidP="00225DA3">
            <w:pPr>
              <w:tabs>
                <w:tab w:val="left" w:pos="13680"/>
              </w:tabs>
              <w:spacing w:before="4" w:after="4" w:line="240" w:lineRule="auto"/>
              <w:rPr>
                <w:rFonts w:cstheme="minorHAnsi"/>
                <w:b/>
                <w:sz w:val="20"/>
                <w:szCs w:val="20"/>
              </w:rPr>
            </w:pPr>
            <w:r w:rsidRPr="005B0260">
              <w:rPr>
                <w:rFonts w:cstheme="minorHAnsi"/>
                <w:b/>
                <w:sz w:val="20"/>
                <w:szCs w:val="20"/>
              </w:rPr>
              <w:t>Visser</w:t>
            </w:r>
            <w:r>
              <w:rPr>
                <w:rFonts w:cstheme="minorHAnsi"/>
                <w:b/>
                <w:sz w:val="20"/>
                <w:szCs w:val="20"/>
              </w:rPr>
              <w:t xml:space="preserve"> et al. </w:t>
            </w:r>
            <w:r>
              <w:rPr>
                <w:rFonts w:cstheme="minorHAnsi"/>
                <w:b/>
                <w:noProof/>
                <w:sz w:val="20"/>
                <w:szCs w:val="20"/>
              </w:rPr>
              <w:t>(2008)</w:t>
            </w:r>
            <w:r>
              <w:rPr>
                <w:rFonts w:cstheme="minorHAnsi"/>
                <w:b/>
                <w:sz w:val="20"/>
                <w:szCs w:val="20"/>
              </w:rPr>
              <w:t>.</w:t>
            </w:r>
            <w:r w:rsidRPr="005B0260">
              <w:rPr>
                <w:rFonts w:cstheme="minorHAnsi"/>
                <w:b/>
                <w:sz w:val="20"/>
                <w:szCs w:val="20"/>
              </w:rPr>
              <w:t xml:space="preserve"> Quality=++; Comment. </w:t>
            </w:r>
            <w:r w:rsidRPr="005B0260">
              <w:rPr>
                <w:rFonts w:cstheme="minorHAnsi"/>
                <w:sz w:val="20"/>
                <w:szCs w:val="20"/>
              </w:rPr>
              <w:t xml:space="preserve">Good multi-component clinical intervention targeting challenging behaviours. </w:t>
            </w:r>
            <w:r>
              <w:rPr>
                <w:rFonts w:cstheme="minorHAnsi"/>
                <w:sz w:val="20"/>
                <w:szCs w:val="20"/>
              </w:rPr>
              <w:t xml:space="preserve">Problems with </w:t>
            </w:r>
            <w:r w:rsidRPr="005B0260">
              <w:rPr>
                <w:rFonts w:cstheme="minorHAnsi"/>
                <w:sz w:val="20"/>
                <w:szCs w:val="20"/>
              </w:rPr>
              <w:t>methodology and eliminating bias. Good clinically.</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u w:val="single"/>
              </w:rPr>
              <w:t>Cluster RCT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Three clusters (education, education plus peer support, control) with 1 facility each</w:t>
            </w:r>
            <w:r>
              <w:rPr>
                <w:rFonts w:asciiTheme="minorHAnsi" w:hAnsiTheme="minorHAnsi" w:cstheme="minorHAnsi"/>
                <w:sz w:val="20"/>
                <w:szCs w:val="20"/>
              </w:rPr>
              <w:t>.</w:t>
            </w:r>
            <w:r w:rsidRPr="005B0260">
              <w:rPr>
                <w:rFonts w:asciiTheme="minorHAnsi" w:hAnsiTheme="minorHAnsi" w:cstheme="minorHAnsi"/>
                <w:sz w:val="20"/>
                <w:szCs w:val="20"/>
              </w:rPr>
              <w:br/>
              <w:t>Baseline (T1), post intervention (which lasted 8 weeks, T2) at 3 months (T3) and 6 months (T4)</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Education + Peer Support Residents:</w:t>
            </w:r>
            <w:r w:rsidRPr="005B0260">
              <w:rPr>
                <w:rFonts w:asciiTheme="minorHAnsi" w:hAnsiTheme="minorHAnsi" w:cstheme="minorHAnsi"/>
                <w:sz w:val="20"/>
                <w:szCs w:val="20"/>
              </w:rPr>
              <w:t xml:space="preserve"> n=23; 82.60% female; M Age=87.64 (SD=7.67)</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Education + Peer Support Staff:</w:t>
            </w:r>
            <w:r>
              <w:rPr>
                <w:rFonts w:asciiTheme="minorHAnsi" w:hAnsiTheme="minorHAnsi" w:cstheme="minorHAnsi"/>
                <w:sz w:val="20"/>
                <w:szCs w:val="20"/>
              </w:rPr>
              <w:t xml:space="preserve"> n=17; 100%</w:t>
            </w:r>
            <w:r w:rsidRPr="005B0260">
              <w:rPr>
                <w:rFonts w:asciiTheme="minorHAnsi" w:hAnsiTheme="minorHAnsi" w:cstheme="minorHAnsi"/>
                <w:sz w:val="20"/>
                <w:szCs w:val="20"/>
              </w:rPr>
              <w:t xml:space="preserve"> female; M age=46.82 (SD=10.97)</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Education Residents:</w:t>
            </w:r>
            <w:r w:rsidRPr="005B0260">
              <w:rPr>
                <w:rFonts w:asciiTheme="minorHAnsi" w:hAnsiTheme="minorHAnsi" w:cstheme="minorHAnsi"/>
                <w:sz w:val="20"/>
                <w:szCs w:val="20"/>
              </w:rPr>
              <w:t xml:space="preserve"> n=21; 85.71% female; M age=87.15 (SD=4.37)</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Education Staff:</w:t>
            </w:r>
            <w:r>
              <w:rPr>
                <w:rFonts w:asciiTheme="minorHAnsi" w:hAnsiTheme="minorHAnsi" w:cstheme="minorHAnsi"/>
                <w:sz w:val="20"/>
                <w:szCs w:val="20"/>
              </w:rPr>
              <w:t xml:space="preserve"> n=10; 80% Female; M age</w:t>
            </w:r>
            <w:r w:rsidRPr="005B0260">
              <w:rPr>
                <w:rFonts w:asciiTheme="minorHAnsi" w:hAnsiTheme="minorHAnsi" w:cstheme="minorHAnsi"/>
                <w:sz w:val="20"/>
                <w:szCs w:val="20"/>
              </w:rPr>
              <w:t>= 42.00 (SD=10.97)</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Residents</w:t>
            </w:r>
            <w:r w:rsidRPr="005B0260">
              <w:rPr>
                <w:rFonts w:asciiTheme="minorHAnsi" w:hAnsiTheme="minorHAnsi" w:cstheme="minorHAnsi"/>
                <w:sz w:val="20"/>
                <w:szCs w:val="20"/>
              </w:rPr>
              <w:t>: n=32; 75% female; M Age=83.13 (SD=6.99)</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Staff:</w:t>
            </w:r>
            <w:r w:rsidRPr="005B0260">
              <w:rPr>
                <w:rFonts w:asciiTheme="minorHAnsi" w:hAnsiTheme="minorHAnsi" w:cstheme="minorHAnsi"/>
                <w:sz w:val="20"/>
                <w:szCs w:val="20"/>
              </w:rPr>
              <w:t xml:space="preserve"> n=25; 96% female; M age=44.52 (SD=9.94)</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Attrition acknowledged with few details: Resident withdrawals not reported. 15% of Staff lost in the education plus peer support group; 40% of staff in the education only group (who were therefore excluded from FU); 14% from the control</w:t>
            </w:r>
            <w:r>
              <w:rPr>
                <w:rFonts w:asciiTheme="minorHAnsi" w:hAnsiTheme="minorHAnsi" w:cstheme="minorHAnsi"/>
                <w:sz w:val="20"/>
                <w:szCs w:val="20"/>
              </w:rPr>
              <w:t>.</w:t>
            </w:r>
          </w:p>
          <w:p w:rsidR="006F6D7E" w:rsidRPr="005B0260" w:rsidRDefault="006F6D7E" w:rsidP="00DA6962">
            <w:pPr>
              <w:autoSpaceDE w:val="0"/>
              <w:autoSpaceDN w:val="0"/>
              <w:adjustRightInd w:val="0"/>
              <w:spacing w:before="4" w:after="4" w:line="240" w:lineRule="auto"/>
              <w:rPr>
                <w:rFonts w:cstheme="minorHAnsi"/>
                <w:sz w:val="20"/>
                <w:szCs w:val="20"/>
              </w:rPr>
            </w:pPr>
          </w:p>
        </w:tc>
        <w:tc>
          <w:tcPr>
            <w:tcW w:w="4111" w:type="dxa"/>
          </w:tcPr>
          <w:p w:rsidR="006F6D7E" w:rsidRPr="005B0260" w:rsidRDefault="006F6D7E" w:rsidP="00DA6962">
            <w:pPr>
              <w:pStyle w:val="NormalWeb"/>
              <w:spacing w:before="4" w:beforeAutospacing="0" w:after="4" w:afterAutospacing="0" w:line="240" w:lineRule="auto"/>
            </w:pPr>
            <w:r w:rsidRPr="005B0260">
              <w:rPr>
                <w:rFonts w:asciiTheme="minorHAnsi" w:hAnsiTheme="minorHAnsi" w:cstheme="minorHAnsi"/>
                <w:sz w:val="20"/>
                <w:szCs w:val="20"/>
              </w:rPr>
              <w:t xml:space="preserve">Education: consisted of 8 units run twice a week for 1–1½ hours. 3 units were didactic and provided information about dementia and behavioural symptoms; 5 were workshops based on the behavioural model, where staff developed individualised resident care plans. Antecedents and consequences of behaviours were monitored and modified accordingly and discussions and worksheets were used. Peer support program: 30 minute sessions ran after the workshop units and aimed to address staff concerns and covered areas like recognising and managing stress. </w:t>
            </w:r>
            <w:r w:rsidRPr="005B0260">
              <w:rPr>
                <w:rFonts w:asciiTheme="minorHAnsi" w:hAnsiTheme="minorHAnsi" w:cstheme="minorHAnsi"/>
                <w:b/>
                <w:sz w:val="20"/>
                <w:szCs w:val="20"/>
              </w:rPr>
              <w:t>(3)</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Challenging Behaviour:</w:t>
            </w:r>
            <w:r w:rsidRPr="005B0260">
              <w:rPr>
                <w:rFonts w:asciiTheme="minorHAnsi" w:hAnsiTheme="minorHAnsi" w:cstheme="minorHAnsi"/>
                <w:sz w:val="20"/>
                <w:szCs w:val="20"/>
              </w:rPr>
              <w:t xml:space="preserve"> CMAI (physically aggressive behaviour, physically non-aggressive behaviour, verbally aggressive behaviour, verbally non-aggressive behaviour)</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QOL:</w:t>
            </w:r>
            <w:r w:rsidRPr="005B0260">
              <w:rPr>
                <w:rFonts w:asciiTheme="minorHAnsi" w:hAnsiTheme="minorHAnsi" w:cstheme="minorHAnsi"/>
                <w:sz w:val="20"/>
                <w:szCs w:val="20"/>
              </w:rPr>
              <w:t xml:space="preserve"> ADRQL (social interaction, awareness of self, feeling and mood, enjoyment of activities and response to surroundings)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Staff</w:t>
            </w:r>
            <w:r w:rsidRPr="005B0260">
              <w:rPr>
                <w:rFonts w:asciiTheme="minorHAnsi" w:hAnsiTheme="minorHAnsi" w:cstheme="minorHAnsi"/>
                <w:sz w:val="20"/>
                <w:szCs w:val="20"/>
              </w:rPr>
              <w:t>: Staff Attitudes Questionnaire designed by researchers (education and personal responsibility, s</w:t>
            </w:r>
            <w:r>
              <w:rPr>
                <w:rFonts w:asciiTheme="minorHAnsi" w:hAnsiTheme="minorHAnsi" w:cstheme="minorHAnsi"/>
                <w:sz w:val="20"/>
                <w:szCs w:val="20"/>
              </w:rPr>
              <w:t>k</w:t>
            </w:r>
            <w:r w:rsidRPr="005B0260">
              <w:rPr>
                <w:rFonts w:asciiTheme="minorHAnsi" w:hAnsiTheme="minorHAnsi" w:cstheme="minorHAnsi"/>
                <w:sz w:val="20"/>
                <w:szCs w:val="20"/>
              </w:rPr>
              <w:t>ill and knowledge, barriers to change), Maslach (emotional exhaustion, depersonalisation, personal accomplishment)</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 xml:space="preserve">No effect on behaviour, </w:t>
            </w:r>
            <w:r>
              <w:rPr>
                <w:rFonts w:asciiTheme="minorHAnsi" w:hAnsiTheme="minorHAnsi" w:cstheme="minorHAnsi"/>
                <w:sz w:val="20"/>
                <w:szCs w:val="20"/>
              </w:rPr>
              <w:t>resident</w:t>
            </w:r>
            <w:r w:rsidRPr="005B0260">
              <w:rPr>
                <w:rFonts w:asciiTheme="minorHAnsi" w:hAnsiTheme="minorHAnsi" w:cstheme="minorHAnsi"/>
                <w:sz w:val="20"/>
                <w:szCs w:val="20"/>
              </w:rPr>
              <w:t xml:space="preserve"> QOL, and staff burnout, but there was improvement for the education plus peer support condition at T2 on one factor (skills and knowledge) of the attitude scale, created specifically for this project. This was maintained up to final follow-up. Also an effect for </w:t>
            </w:r>
            <w:r>
              <w:rPr>
                <w:rFonts w:asciiTheme="minorHAnsi" w:hAnsiTheme="minorHAnsi" w:cstheme="minorHAnsi"/>
                <w:sz w:val="20"/>
                <w:szCs w:val="20"/>
              </w:rPr>
              <w:t>“</w:t>
            </w:r>
            <w:r w:rsidRPr="005B0260">
              <w:rPr>
                <w:rFonts w:asciiTheme="minorHAnsi" w:hAnsiTheme="minorHAnsi" w:cstheme="minorHAnsi"/>
                <w:sz w:val="20"/>
                <w:szCs w:val="20"/>
              </w:rPr>
              <w:t>Barriers to change</w:t>
            </w:r>
            <w:r>
              <w:rPr>
                <w:rFonts w:asciiTheme="minorHAnsi" w:hAnsiTheme="minorHAnsi" w:cstheme="minorHAnsi"/>
                <w:sz w:val="20"/>
                <w:szCs w:val="20"/>
              </w:rPr>
              <w:t>”</w:t>
            </w:r>
            <w:r w:rsidRPr="005B0260">
              <w:rPr>
                <w:rFonts w:asciiTheme="minorHAnsi" w:hAnsiTheme="minorHAnsi" w:cstheme="minorHAnsi"/>
                <w:sz w:val="20"/>
                <w:szCs w:val="20"/>
              </w:rPr>
              <w:t xml:space="preserve"> variable but this applied both to the education plus support and the control, who reported perceiving more barriers to change at T3 and T4</w:t>
            </w:r>
            <w:r>
              <w:rPr>
                <w:rFonts w:asciiTheme="minorHAnsi" w:hAnsiTheme="minorHAnsi" w:cstheme="minorHAnsi"/>
                <w:sz w:val="20"/>
                <w:szCs w:val="20"/>
              </w:rPr>
              <w:t>.</w:t>
            </w:r>
          </w:p>
        </w:tc>
      </w:tr>
      <w:tr w:rsidR="006F6D7E" w:rsidRPr="005B0260" w:rsidTr="00F677B5">
        <w:tc>
          <w:tcPr>
            <w:tcW w:w="15735" w:type="dxa"/>
            <w:gridSpan w:val="4"/>
          </w:tcPr>
          <w:p w:rsidR="006F6D7E" w:rsidRPr="005B0260" w:rsidRDefault="006F6D7E" w:rsidP="00225DA3">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b/>
                <w:sz w:val="20"/>
                <w:szCs w:val="20"/>
              </w:rPr>
              <w:t>Wells</w:t>
            </w:r>
            <w:r>
              <w:rPr>
                <w:rFonts w:asciiTheme="minorHAnsi" w:hAnsiTheme="minorHAnsi" w:cstheme="minorHAnsi"/>
                <w:b/>
                <w:sz w:val="20"/>
                <w:szCs w:val="20"/>
              </w:rPr>
              <w:t xml:space="preserve"> et al. </w:t>
            </w:r>
            <w:r>
              <w:rPr>
                <w:rFonts w:asciiTheme="minorHAnsi" w:hAnsiTheme="minorHAnsi" w:cstheme="minorHAnsi"/>
                <w:b/>
                <w:noProof/>
                <w:sz w:val="20"/>
                <w:szCs w:val="20"/>
              </w:rPr>
              <w:t>(2000)</w:t>
            </w:r>
            <w:r>
              <w:rPr>
                <w:rFonts w:asciiTheme="minorHAnsi" w:hAnsiTheme="minorHAnsi" w:cstheme="minorHAnsi"/>
                <w:b/>
                <w:sz w:val="20"/>
                <w:szCs w:val="20"/>
              </w:rPr>
              <w:t>.</w:t>
            </w:r>
            <w:r w:rsidRPr="005B0260">
              <w:rPr>
                <w:rFonts w:asciiTheme="minorHAnsi" w:hAnsiTheme="minorHAnsi" w:cstheme="minorHAnsi"/>
                <w:b/>
                <w:sz w:val="20"/>
                <w:szCs w:val="20"/>
              </w:rPr>
              <w:t xml:space="preserve"> Quality=+; Comment. </w:t>
            </w:r>
            <w:r w:rsidRPr="005B0260">
              <w:rPr>
                <w:rFonts w:asciiTheme="minorHAnsi" w:hAnsiTheme="minorHAnsi" w:cstheme="minorHAnsi"/>
                <w:sz w:val="20"/>
                <w:szCs w:val="20"/>
              </w:rPr>
              <w:t>Short, didactic education around morning care with small sample</w:t>
            </w:r>
            <w:r>
              <w:rPr>
                <w:rFonts w:asciiTheme="minorHAnsi" w:hAnsiTheme="minorHAnsi" w:cstheme="minorHAnsi"/>
                <w:sz w:val="20"/>
                <w:szCs w:val="20"/>
              </w:rPr>
              <w:t>.</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Cluster RCT</w:t>
            </w:r>
            <w:r w:rsidRPr="005B0260">
              <w:rPr>
                <w:rFonts w:asciiTheme="minorHAnsi" w:hAnsiTheme="minorHAnsi" w:cstheme="minorHAnsi"/>
                <w:sz w:val="20"/>
                <w:szCs w:val="20"/>
              </w:rPr>
              <w:br/>
              <w:t>Two clusters (intervention, control) of 4 nursing home level cognitive support u</w:t>
            </w:r>
            <w:r>
              <w:rPr>
                <w:rFonts w:asciiTheme="minorHAnsi" w:hAnsiTheme="minorHAnsi" w:cstheme="minorHAnsi"/>
                <w:sz w:val="20"/>
                <w:szCs w:val="20"/>
              </w:rPr>
              <w:t xml:space="preserve">nits in a geriatric care centre; </w:t>
            </w:r>
            <w:r w:rsidRPr="005B0260">
              <w:rPr>
                <w:rFonts w:asciiTheme="minorHAnsi" w:hAnsiTheme="minorHAnsi" w:cstheme="minorHAnsi"/>
                <w:sz w:val="20"/>
                <w:szCs w:val="20"/>
              </w:rPr>
              <w:t>1 intervention, 3 control</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Pr>
                <w:rFonts w:asciiTheme="minorHAnsi" w:hAnsiTheme="minorHAnsi" w:cstheme="minorHAnsi"/>
                <w:sz w:val="20"/>
                <w:szCs w:val="20"/>
              </w:rPr>
              <w:t>Baseline (T1),</w:t>
            </w:r>
            <w:r w:rsidRPr="005B0260">
              <w:rPr>
                <w:rFonts w:asciiTheme="minorHAnsi" w:hAnsiTheme="minorHAnsi" w:cstheme="minorHAnsi"/>
                <w:sz w:val="20"/>
                <w:szCs w:val="20"/>
              </w:rPr>
              <w:t xml:space="preserve"> 3</w:t>
            </w:r>
            <w:r>
              <w:rPr>
                <w:rFonts w:asciiTheme="minorHAnsi" w:hAnsiTheme="minorHAnsi" w:cstheme="minorHAnsi"/>
                <w:sz w:val="20"/>
                <w:szCs w:val="20"/>
              </w:rPr>
              <w:t xml:space="preserve"> months</w:t>
            </w:r>
            <w:r w:rsidRPr="005B0260">
              <w:rPr>
                <w:rFonts w:asciiTheme="minorHAnsi" w:hAnsiTheme="minorHAnsi" w:cstheme="minorHAnsi"/>
                <w:sz w:val="20"/>
                <w:szCs w:val="20"/>
              </w:rPr>
              <w:t xml:space="preserve"> (T2)</w:t>
            </w:r>
            <w:r>
              <w:rPr>
                <w:rFonts w:asciiTheme="minorHAnsi" w:hAnsiTheme="minorHAnsi" w:cstheme="minorHAnsi"/>
                <w:sz w:val="20"/>
                <w:szCs w:val="20"/>
              </w:rPr>
              <w:t xml:space="preserve">, and 6 months (T3) </w:t>
            </w:r>
            <w:r w:rsidRPr="005B0260">
              <w:rPr>
                <w:rFonts w:asciiTheme="minorHAnsi" w:hAnsiTheme="minorHAnsi" w:cstheme="minorHAnsi"/>
                <w:sz w:val="20"/>
                <w:szCs w:val="20"/>
              </w:rPr>
              <w:t>post-intervention</w:t>
            </w:r>
            <w:r>
              <w:rPr>
                <w:rFonts w:asciiTheme="minorHAnsi" w:hAnsiTheme="minorHAnsi" w:cstheme="minorHAnsi"/>
                <w:sz w:val="20"/>
                <w:szCs w:val="20"/>
              </w:rPr>
              <w:t>.</w:t>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Residents:</w:t>
            </w:r>
            <w:r w:rsidRPr="005B0260">
              <w:rPr>
                <w:rFonts w:asciiTheme="minorHAnsi" w:hAnsiTheme="minorHAnsi" w:cstheme="minorHAnsi"/>
                <w:sz w:val="20"/>
                <w:szCs w:val="20"/>
              </w:rPr>
              <w:t xml:space="preserve"> n=20; 85.2% female; M Age=88.90 (SD=6.26); M MMSE=6.00 (SD=6.26)</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Staff:</w:t>
            </w:r>
            <w:r w:rsidRPr="005B0260">
              <w:rPr>
                <w:rFonts w:asciiTheme="minorHAnsi" w:hAnsiTheme="minorHAnsi" w:cstheme="minorHAnsi"/>
                <w:sz w:val="20"/>
                <w:szCs w:val="20"/>
              </w:rPr>
              <w:t xml:space="preserve"> n=16; 100% female; M Age=45 (SD=12); 25.00% RN, 25.00% RPN, 43.8% HCA; 81.3% Fulltime; Mean Yrs long term care=11.34 (SD=7.89); Mean Yrs on the unit=5.73 (SD=4.89)</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Residents</w:t>
            </w:r>
            <w:r w:rsidRPr="005B0260">
              <w:rPr>
                <w:rFonts w:asciiTheme="minorHAnsi" w:hAnsiTheme="minorHAnsi" w:cstheme="minorHAnsi"/>
                <w:sz w:val="20"/>
                <w:szCs w:val="20"/>
              </w:rPr>
              <w:t>: n=20; 82.8% female; M Age=88.35 (SD=5.66); M MMSE=2.90 (SD=4.78)</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Staff:</w:t>
            </w:r>
            <w:r w:rsidRPr="005B0260">
              <w:rPr>
                <w:rFonts w:asciiTheme="minorHAnsi" w:hAnsiTheme="minorHAnsi" w:cstheme="minorHAnsi"/>
                <w:sz w:val="20"/>
                <w:szCs w:val="20"/>
              </w:rPr>
              <w:t xml:space="preserve"> n=28; 92.3% female; M Age=44 (SD=10); 32.2% RN, 21.4% RPN, 46.4% HCA; 50% Fulltime; Mean Yrs long term care=13.31 (SD=9.13); Mean Yrs on the unit=8.45 (SD=9.73)</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*No sig</w:t>
            </w:r>
            <w:r>
              <w:rPr>
                <w:rFonts w:asciiTheme="minorHAnsi" w:hAnsiTheme="minorHAnsi" w:cstheme="minorHAnsi"/>
                <w:sz w:val="20"/>
                <w:szCs w:val="20"/>
              </w:rPr>
              <w:t>.</w:t>
            </w:r>
            <w:r w:rsidRPr="005B0260">
              <w:rPr>
                <w:rFonts w:asciiTheme="minorHAnsi" w:hAnsiTheme="minorHAnsi" w:cstheme="minorHAnsi"/>
                <w:sz w:val="20"/>
                <w:szCs w:val="20"/>
              </w:rPr>
              <w:t xml:space="preserve"> baseline differences for resident groups. More nurses in </w:t>
            </w:r>
            <w:r>
              <w:rPr>
                <w:rFonts w:asciiTheme="minorHAnsi" w:hAnsiTheme="minorHAnsi" w:cstheme="minorHAnsi"/>
                <w:sz w:val="20"/>
                <w:szCs w:val="20"/>
              </w:rPr>
              <w:t>intervention group had completed</w:t>
            </w:r>
            <w:r w:rsidRPr="005B0260">
              <w:rPr>
                <w:rFonts w:asciiTheme="minorHAnsi" w:hAnsiTheme="minorHAnsi" w:cstheme="minorHAnsi"/>
                <w:sz w:val="20"/>
                <w:szCs w:val="20"/>
              </w:rPr>
              <w:t xml:space="preserve"> a degree and more were employed</w:t>
            </w:r>
            <w:r>
              <w:rPr>
                <w:rFonts w:asciiTheme="minorHAnsi" w:hAnsiTheme="minorHAnsi" w:cstheme="minorHAnsi"/>
                <w:sz w:val="20"/>
                <w:szCs w:val="20"/>
              </w:rPr>
              <w:t xml:space="preserve"> fulltime rather than part-time.</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Attrition acknowledged with few details: Resident attrition (28.5%) mainly from death related to flu outbreak. Same rate of attrition from intervention, control</w:t>
            </w:r>
            <w:r>
              <w:rPr>
                <w:rFonts w:asciiTheme="minorHAnsi" w:hAnsiTheme="minorHAnsi" w:cstheme="minorHAnsi"/>
                <w:sz w:val="20"/>
                <w:szCs w:val="20"/>
              </w:rPr>
              <w:t>.</w:t>
            </w:r>
          </w:p>
          <w:p w:rsidR="006F6D7E" w:rsidRPr="005B0260" w:rsidRDefault="006F6D7E" w:rsidP="00DA6962">
            <w:pPr>
              <w:autoSpaceDE w:val="0"/>
              <w:autoSpaceDN w:val="0"/>
              <w:adjustRightInd w:val="0"/>
              <w:spacing w:before="4" w:after="4" w:line="240" w:lineRule="auto"/>
              <w:rPr>
                <w:rFonts w:cstheme="minorHAnsi"/>
                <w:sz w:val="20"/>
                <w:szCs w:val="20"/>
              </w:rPr>
            </w:pPr>
          </w:p>
        </w:tc>
        <w:tc>
          <w:tcPr>
            <w:tcW w:w="4111" w:type="dxa"/>
          </w:tcPr>
          <w:p w:rsidR="006F6D7E" w:rsidRPr="005B0260" w:rsidRDefault="006F6D7E" w:rsidP="00DA6962">
            <w:pPr>
              <w:spacing w:before="4" w:after="4" w:line="240" w:lineRule="auto"/>
              <w:rPr>
                <w:rFonts w:cstheme="minorHAnsi"/>
                <w:sz w:val="20"/>
                <w:szCs w:val="20"/>
              </w:rPr>
            </w:pPr>
            <w:r w:rsidRPr="005B0260">
              <w:rPr>
                <w:rFonts w:cstheme="minorHAnsi"/>
                <w:sz w:val="20"/>
                <w:szCs w:val="20"/>
              </w:rPr>
              <w:t xml:space="preserve">5 educational sessions covering abilities-focused morning care (20-30 minutes each). Areas covered: “a. The effects of dementia on the social and self-care abilities of people with dementia; b. A standardised method of assessment of abilities remaining or lost; c. Various interventions that can maintain abilities or compensate for those that are diminished.” (p.444). Reinforcement sessions (20-30 minutes each) took place every second week for 3 months, then monthly. </w:t>
            </w:r>
            <w:r w:rsidRPr="005B0260">
              <w:rPr>
                <w:rFonts w:cstheme="minorHAnsi"/>
                <w:b/>
                <w:sz w:val="20"/>
                <w:szCs w:val="20"/>
              </w:rPr>
              <w:t>(1)</w:t>
            </w: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Challenging behaviour</w:t>
            </w:r>
            <w:r w:rsidRPr="005B0260">
              <w:rPr>
                <w:rFonts w:asciiTheme="minorHAnsi" w:hAnsiTheme="minorHAnsi" w:cstheme="minorHAnsi"/>
                <w:sz w:val="20"/>
                <w:szCs w:val="20"/>
              </w:rPr>
              <w:t>: Agitation (PAS and agitated/calm and resistant/cooperative variables on the MIBM)</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QOL:</w:t>
            </w:r>
            <w:r w:rsidRPr="005B0260">
              <w:rPr>
                <w:rFonts w:asciiTheme="minorHAnsi" w:hAnsiTheme="minorHAnsi" w:cstheme="minorHAnsi"/>
                <w:sz w:val="20"/>
                <w:szCs w:val="20"/>
              </w:rPr>
              <w:t xml:space="preserve"> Level of functioning (LPRS)</w:t>
            </w:r>
            <w:r>
              <w:rPr>
                <w:rFonts w:asciiTheme="minorHAnsi" w:hAnsiTheme="minorHAnsi" w:cstheme="minorHAnsi"/>
                <w:sz w:val="20"/>
                <w:szCs w:val="20"/>
              </w:rPr>
              <w:t>;</w:t>
            </w:r>
            <w:r w:rsidRPr="005B0260">
              <w:rPr>
                <w:rFonts w:asciiTheme="minorHAnsi" w:hAnsiTheme="minorHAnsi" w:cstheme="minorHAnsi"/>
                <w:sz w:val="20"/>
                <w:szCs w:val="20"/>
              </w:rPr>
              <w:t xml:space="preserve"> resident interaction behaviours (MIBM)</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QOC:</w:t>
            </w:r>
            <w:r w:rsidRPr="005B0260">
              <w:rPr>
                <w:rFonts w:asciiTheme="minorHAnsi" w:hAnsiTheme="minorHAnsi" w:cstheme="minorHAnsi"/>
                <w:sz w:val="20"/>
                <w:szCs w:val="20"/>
              </w:rPr>
              <w:t xml:space="preserve"> Caregiver interaction behaviours (IBM)</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Staff:</w:t>
            </w:r>
            <w:r w:rsidRPr="005B0260">
              <w:rPr>
                <w:rFonts w:asciiTheme="minorHAnsi" w:hAnsiTheme="minorHAnsi" w:cstheme="minorHAnsi"/>
                <w:i/>
                <w:iCs/>
                <w:sz w:val="20"/>
                <w:szCs w:val="20"/>
                <w:u w:val="single"/>
              </w:rPr>
              <w:t xml:space="preserve"> </w:t>
            </w:r>
            <w:r w:rsidRPr="005B0260">
              <w:rPr>
                <w:rFonts w:asciiTheme="minorHAnsi" w:hAnsiTheme="minorHAnsi" w:cstheme="minorHAnsi"/>
                <w:sz w:val="20"/>
                <w:szCs w:val="20"/>
              </w:rPr>
              <w:t>Stress (NHUS)</w:t>
            </w:r>
            <w:r>
              <w:rPr>
                <w:rFonts w:asciiTheme="minorHAnsi" w:hAnsiTheme="minorHAnsi" w:cstheme="minorHAnsi"/>
                <w:sz w:val="20"/>
                <w:szCs w:val="20"/>
              </w:rPr>
              <w:t xml:space="preserve"> </w:t>
            </w:r>
            <w:r w:rsidRPr="005B0260">
              <w:rPr>
                <w:rFonts w:asciiTheme="minorHAnsi" w:hAnsiTheme="minorHAnsi" w:cstheme="minorHAnsi"/>
                <w:sz w:val="20"/>
                <w:szCs w:val="20"/>
              </w:rPr>
              <w:t>and perceived ease of car</w:t>
            </w:r>
            <w:r>
              <w:rPr>
                <w:rFonts w:asciiTheme="minorHAnsi" w:hAnsiTheme="minorHAnsi" w:cstheme="minorHAnsi"/>
                <w:sz w:val="20"/>
                <w:szCs w:val="20"/>
              </w:rPr>
              <w:t>egiving (visual analogue scale).</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CommentText"/>
              <w:spacing w:before="4" w:after="4"/>
              <w:rPr>
                <w:rFonts w:asciiTheme="minorHAnsi" w:hAnsiTheme="minorHAnsi" w:cstheme="minorHAnsi"/>
              </w:rPr>
            </w:pPr>
            <w:r w:rsidRPr="005B0260">
              <w:rPr>
                <w:rFonts w:asciiTheme="minorHAnsi" w:hAnsiTheme="minorHAnsi" w:cstheme="minorHAnsi"/>
              </w:rPr>
              <w:t xml:space="preserve">Residents in the </w:t>
            </w:r>
            <w:r>
              <w:rPr>
                <w:rFonts w:asciiTheme="minorHAnsi" w:hAnsiTheme="minorHAnsi" w:cstheme="minorHAnsi"/>
              </w:rPr>
              <w:t>intervention</w:t>
            </w:r>
            <w:r w:rsidRPr="005B0260">
              <w:rPr>
                <w:rFonts w:asciiTheme="minorHAnsi" w:hAnsiTheme="minorHAnsi" w:cstheme="minorHAnsi"/>
              </w:rPr>
              <w:t xml:space="preserve"> group demonstrated more interaction behaviours with caregivers, with higher scores on personal attending, calm/functional and agitation on MIBM compared to control. Also a decline in level of agitation on the PAS for intervention residents compared to control. </w:t>
            </w:r>
            <w:r w:rsidRPr="005B0260">
              <w:rPr>
                <w:rFonts w:asciiTheme="minorHAnsi" w:hAnsiTheme="minorHAnsi"/>
              </w:rPr>
              <w:t>Total scores on the LPRD decreased for intervention residents, indic</w:t>
            </w:r>
            <w:r>
              <w:rPr>
                <w:rFonts w:asciiTheme="minorHAnsi" w:hAnsiTheme="minorHAnsi"/>
              </w:rPr>
              <w:t>a</w:t>
            </w:r>
            <w:r w:rsidRPr="005B0260">
              <w:rPr>
                <w:rFonts w:asciiTheme="minorHAnsi" w:hAnsiTheme="minorHAnsi"/>
              </w:rPr>
              <w:t>ting improvement in their overall level of function compared with residents in control. Residents who received abilities focused care showed a consistent decline in level of socially inappropriate behaviour (social function subscale of LPRS).</w:t>
            </w:r>
            <w:r w:rsidRPr="005B0260">
              <w:t xml:space="preserve">  </w:t>
            </w:r>
            <w:r w:rsidRPr="005B0260">
              <w:rPr>
                <w:rFonts w:asciiTheme="minorHAnsi" w:hAnsiTheme="minorHAnsi" w:cstheme="minorHAnsi"/>
              </w:rPr>
              <w:t>Program also increased caregivers’ interaction behaviours: verbal relevance, personal attending, relaxed and social/flexible behaviours. Results were maintained at 6 months. Lack of program effect on perceived ease of caregiving and caregivers’ level of stress</w:t>
            </w:r>
            <w:r>
              <w:rPr>
                <w:rFonts w:asciiTheme="minorHAnsi" w:hAnsiTheme="minorHAnsi" w:cstheme="minorHAnsi"/>
              </w:rPr>
              <w:t>.</w:t>
            </w:r>
          </w:p>
        </w:tc>
      </w:tr>
      <w:tr w:rsidR="006F6D7E" w:rsidRPr="005B0260" w:rsidTr="00F677B5">
        <w:tc>
          <w:tcPr>
            <w:tcW w:w="15735" w:type="dxa"/>
            <w:gridSpan w:val="4"/>
          </w:tcPr>
          <w:p w:rsidR="006F6D7E" w:rsidRPr="005B0260" w:rsidRDefault="006F6D7E" w:rsidP="00225DA3">
            <w:pPr>
              <w:pStyle w:val="NormalWeb"/>
              <w:tabs>
                <w:tab w:val="left" w:pos="3435"/>
              </w:tabs>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b/>
                <w:sz w:val="20"/>
                <w:szCs w:val="20"/>
              </w:rPr>
              <w:t>Wenborn</w:t>
            </w:r>
            <w:r>
              <w:rPr>
                <w:rFonts w:asciiTheme="minorHAnsi" w:hAnsiTheme="minorHAnsi" w:cstheme="minorHAnsi"/>
                <w:b/>
                <w:sz w:val="20"/>
                <w:szCs w:val="20"/>
              </w:rPr>
              <w:t xml:space="preserve"> et al. </w:t>
            </w:r>
            <w:r>
              <w:rPr>
                <w:rFonts w:asciiTheme="minorHAnsi" w:hAnsiTheme="minorHAnsi" w:cstheme="minorHAnsi"/>
                <w:b/>
                <w:noProof/>
                <w:sz w:val="20"/>
                <w:szCs w:val="20"/>
              </w:rPr>
              <w:t>(2013)</w:t>
            </w:r>
            <w:r>
              <w:rPr>
                <w:rFonts w:asciiTheme="minorHAnsi" w:hAnsiTheme="minorHAnsi" w:cstheme="minorHAnsi"/>
                <w:b/>
                <w:sz w:val="20"/>
                <w:szCs w:val="20"/>
              </w:rPr>
              <w:t>.</w:t>
            </w:r>
            <w:r w:rsidRPr="005B0260">
              <w:rPr>
                <w:rFonts w:asciiTheme="minorHAnsi" w:hAnsiTheme="minorHAnsi" w:cstheme="minorHAnsi"/>
                <w:b/>
                <w:sz w:val="20"/>
                <w:szCs w:val="20"/>
              </w:rPr>
              <w:t xml:space="preserve"> Quality=++; Comment. </w:t>
            </w:r>
            <w:r w:rsidRPr="005B0260">
              <w:rPr>
                <w:rFonts w:asciiTheme="minorHAnsi" w:hAnsiTheme="minorHAnsi" w:cstheme="minorHAnsi"/>
                <w:sz w:val="20"/>
                <w:szCs w:val="20"/>
              </w:rPr>
              <w:t>High quality intervention, with a genuine attempt to embed the changes in the facilities and good methodology</w:t>
            </w:r>
            <w:r>
              <w:rPr>
                <w:rFonts w:asciiTheme="minorHAnsi" w:hAnsiTheme="minorHAnsi" w:cstheme="minorHAnsi"/>
                <w:sz w:val="20"/>
                <w:szCs w:val="20"/>
              </w:rPr>
              <w:t>.</w:t>
            </w:r>
          </w:p>
        </w:tc>
      </w:tr>
      <w:tr w:rsidR="006F6D7E" w:rsidRPr="005B0260" w:rsidTr="00F677B5">
        <w:tc>
          <w:tcPr>
            <w:tcW w:w="1833"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Cluster RCT</w:t>
            </w:r>
            <w:r w:rsidRPr="005B0260">
              <w:rPr>
                <w:rFonts w:asciiTheme="minorHAnsi" w:hAnsiTheme="minorHAnsi" w:cstheme="minorHAnsi"/>
                <w:sz w:val="20"/>
                <w:szCs w:val="20"/>
              </w:rPr>
              <w:br/>
              <w:t>Two clusters (Intervention, Control), 8 units each</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rPr>
              <w:t>Baseline (T1), 4 weeks after intervention (which takes 16 weeks, T2) and 12 weeks post-intervention (T3)</w:t>
            </w:r>
            <w:r>
              <w:rPr>
                <w:rFonts w:asciiTheme="minorHAnsi" w:hAnsiTheme="minorHAnsi" w:cstheme="minorHAnsi"/>
                <w:sz w:val="20"/>
                <w:szCs w:val="20"/>
              </w:rPr>
              <w:t>.</w:t>
            </w:r>
          </w:p>
        </w:tc>
        <w:tc>
          <w:tcPr>
            <w:tcW w:w="4820"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Intervention Residents:</w:t>
            </w:r>
            <w:r w:rsidRPr="005B0260">
              <w:rPr>
                <w:rFonts w:asciiTheme="minorHAnsi" w:hAnsiTheme="minorHAnsi" w:cstheme="minorHAnsi"/>
                <w:sz w:val="20"/>
                <w:szCs w:val="20"/>
              </w:rPr>
              <w:t xml:space="preserve"> T1 n=104; T2 n=85; T3 n=79; 66% female; M Age=84.20 (SD=7.6); M MMSE=5.80 (SD=5.1); M CDR=3.1 (0.9)</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Control Residents</w:t>
            </w:r>
            <w:r w:rsidRPr="005B0260">
              <w:rPr>
                <w:rFonts w:asciiTheme="minorHAnsi" w:hAnsiTheme="minorHAnsi" w:cstheme="minorHAnsi"/>
                <w:sz w:val="20"/>
                <w:szCs w:val="20"/>
              </w:rPr>
              <w:t>: T1 n=106; T2 n=81; T3 n=80;</w:t>
            </w:r>
            <w:r>
              <w:rPr>
                <w:rFonts w:asciiTheme="minorHAnsi" w:hAnsiTheme="minorHAnsi" w:cstheme="minorHAnsi"/>
                <w:sz w:val="20"/>
                <w:szCs w:val="20"/>
              </w:rPr>
              <w:t xml:space="preserve"> </w:t>
            </w:r>
            <w:r w:rsidRPr="005B0260">
              <w:rPr>
                <w:rFonts w:asciiTheme="minorHAnsi" w:hAnsiTheme="minorHAnsi" w:cstheme="minorHAnsi"/>
                <w:sz w:val="20"/>
                <w:szCs w:val="20"/>
              </w:rPr>
              <w:t>75% female; M Age=84.2 (SD=7.6); M MMSE=5.5 (SD=4.60); M CDR=3.0 (0.8)</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Staff data not reported, only that 52 received intervention</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rPr>
              <w:t>*No baseline differences</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autoSpaceDE w:val="0"/>
              <w:autoSpaceDN w:val="0"/>
              <w:adjustRightInd w:val="0"/>
              <w:spacing w:before="4" w:after="4" w:line="240" w:lineRule="auto"/>
              <w:rPr>
                <w:rFonts w:cstheme="minorHAnsi"/>
                <w:sz w:val="20"/>
                <w:szCs w:val="20"/>
              </w:rPr>
            </w:pPr>
            <w:r w:rsidRPr="005B0260">
              <w:rPr>
                <w:rFonts w:cstheme="minorHAnsi"/>
                <w:sz w:val="20"/>
                <w:szCs w:val="20"/>
              </w:rPr>
              <w:t xml:space="preserve">Attrition acknowledged but some detail: Intervention residents: 19 residents lost by T2 and a further 11 lost by T3. Control residents: 25 lost before T2 and a further 6 by T3. Attrition largely due to death and hospitalisation. Rate of attrition same in intervention and control. </w:t>
            </w:r>
          </w:p>
          <w:p w:rsidR="006F6D7E" w:rsidRPr="005B0260" w:rsidRDefault="006F6D7E" w:rsidP="00DA6962">
            <w:pPr>
              <w:autoSpaceDE w:val="0"/>
              <w:autoSpaceDN w:val="0"/>
              <w:adjustRightInd w:val="0"/>
              <w:spacing w:before="4" w:after="4" w:line="240" w:lineRule="auto"/>
              <w:rPr>
                <w:rFonts w:cstheme="minorHAnsi"/>
                <w:sz w:val="20"/>
                <w:szCs w:val="20"/>
              </w:rPr>
            </w:pPr>
            <w:r w:rsidRPr="005B0260">
              <w:rPr>
                <w:rFonts w:cstheme="minorHAnsi"/>
                <w:sz w:val="20"/>
                <w:szCs w:val="20"/>
              </w:rPr>
              <w:t>Mean attendance at training sessions was 73%; 81% for the coaching sessions. Some staff attended sessions but did not complete the learning tasks, with most citing a lack of time.</w:t>
            </w:r>
          </w:p>
        </w:tc>
        <w:tc>
          <w:tcPr>
            <w:tcW w:w="4111" w:type="dxa"/>
          </w:tcPr>
          <w:p w:rsidR="006F6D7E" w:rsidRPr="005B0260" w:rsidRDefault="006F6D7E" w:rsidP="00DA6962">
            <w:pPr>
              <w:spacing w:before="4" w:after="4" w:line="240" w:lineRule="auto"/>
              <w:rPr>
                <w:rFonts w:cstheme="minorHAnsi"/>
                <w:sz w:val="20"/>
                <w:szCs w:val="20"/>
              </w:rPr>
            </w:pPr>
            <w:r>
              <w:rPr>
                <w:rFonts w:cstheme="minorHAnsi"/>
                <w:sz w:val="20"/>
                <w:szCs w:val="20"/>
              </w:rPr>
              <w:t>16 week i</w:t>
            </w:r>
            <w:r w:rsidRPr="005B0260">
              <w:rPr>
                <w:rFonts w:cstheme="minorHAnsi"/>
                <w:sz w:val="20"/>
                <w:szCs w:val="20"/>
              </w:rPr>
              <w:t>ntervention consisted of: 1) Assessment of the care home physical environment. 2) Education program: Didactic, group discussions and p</w:t>
            </w:r>
            <w:r>
              <w:rPr>
                <w:rFonts w:cstheme="minorHAnsi"/>
                <w:sz w:val="20"/>
                <w:szCs w:val="20"/>
              </w:rPr>
              <w:t>ractical exercises. Five 2-hour</w:t>
            </w:r>
            <w:r w:rsidRPr="005B0260">
              <w:rPr>
                <w:rFonts w:cstheme="minorHAnsi"/>
                <w:sz w:val="20"/>
                <w:szCs w:val="20"/>
              </w:rPr>
              <w:t xml:space="preserve"> sessions covering areas like getting to know a resident’s interests and abilities. Staff completed learning tasks between sessions. Individual coaching sessions also provided. Care home manager joined the last session to agree on an Activity Action Plan. Progress reviewed at two follow-up sessions. A workbook containing the sessions’ content and tools was provided. A Trainers Manual outlined the program content. </w:t>
            </w:r>
            <w:r w:rsidRPr="005B0260">
              <w:rPr>
                <w:rFonts w:cstheme="minorHAnsi"/>
                <w:b/>
                <w:sz w:val="20"/>
                <w:szCs w:val="20"/>
              </w:rPr>
              <w:t>(6)</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tc>
        <w:tc>
          <w:tcPr>
            <w:tcW w:w="4971" w:type="dxa"/>
          </w:tcPr>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QOL</w:t>
            </w:r>
            <w:r w:rsidRPr="005B0260">
              <w:rPr>
                <w:rFonts w:asciiTheme="minorHAnsi" w:hAnsiTheme="minorHAnsi" w:cstheme="minorHAnsi"/>
                <w:sz w:val="20"/>
                <w:szCs w:val="20"/>
              </w:rPr>
              <w:t>: QOL-AD, F</w:t>
            </w:r>
            <w:r>
              <w:rPr>
                <w:rFonts w:asciiTheme="minorHAnsi" w:hAnsiTheme="minorHAnsi" w:cstheme="minorHAnsi"/>
                <w:sz w:val="20"/>
                <w:szCs w:val="20"/>
              </w:rPr>
              <w:t xml:space="preserve">unctional dependency (CAPE-BRS). </w:t>
            </w:r>
            <w:r w:rsidRPr="005B0260">
              <w:rPr>
                <w:rFonts w:asciiTheme="minorHAnsi" w:hAnsiTheme="minorHAnsi" w:cstheme="minorHAnsi"/>
                <w:sz w:val="20"/>
                <w:szCs w:val="20"/>
                <w:u w:val="single"/>
              </w:rPr>
              <w:t>Challenging Behaviours</w:t>
            </w:r>
            <w:r>
              <w:rPr>
                <w:rFonts w:asciiTheme="minorHAnsi" w:hAnsiTheme="minorHAnsi" w:cstheme="minorHAnsi"/>
                <w:sz w:val="20"/>
                <w:szCs w:val="20"/>
              </w:rPr>
              <w:t>: CBS.</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r w:rsidRPr="005B0260">
              <w:rPr>
                <w:rFonts w:asciiTheme="minorHAnsi" w:hAnsiTheme="minorHAnsi" w:cstheme="minorHAnsi"/>
                <w:sz w:val="20"/>
                <w:szCs w:val="20"/>
                <w:u w:val="single"/>
              </w:rPr>
              <w:t>Mood/affect</w:t>
            </w:r>
            <w:r w:rsidRPr="005B0260">
              <w:rPr>
                <w:rFonts w:asciiTheme="minorHAnsi" w:hAnsiTheme="minorHAnsi" w:cstheme="minorHAnsi"/>
                <w:sz w:val="20"/>
                <w:szCs w:val="20"/>
              </w:rPr>
              <w:t>: Depression (CSDD); Anxiety (RAID)</w:t>
            </w:r>
            <w:r>
              <w:rPr>
                <w:rFonts w:asciiTheme="minorHAnsi" w:hAnsiTheme="minorHAnsi" w:cstheme="minorHAnsi"/>
                <w:sz w:val="20"/>
                <w:szCs w:val="20"/>
              </w:rPr>
              <w:t>.</w:t>
            </w: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rPr>
            </w:pPr>
          </w:p>
          <w:p w:rsidR="006F6D7E" w:rsidRPr="005B0260" w:rsidRDefault="006F6D7E" w:rsidP="00DA6962">
            <w:pPr>
              <w:pStyle w:val="NormalWeb"/>
              <w:spacing w:before="4" w:beforeAutospacing="0" w:after="4" w:afterAutospacing="0" w:line="240" w:lineRule="auto"/>
              <w:rPr>
                <w:rFonts w:asciiTheme="minorHAnsi" w:hAnsiTheme="minorHAnsi" w:cstheme="minorHAnsi"/>
                <w:sz w:val="20"/>
                <w:szCs w:val="20"/>
                <w:u w:val="single"/>
              </w:rPr>
            </w:pPr>
            <w:r w:rsidRPr="005B0260">
              <w:rPr>
                <w:rFonts w:asciiTheme="minorHAnsi" w:hAnsiTheme="minorHAnsi" w:cstheme="minorHAnsi"/>
                <w:sz w:val="20"/>
                <w:szCs w:val="20"/>
              </w:rPr>
              <w:t>QOL-AD gets worse for the homes which got the intervention and is maintained to final follow-up. No other effects for functional dependency, challenging behaviour, depression or anxiety. Results not affected when they adjust for level of attendance at training</w:t>
            </w:r>
            <w:r>
              <w:rPr>
                <w:rFonts w:asciiTheme="minorHAnsi" w:hAnsiTheme="minorHAnsi" w:cstheme="minorHAnsi"/>
                <w:sz w:val="20"/>
                <w:szCs w:val="20"/>
              </w:rPr>
              <w:t>.</w:t>
            </w:r>
          </w:p>
        </w:tc>
      </w:tr>
    </w:tbl>
    <w:p w:rsidR="006F6D7E" w:rsidRPr="00911D6E" w:rsidRDefault="006F6D7E" w:rsidP="00303C6D">
      <w:pPr>
        <w:pStyle w:val="NormalWeb"/>
        <w:spacing w:before="0" w:beforeAutospacing="0" w:after="0" w:afterAutospacing="0" w:line="240" w:lineRule="auto"/>
        <w:ind w:left="-709" w:right="-1068"/>
        <w:rPr>
          <w:rFonts w:asciiTheme="minorHAnsi" w:hAnsiTheme="minorHAnsi" w:cstheme="minorHAnsi"/>
          <w:sz w:val="20"/>
          <w:szCs w:val="20"/>
        </w:rPr>
      </w:pPr>
      <w:r w:rsidRPr="005B0260">
        <w:rPr>
          <w:rFonts w:asciiTheme="minorHAnsi" w:hAnsiTheme="minorHAnsi" w:cstheme="minorHAnsi"/>
          <w:b/>
          <w:bCs/>
          <w:sz w:val="20"/>
          <w:szCs w:val="20"/>
        </w:rPr>
        <w:t>ADQ</w:t>
      </w:r>
      <w:r w:rsidRPr="005B0260">
        <w:rPr>
          <w:rFonts w:asciiTheme="minorHAnsi" w:hAnsiTheme="minorHAnsi" w:cstheme="minorHAnsi"/>
          <w:sz w:val="20"/>
          <w:szCs w:val="20"/>
        </w:rPr>
        <w:t xml:space="preserve">=Approaches to Dementia Questionnaire (Zimmerman </w:t>
      </w:r>
      <w:r w:rsidRPr="005B0260">
        <w:rPr>
          <w:rFonts w:asciiTheme="minorHAnsi" w:hAnsiTheme="minorHAnsi" w:cstheme="minorHAnsi"/>
          <w:i/>
          <w:iCs/>
          <w:sz w:val="20"/>
          <w:szCs w:val="20"/>
        </w:rPr>
        <w:t>et al.</w:t>
      </w:r>
      <w:r w:rsidRPr="005B0260">
        <w:rPr>
          <w:rFonts w:asciiTheme="minorHAnsi" w:hAnsiTheme="minorHAnsi" w:cstheme="minorHAnsi"/>
          <w:sz w:val="20"/>
          <w:szCs w:val="20"/>
        </w:rPr>
        <w:t xml:space="preserve">, 2005a; 2005b); </w:t>
      </w:r>
      <w:r w:rsidRPr="005B0260">
        <w:rPr>
          <w:rFonts w:asciiTheme="minorHAnsi" w:hAnsiTheme="minorHAnsi" w:cstheme="minorHAnsi"/>
          <w:b/>
          <w:bCs/>
          <w:sz w:val="20"/>
          <w:szCs w:val="20"/>
        </w:rPr>
        <w:t>ADL</w:t>
      </w:r>
      <w:r w:rsidRPr="005B0260">
        <w:rPr>
          <w:rFonts w:asciiTheme="minorHAnsi" w:hAnsiTheme="minorHAnsi" w:cstheme="minorHAnsi"/>
          <w:sz w:val="20"/>
          <w:szCs w:val="20"/>
        </w:rPr>
        <w:t>=Activities of Daily Living scale</w:t>
      </w:r>
      <w:r>
        <w:rPr>
          <w:rFonts w:asciiTheme="minorHAnsi" w:hAnsiTheme="minorHAnsi" w:cstheme="minorHAnsi"/>
          <w:sz w:val="20"/>
          <w:szCs w:val="20"/>
        </w:rPr>
        <w:t xml:space="preserve"> </w:t>
      </w:r>
      <w:r>
        <w:rPr>
          <w:rFonts w:asciiTheme="minorHAnsi" w:hAnsiTheme="minorHAnsi" w:cstheme="minorHAnsi"/>
          <w:noProof/>
          <w:sz w:val="20"/>
          <w:szCs w:val="20"/>
        </w:rPr>
        <w:t>(Schrijnemaekers and Haveman, 1993)</w:t>
      </w:r>
      <w:r w:rsidRPr="005B0260">
        <w:rPr>
          <w:rFonts w:asciiTheme="minorHAnsi" w:hAnsiTheme="minorHAnsi" w:cstheme="minorHAnsi"/>
          <w:sz w:val="20"/>
          <w:szCs w:val="20"/>
        </w:rPr>
        <w:t xml:space="preserve">; </w:t>
      </w:r>
      <w:r w:rsidRPr="005B0260">
        <w:rPr>
          <w:rFonts w:asciiTheme="minorHAnsi" w:hAnsiTheme="minorHAnsi" w:cstheme="minorHAnsi"/>
          <w:b/>
          <w:sz w:val="20"/>
          <w:szCs w:val="20"/>
        </w:rPr>
        <w:t>ADRQL</w:t>
      </w:r>
      <w:r w:rsidRPr="005B0260">
        <w:rPr>
          <w:rFonts w:asciiTheme="minorHAnsi" w:hAnsiTheme="minorHAnsi" w:cstheme="minorHAnsi"/>
          <w:sz w:val="20"/>
          <w:szCs w:val="20"/>
        </w:rPr>
        <w:t>=The Alzheimer’s Disease-Related Quality of Life Scale</w:t>
      </w:r>
      <w:r>
        <w:rPr>
          <w:rFonts w:asciiTheme="minorHAnsi" w:hAnsiTheme="minorHAnsi" w:cstheme="minorHAnsi"/>
          <w:sz w:val="20"/>
          <w:szCs w:val="20"/>
        </w:rPr>
        <w:t xml:space="preserve"> </w:t>
      </w:r>
      <w:r>
        <w:rPr>
          <w:rFonts w:asciiTheme="minorHAnsi" w:hAnsiTheme="minorHAnsi" w:cstheme="minorHAnsi"/>
          <w:noProof/>
          <w:sz w:val="20"/>
          <w:szCs w:val="20"/>
        </w:rPr>
        <w:t>(Rabins</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1999)</w:t>
      </w:r>
      <w:r w:rsidRPr="00F677B5">
        <w:rPr>
          <w:rFonts w:asciiTheme="minorHAnsi" w:hAnsiTheme="minorHAnsi" w:cstheme="minorHAnsi"/>
          <w:sz w:val="20"/>
          <w:szCs w:val="20"/>
        </w:rPr>
        <w:t xml:space="preserve">; </w:t>
      </w:r>
      <w:r w:rsidRPr="00F677B5">
        <w:rPr>
          <w:rFonts w:asciiTheme="minorHAnsi" w:hAnsiTheme="minorHAnsi" w:cstheme="minorHAnsi"/>
          <w:b/>
          <w:sz w:val="20"/>
          <w:szCs w:val="20"/>
        </w:rPr>
        <w:t>AI-C</w:t>
      </w:r>
      <w:r w:rsidRPr="00F677B5">
        <w:rPr>
          <w:rFonts w:asciiTheme="minorHAnsi" w:hAnsiTheme="minorHAnsi" w:cstheme="minorHAnsi"/>
          <w:sz w:val="20"/>
          <w:szCs w:val="20"/>
        </w:rPr>
        <w:t xml:space="preserve">= </w:t>
      </w:r>
      <w:r w:rsidRPr="00F677B5">
        <w:rPr>
          <w:rFonts w:asciiTheme="minorHAnsi" w:hAnsiTheme="minorHAnsi" w:cstheme="minorHAnsi"/>
          <w:bCs/>
          <w:sz w:val="20"/>
          <w:szCs w:val="20"/>
        </w:rPr>
        <w:t xml:space="preserve">Apathy Inventory </w:t>
      </w:r>
      <w:r>
        <w:rPr>
          <w:rFonts w:asciiTheme="minorHAnsi" w:hAnsiTheme="minorHAnsi" w:cstheme="minorHAnsi"/>
          <w:bCs/>
          <w:noProof/>
          <w:sz w:val="20"/>
          <w:szCs w:val="20"/>
        </w:rPr>
        <w:t>(Leone</w:t>
      </w:r>
      <w:r w:rsidRPr="00225DA3">
        <w:rPr>
          <w:rFonts w:asciiTheme="minorHAnsi" w:hAnsiTheme="minorHAnsi" w:cstheme="minorHAnsi"/>
          <w:bCs/>
          <w:i/>
          <w:noProof/>
          <w:sz w:val="20"/>
          <w:szCs w:val="20"/>
        </w:rPr>
        <w:t xml:space="preserve"> et al.</w:t>
      </w:r>
      <w:r>
        <w:rPr>
          <w:rFonts w:asciiTheme="minorHAnsi" w:hAnsiTheme="minorHAnsi" w:cstheme="minorHAnsi"/>
          <w:bCs/>
          <w:noProof/>
          <w:sz w:val="20"/>
          <w:szCs w:val="20"/>
        </w:rPr>
        <w:t>, 2008)</w:t>
      </w:r>
      <w:r w:rsidRPr="00F677B5">
        <w:rPr>
          <w:rFonts w:asciiTheme="minorHAnsi" w:hAnsiTheme="minorHAnsi" w:cstheme="minorHAnsi"/>
          <w:sz w:val="20"/>
          <w:szCs w:val="20"/>
        </w:rPr>
        <w:t xml:space="preserve">; </w:t>
      </w:r>
      <w:r w:rsidRPr="00F677B5">
        <w:rPr>
          <w:rFonts w:asciiTheme="minorHAnsi" w:hAnsiTheme="minorHAnsi" w:cstheme="minorHAnsi"/>
          <w:b/>
          <w:sz w:val="20"/>
          <w:szCs w:val="20"/>
        </w:rPr>
        <w:t>AwareCare=</w:t>
      </w:r>
      <w:r w:rsidRPr="00F677B5">
        <w:rPr>
          <w:rFonts w:asciiTheme="minorHAnsi" w:hAnsiTheme="minorHAnsi" w:cstheme="minorHAnsi"/>
          <w:sz w:val="20"/>
          <w:szCs w:val="20"/>
        </w:rPr>
        <w:t xml:space="preserve">observational measure of awareness in severe dementia </w:t>
      </w:r>
      <w:r>
        <w:rPr>
          <w:rFonts w:asciiTheme="minorHAnsi" w:hAnsiTheme="minorHAnsi" w:cstheme="minorHAnsi"/>
          <w:noProof/>
          <w:sz w:val="20"/>
          <w:szCs w:val="20"/>
        </w:rPr>
        <w:t>(Clare</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2012)</w:t>
      </w:r>
      <w:r w:rsidRPr="00F677B5">
        <w:rPr>
          <w:rFonts w:asciiTheme="minorHAnsi" w:hAnsiTheme="minorHAnsi" w:cstheme="minorHAnsi"/>
          <w:sz w:val="20"/>
          <w:szCs w:val="20"/>
        </w:rPr>
        <w:t xml:space="preserve">; </w:t>
      </w:r>
      <w:r w:rsidRPr="00F677B5">
        <w:rPr>
          <w:rFonts w:asciiTheme="minorHAnsi" w:hAnsiTheme="minorHAnsi" w:cstheme="minorHAnsi"/>
          <w:b/>
          <w:sz w:val="20"/>
          <w:szCs w:val="20"/>
        </w:rPr>
        <w:t>Barthel</w:t>
      </w:r>
      <w:r w:rsidRPr="00F677B5">
        <w:rPr>
          <w:rFonts w:asciiTheme="minorHAnsi" w:hAnsiTheme="minorHAnsi" w:cstheme="minorHAnsi"/>
          <w:sz w:val="20"/>
          <w:szCs w:val="20"/>
        </w:rPr>
        <w:t xml:space="preserve">=The Barthel Self-Care Rating Scale </w:t>
      </w:r>
      <w:r>
        <w:rPr>
          <w:rFonts w:asciiTheme="minorHAnsi" w:hAnsiTheme="minorHAnsi" w:cstheme="minorHAnsi"/>
          <w:noProof/>
          <w:sz w:val="20"/>
          <w:szCs w:val="20"/>
        </w:rPr>
        <w:t>(Sherwood</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1977)</w:t>
      </w:r>
      <w:r w:rsidRPr="00F677B5">
        <w:rPr>
          <w:rFonts w:asciiTheme="minorHAnsi" w:hAnsiTheme="minorHAnsi" w:cstheme="minorHAnsi"/>
          <w:sz w:val="20"/>
          <w:szCs w:val="20"/>
        </w:rPr>
        <w:t xml:space="preserve">; </w:t>
      </w:r>
      <w:r w:rsidRPr="00F677B5">
        <w:rPr>
          <w:rFonts w:asciiTheme="minorHAnsi" w:hAnsiTheme="minorHAnsi" w:cstheme="minorHAnsi"/>
          <w:b/>
          <w:bCs/>
          <w:sz w:val="20"/>
          <w:szCs w:val="20"/>
        </w:rPr>
        <w:t>BASOLL</w:t>
      </w:r>
      <w:r w:rsidRPr="005B0260">
        <w:rPr>
          <w:rFonts w:asciiTheme="minorHAnsi" w:hAnsiTheme="minorHAnsi" w:cstheme="minorHAnsi"/>
          <w:b/>
          <w:bCs/>
          <w:sz w:val="20"/>
          <w:szCs w:val="20"/>
        </w:rPr>
        <w:t>=</w:t>
      </w:r>
      <w:r w:rsidRPr="005B0260">
        <w:rPr>
          <w:rFonts w:asciiTheme="minorHAnsi" w:hAnsiTheme="minorHAnsi" w:cstheme="minorHAnsi"/>
          <w:sz w:val="20"/>
          <w:szCs w:val="20"/>
        </w:rPr>
        <w:t xml:space="preserve">Behavioural </w:t>
      </w:r>
      <w:r>
        <w:rPr>
          <w:rFonts w:asciiTheme="minorHAnsi" w:hAnsiTheme="minorHAnsi" w:cstheme="minorHAnsi"/>
          <w:sz w:val="20"/>
          <w:szCs w:val="20"/>
        </w:rPr>
        <w:t xml:space="preserve">Assessment Scale of Later Life </w:t>
      </w:r>
      <w:r>
        <w:rPr>
          <w:rFonts w:asciiTheme="minorHAnsi" w:hAnsiTheme="minorHAnsi" w:cstheme="minorHAnsi"/>
          <w:noProof/>
          <w:sz w:val="20"/>
          <w:szCs w:val="20"/>
        </w:rPr>
        <w:t>(Brooker</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1993)</w:t>
      </w:r>
      <w:r w:rsidRPr="005B0260">
        <w:rPr>
          <w:rFonts w:asciiTheme="minorHAnsi" w:hAnsiTheme="minorHAnsi" w:cstheme="minorHAnsi"/>
          <w:sz w:val="20"/>
          <w:szCs w:val="20"/>
        </w:rPr>
        <w:t xml:space="preserve">; </w:t>
      </w:r>
      <w:r w:rsidRPr="005B0260">
        <w:rPr>
          <w:rFonts w:asciiTheme="minorHAnsi" w:hAnsiTheme="minorHAnsi" w:cstheme="minorHAnsi"/>
          <w:b/>
          <w:bCs/>
          <w:sz w:val="20"/>
          <w:szCs w:val="20"/>
        </w:rPr>
        <w:t>BEHAVE-AD=</w:t>
      </w:r>
      <w:r w:rsidRPr="005B0260">
        <w:rPr>
          <w:rFonts w:asciiTheme="minorHAnsi" w:hAnsiTheme="minorHAnsi" w:cstheme="minorHAnsi"/>
          <w:sz w:val="20"/>
          <w:szCs w:val="20"/>
        </w:rPr>
        <w:t>Behavioral Pathology in Al</w:t>
      </w:r>
      <w:r>
        <w:rPr>
          <w:rFonts w:asciiTheme="minorHAnsi" w:hAnsiTheme="minorHAnsi" w:cstheme="minorHAnsi"/>
          <w:sz w:val="20"/>
          <w:szCs w:val="20"/>
        </w:rPr>
        <w:t xml:space="preserve">zheimer’s Disease Rating Scale </w:t>
      </w:r>
      <w:r>
        <w:rPr>
          <w:rFonts w:asciiTheme="minorHAnsi" w:hAnsiTheme="minorHAnsi" w:cstheme="minorHAnsi"/>
          <w:noProof/>
          <w:sz w:val="20"/>
          <w:szCs w:val="20"/>
        </w:rPr>
        <w:t>(Reisberg, 1988)</w:t>
      </w:r>
      <w:r w:rsidRPr="005B0260">
        <w:rPr>
          <w:rFonts w:asciiTheme="minorHAnsi" w:hAnsiTheme="minorHAnsi" w:cstheme="minorHAnsi"/>
          <w:sz w:val="20"/>
          <w:szCs w:val="20"/>
        </w:rPr>
        <w:t xml:space="preserve">; </w:t>
      </w:r>
      <w:r w:rsidRPr="005B0260">
        <w:rPr>
          <w:rFonts w:asciiTheme="minorHAnsi" w:hAnsiTheme="minorHAnsi" w:cstheme="minorHAnsi"/>
          <w:b/>
          <w:sz w:val="20"/>
          <w:szCs w:val="20"/>
        </w:rPr>
        <w:t>BIP</w:t>
      </w:r>
      <w:r w:rsidRPr="005B0260">
        <w:rPr>
          <w:rFonts w:asciiTheme="minorHAnsi" w:hAnsiTheme="minorHAnsi" w:cstheme="minorHAnsi"/>
          <w:sz w:val="20"/>
          <w:szCs w:val="20"/>
        </w:rPr>
        <w:t>=Behaviour Rating Scale for Inpatient Psychogeriatrics</w:t>
      </w:r>
      <w:r>
        <w:rPr>
          <w:rFonts w:asciiTheme="minorHAnsi" w:hAnsiTheme="minorHAnsi" w:cstheme="minorHAnsi"/>
          <w:sz w:val="20"/>
          <w:szCs w:val="20"/>
        </w:rPr>
        <w:t xml:space="preserve"> </w:t>
      </w:r>
      <w:r>
        <w:rPr>
          <w:rFonts w:asciiTheme="minorHAnsi" w:hAnsiTheme="minorHAnsi" w:cstheme="minorHAnsi"/>
          <w:noProof/>
          <w:sz w:val="20"/>
          <w:szCs w:val="20"/>
        </w:rPr>
        <w:t>(Verstraten and van Eekelen, 1987)</w:t>
      </w:r>
      <w:r w:rsidRPr="005B0260">
        <w:rPr>
          <w:rFonts w:asciiTheme="minorHAnsi" w:hAnsiTheme="minorHAnsi" w:cstheme="minorHAnsi"/>
          <w:sz w:val="20"/>
          <w:szCs w:val="20"/>
        </w:rPr>
        <w:t xml:space="preserve">; </w:t>
      </w:r>
      <w:r w:rsidRPr="005B0260">
        <w:rPr>
          <w:rFonts w:asciiTheme="minorHAnsi" w:hAnsiTheme="minorHAnsi" w:cstheme="minorHAnsi"/>
          <w:b/>
          <w:bCs/>
          <w:sz w:val="20"/>
          <w:szCs w:val="20"/>
        </w:rPr>
        <w:t>Brief Pain Inventory</w:t>
      </w:r>
      <w:r>
        <w:rPr>
          <w:rFonts w:asciiTheme="minorHAnsi" w:hAnsiTheme="minorHAnsi" w:cstheme="minorHAnsi"/>
          <w:b/>
          <w:bCs/>
          <w:sz w:val="20"/>
          <w:szCs w:val="20"/>
        </w:rPr>
        <w:t xml:space="preserve"> </w:t>
      </w:r>
      <w:r>
        <w:rPr>
          <w:rFonts w:asciiTheme="minorHAnsi" w:hAnsiTheme="minorHAnsi" w:cstheme="minorHAnsi"/>
          <w:bCs/>
          <w:noProof/>
          <w:sz w:val="20"/>
          <w:szCs w:val="20"/>
        </w:rPr>
        <w:t>(modified verbal form: Gibson</w:t>
      </w:r>
      <w:r w:rsidRPr="00225DA3">
        <w:rPr>
          <w:rFonts w:asciiTheme="minorHAnsi" w:hAnsiTheme="minorHAnsi" w:cstheme="minorHAnsi"/>
          <w:bCs/>
          <w:i/>
          <w:noProof/>
          <w:sz w:val="20"/>
          <w:szCs w:val="20"/>
        </w:rPr>
        <w:t xml:space="preserve"> et al.</w:t>
      </w:r>
      <w:r>
        <w:rPr>
          <w:rFonts w:asciiTheme="minorHAnsi" w:hAnsiTheme="minorHAnsi" w:cstheme="minorHAnsi"/>
          <w:bCs/>
          <w:noProof/>
          <w:sz w:val="20"/>
          <w:szCs w:val="20"/>
        </w:rPr>
        <w:t>, 2004)</w:t>
      </w:r>
      <w:r w:rsidRPr="005B0260">
        <w:rPr>
          <w:rFonts w:asciiTheme="minorHAnsi" w:hAnsiTheme="minorHAnsi" w:cstheme="minorHAnsi"/>
          <w:sz w:val="20"/>
          <w:szCs w:val="20"/>
        </w:rPr>
        <w:t xml:space="preserve">; </w:t>
      </w:r>
      <w:r w:rsidRPr="005B0260">
        <w:rPr>
          <w:rFonts w:asciiTheme="minorHAnsi" w:hAnsiTheme="minorHAnsi" w:cstheme="minorHAnsi"/>
          <w:b/>
          <w:bCs/>
          <w:sz w:val="20"/>
          <w:szCs w:val="20"/>
        </w:rPr>
        <w:t>BMSC</w:t>
      </w:r>
      <w:r w:rsidRPr="005B0260">
        <w:rPr>
          <w:rFonts w:asciiTheme="minorHAnsi" w:hAnsiTheme="minorHAnsi" w:cstheme="minorHAnsi"/>
          <w:sz w:val="20"/>
          <w:szCs w:val="20"/>
        </w:rPr>
        <w:t>=Behavior Management Skills Checklist</w:t>
      </w:r>
      <w:r>
        <w:rPr>
          <w:rFonts w:asciiTheme="minorHAnsi" w:hAnsiTheme="minorHAnsi" w:cstheme="minorHAnsi"/>
          <w:sz w:val="20"/>
          <w:szCs w:val="20"/>
        </w:rPr>
        <w:t xml:space="preserve"> </w:t>
      </w:r>
      <w:r>
        <w:rPr>
          <w:rFonts w:asciiTheme="minorHAnsi" w:hAnsiTheme="minorHAnsi" w:cstheme="minorHAnsi"/>
          <w:noProof/>
          <w:sz w:val="20"/>
          <w:szCs w:val="20"/>
        </w:rPr>
        <w:t>(Stevens</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1998)</w:t>
      </w:r>
      <w:r>
        <w:rPr>
          <w:rFonts w:asciiTheme="minorHAnsi" w:hAnsiTheme="minorHAnsi" w:cstheme="minorHAnsi"/>
          <w:sz w:val="20"/>
          <w:szCs w:val="20"/>
        </w:rPr>
        <w:t xml:space="preserve">; </w:t>
      </w:r>
      <w:r w:rsidRPr="005B0260">
        <w:rPr>
          <w:rFonts w:asciiTheme="minorHAnsi" w:hAnsiTheme="minorHAnsi" w:cstheme="minorHAnsi"/>
          <w:b/>
          <w:sz w:val="20"/>
          <w:szCs w:val="20"/>
        </w:rPr>
        <w:t>BOP/ASEP</w:t>
      </w:r>
      <w:r w:rsidRPr="005B0260">
        <w:rPr>
          <w:rFonts w:asciiTheme="minorHAnsi" w:hAnsiTheme="minorHAnsi" w:cstheme="minorHAnsi"/>
          <w:sz w:val="20"/>
          <w:szCs w:val="20"/>
        </w:rPr>
        <w:t>=The Beoordelingsschaal voor Oudere Patienten</w:t>
      </w:r>
      <w:r>
        <w:rPr>
          <w:rFonts w:asciiTheme="minorHAnsi" w:hAnsiTheme="minorHAnsi" w:cstheme="minorHAnsi"/>
          <w:sz w:val="20"/>
          <w:szCs w:val="20"/>
        </w:rPr>
        <w:t xml:space="preserve"> </w:t>
      </w:r>
      <w:r>
        <w:rPr>
          <w:rFonts w:asciiTheme="minorHAnsi" w:hAnsiTheme="minorHAnsi" w:cstheme="minorHAnsi"/>
          <w:noProof/>
          <w:sz w:val="20"/>
          <w:szCs w:val="20"/>
        </w:rPr>
        <w:t>(van der Kam</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1971)</w:t>
      </w:r>
      <w:r>
        <w:rPr>
          <w:rFonts w:asciiTheme="minorHAnsi" w:hAnsiTheme="minorHAnsi" w:cstheme="minorHAnsi"/>
          <w:sz w:val="20"/>
          <w:szCs w:val="20"/>
        </w:rPr>
        <w:t xml:space="preserve">; </w:t>
      </w:r>
      <w:r w:rsidRPr="005B0260">
        <w:rPr>
          <w:rFonts w:asciiTheme="minorHAnsi" w:hAnsiTheme="minorHAnsi" w:cstheme="minorHAnsi"/>
          <w:b/>
          <w:bCs/>
          <w:sz w:val="20"/>
          <w:szCs w:val="20"/>
        </w:rPr>
        <w:t>BSI=</w:t>
      </w:r>
      <w:r w:rsidRPr="005B0260">
        <w:rPr>
          <w:rFonts w:asciiTheme="minorHAnsi" w:hAnsiTheme="minorHAnsi" w:cstheme="minorHAnsi"/>
          <w:sz w:val="20"/>
          <w:szCs w:val="20"/>
        </w:rPr>
        <w:t>Brief Symptom Inventory</w:t>
      </w:r>
      <w:r>
        <w:rPr>
          <w:rFonts w:asciiTheme="minorHAnsi" w:hAnsiTheme="minorHAnsi" w:cstheme="minorHAnsi"/>
          <w:sz w:val="20"/>
          <w:szCs w:val="20"/>
        </w:rPr>
        <w:t xml:space="preserve"> </w:t>
      </w:r>
      <w:r>
        <w:rPr>
          <w:rFonts w:asciiTheme="minorHAnsi" w:hAnsiTheme="minorHAnsi" w:cstheme="minorHAnsi"/>
          <w:noProof/>
          <w:sz w:val="20"/>
          <w:szCs w:val="20"/>
        </w:rPr>
        <w:t>(Derogatis and Spencer, 1982)</w:t>
      </w:r>
      <w:r w:rsidRPr="005B0260">
        <w:rPr>
          <w:rFonts w:asciiTheme="minorHAnsi" w:hAnsiTheme="minorHAnsi" w:cstheme="minorHAnsi"/>
          <w:sz w:val="20"/>
          <w:szCs w:val="20"/>
        </w:rPr>
        <w:t xml:space="preserve">; </w:t>
      </w:r>
      <w:r w:rsidRPr="005B0260">
        <w:rPr>
          <w:rFonts w:asciiTheme="minorHAnsi" w:hAnsiTheme="minorHAnsi" w:cstheme="minorHAnsi"/>
          <w:b/>
          <w:sz w:val="20"/>
          <w:szCs w:val="20"/>
        </w:rPr>
        <w:t>CABOS=</w:t>
      </w:r>
      <w:r w:rsidRPr="005B0260">
        <w:rPr>
          <w:rFonts w:asciiTheme="minorHAnsi" w:hAnsiTheme="minorHAnsi" w:cstheme="minorHAnsi"/>
          <w:sz w:val="20"/>
          <w:szCs w:val="20"/>
        </w:rPr>
        <w:t>Computer-Assisted</w:t>
      </w:r>
      <w:r>
        <w:rPr>
          <w:rFonts w:asciiTheme="minorHAnsi" w:hAnsiTheme="minorHAnsi" w:cstheme="minorHAnsi"/>
          <w:sz w:val="20"/>
          <w:szCs w:val="20"/>
        </w:rPr>
        <w:t xml:space="preserve"> Behavioral Observation System </w:t>
      </w:r>
      <w:r>
        <w:rPr>
          <w:rFonts w:asciiTheme="minorHAnsi" w:hAnsiTheme="minorHAnsi" w:cstheme="minorHAnsi"/>
          <w:noProof/>
          <w:sz w:val="20"/>
          <w:szCs w:val="20"/>
        </w:rPr>
        <w:t>(Burgio</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1994)</w:t>
      </w:r>
      <w:r w:rsidRPr="005B0260">
        <w:rPr>
          <w:rFonts w:asciiTheme="minorHAnsi" w:hAnsiTheme="minorHAnsi" w:cstheme="minorHAnsi"/>
          <w:sz w:val="20"/>
          <w:szCs w:val="20"/>
        </w:rPr>
        <w:t xml:space="preserve">; </w:t>
      </w:r>
      <w:r w:rsidRPr="005B0260">
        <w:rPr>
          <w:rFonts w:asciiTheme="minorHAnsi" w:hAnsiTheme="minorHAnsi" w:cstheme="minorHAnsi"/>
          <w:b/>
          <w:bCs/>
          <w:sz w:val="20"/>
          <w:szCs w:val="20"/>
        </w:rPr>
        <w:t>CBS</w:t>
      </w:r>
      <w:r w:rsidRPr="005B0260">
        <w:rPr>
          <w:rFonts w:asciiTheme="minorHAnsi" w:hAnsiTheme="minorHAnsi" w:cstheme="minorHAnsi"/>
          <w:sz w:val="20"/>
          <w:szCs w:val="20"/>
        </w:rPr>
        <w:t>=Challenging Behaviour Scale</w:t>
      </w:r>
      <w:r>
        <w:rPr>
          <w:rFonts w:asciiTheme="minorHAnsi" w:hAnsiTheme="minorHAnsi" w:cstheme="minorHAnsi"/>
          <w:sz w:val="20"/>
          <w:szCs w:val="20"/>
        </w:rPr>
        <w:t xml:space="preserve"> </w:t>
      </w:r>
      <w:r>
        <w:rPr>
          <w:rFonts w:asciiTheme="minorHAnsi" w:hAnsiTheme="minorHAnsi" w:cstheme="minorHAnsi"/>
          <w:noProof/>
          <w:sz w:val="20"/>
          <w:szCs w:val="20"/>
        </w:rPr>
        <w:t>(Moniz-Cook</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2001)</w:t>
      </w:r>
      <w:r w:rsidRPr="005B0260">
        <w:rPr>
          <w:rFonts w:asciiTheme="minorHAnsi" w:hAnsiTheme="minorHAnsi" w:cstheme="minorHAnsi"/>
          <w:sz w:val="20"/>
          <w:szCs w:val="20"/>
        </w:rPr>
        <w:t xml:space="preserve">; </w:t>
      </w:r>
      <w:r w:rsidRPr="005B0260">
        <w:rPr>
          <w:rFonts w:asciiTheme="minorHAnsi" w:hAnsiTheme="minorHAnsi" w:cstheme="minorHAnsi"/>
          <w:b/>
          <w:bCs/>
          <w:sz w:val="20"/>
          <w:szCs w:val="20"/>
        </w:rPr>
        <w:t>CDR</w:t>
      </w:r>
      <w:r w:rsidRPr="005B0260">
        <w:rPr>
          <w:rFonts w:asciiTheme="minorHAnsi" w:hAnsiTheme="minorHAnsi" w:cstheme="minorHAnsi"/>
          <w:sz w:val="20"/>
          <w:szCs w:val="20"/>
        </w:rPr>
        <w:t>=Clinical Dementia Rating scale</w:t>
      </w:r>
      <w:r>
        <w:rPr>
          <w:rFonts w:asciiTheme="minorHAnsi" w:hAnsiTheme="minorHAnsi" w:cstheme="minorHAnsi"/>
          <w:sz w:val="20"/>
          <w:szCs w:val="20"/>
        </w:rPr>
        <w:t xml:space="preserve"> </w:t>
      </w:r>
      <w:r>
        <w:rPr>
          <w:rFonts w:asciiTheme="minorHAnsi" w:hAnsiTheme="minorHAnsi" w:cstheme="minorHAnsi"/>
          <w:noProof/>
          <w:sz w:val="20"/>
          <w:szCs w:val="20"/>
        </w:rPr>
        <w:t>(Hughes</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1982)</w:t>
      </w:r>
      <w:r w:rsidRPr="00B92951">
        <w:rPr>
          <w:rFonts w:asciiTheme="minorHAnsi" w:hAnsiTheme="minorHAnsi" w:cstheme="minorHAnsi"/>
          <w:sz w:val="20"/>
          <w:szCs w:val="20"/>
        </w:rPr>
        <w:t xml:space="preserve">; </w:t>
      </w:r>
      <w:r w:rsidRPr="00B92951">
        <w:rPr>
          <w:rFonts w:asciiTheme="minorHAnsi" w:hAnsiTheme="minorHAnsi" w:cstheme="minorHAnsi"/>
          <w:b/>
          <w:sz w:val="20"/>
          <w:szCs w:val="20"/>
        </w:rPr>
        <w:t>CAPE-BRS=</w:t>
      </w:r>
      <w:r w:rsidRPr="00B92951">
        <w:rPr>
          <w:rFonts w:asciiTheme="minorHAnsi" w:hAnsiTheme="minorHAnsi" w:cstheme="minorHAnsi"/>
          <w:sz w:val="20"/>
          <w:szCs w:val="20"/>
        </w:rPr>
        <w:t xml:space="preserve">Clifton Assessment Procedures for the Elderly-Behaviour Rating Scale </w:t>
      </w:r>
      <w:r w:rsidRPr="00B92951">
        <w:rPr>
          <w:rFonts w:asciiTheme="minorHAnsi" w:hAnsiTheme="minorHAnsi" w:cstheme="minorHAnsi"/>
          <w:noProof/>
          <w:sz w:val="20"/>
          <w:szCs w:val="20"/>
        </w:rPr>
        <w:t>(Pattie and Gilleard, 1979)</w:t>
      </w:r>
      <w:r w:rsidRPr="00B92951">
        <w:rPr>
          <w:rFonts w:asciiTheme="minorHAnsi" w:hAnsiTheme="minorHAnsi" w:cstheme="minorHAnsi"/>
          <w:sz w:val="20"/>
          <w:szCs w:val="20"/>
        </w:rPr>
        <w:t>;</w:t>
      </w:r>
      <w:r w:rsidRPr="00B92951">
        <w:rPr>
          <w:rFonts w:asciiTheme="minorHAnsi" w:hAnsiTheme="minorHAnsi" w:cstheme="minorHAnsi"/>
          <w:b/>
          <w:sz w:val="20"/>
          <w:szCs w:val="20"/>
        </w:rPr>
        <w:t xml:space="preserve"> CAREBA=</w:t>
      </w:r>
      <w:r w:rsidRPr="00B92951">
        <w:rPr>
          <w:rFonts w:asciiTheme="minorHAnsi" w:hAnsiTheme="minorHAnsi" w:cstheme="minorHAnsi"/>
          <w:bCs/>
          <w:sz w:val="20"/>
          <w:szCs w:val="20"/>
        </w:rPr>
        <w:t xml:space="preserve"> Care Recipient Behavior Assessment </w:t>
      </w:r>
      <w:r>
        <w:rPr>
          <w:rFonts w:asciiTheme="minorHAnsi" w:hAnsiTheme="minorHAnsi" w:cstheme="minorHAnsi"/>
          <w:bCs/>
          <w:noProof/>
          <w:sz w:val="20"/>
          <w:szCs w:val="20"/>
        </w:rPr>
        <w:t>(Sloane</w:t>
      </w:r>
      <w:r w:rsidRPr="00225DA3">
        <w:rPr>
          <w:rFonts w:asciiTheme="minorHAnsi" w:hAnsiTheme="minorHAnsi" w:cstheme="minorHAnsi"/>
          <w:bCs/>
          <w:i/>
          <w:noProof/>
          <w:sz w:val="20"/>
          <w:szCs w:val="20"/>
        </w:rPr>
        <w:t xml:space="preserve"> et al.</w:t>
      </w:r>
      <w:r>
        <w:rPr>
          <w:rFonts w:asciiTheme="minorHAnsi" w:hAnsiTheme="minorHAnsi" w:cstheme="minorHAnsi"/>
          <w:bCs/>
          <w:noProof/>
          <w:sz w:val="20"/>
          <w:szCs w:val="20"/>
        </w:rPr>
        <w:t>, 2004)</w:t>
      </w:r>
      <w:r w:rsidRPr="00B92951">
        <w:rPr>
          <w:rFonts w:asciiTheme="minorHAnsi" w:hAnsiTheme="minorHAnsi" w:cstheme="minorHAnsi"/>
          <w:bCs/>
          <w:sz w:val="20"/>
          <w:szCs w:val="20"/>
        </w:rPr>
        <w:t xml:space="preserve">; </w:t>
      </w:r>
      <w:r w:rsidRPr="00B92951">
        <w:rPr>
          <w:rFonts w:asciiTheme="minorHAnsi" w:hAnsiTheme="minorHAnsi" w:cstheme="minorHAnsi"/>
          <w:b/>
          <w:bCs/>
          <w:sz w:val="20"/>
          <w:szCs w:val="20"/>
        </w:rPr>
        <w:t xml:space="preserve">Care Effectiveness Scale </w:t>
      </w:r>
      <w:r>
        <w:rPr>
          <w:rFonts w:asciiTheme="minorHAnsi" w:hAnsiTheme="minorHAnsi" w:cstheme="minorHAnsi"/>
          <w:bCs/>
          <w:noProof/>
          <w:sz w:val="20"/>
          <w:szCs w:val="20"/>
        </w:rPr>
        <w:t>(Archbold</w:t>
      </w:r>
      <w:r w:rsidRPr="00225DA3">
        <w:rPr>
          <w:rFonts w:asciiTheme="minorHAnsi" w:hAnsiTheme="minorHAnsi" w:cstheme="minorHAnsi"/>
          <w:bCs/>
          <w:i/>
          <w:noProof/>
          <w:sz w:val="20"/>
          <w:szCs w:val="20"/>
        </w:rPr>
        <w:t xml:space="preserve"> et al.</w:t>
      </w:r>
      <w:r>
        <w:rPr>
          <w:rFonts w:asciiTheme="minorHAnsi" w:hAnsiTheme="minorHAnsi" w:cstheme="minorHAnsi"/>
          <w:bCs/>
          <w:noProof/>
          <w:sz w:val="20"/>
          <w:szCs w:val="20"/>
        </w:rPr>
        <w:t>, 1995)</w:t>
      </w:r>
      <w:r w:rsidRPr="005B0260">
        <w:rPr>
          <w:rFonts w:asciiTheme="minorHAnsi" w:hAnsiTheme="minorHAnsi" w:cstheme="minorHAnsi"/>
          <w:sz w:val="20"/>
          <w:szCs w:val="20"/>
        </w:rPr>
        <w:t xml:space="preserve">; </w:t>
      </w:r>
      <w:r w:rsidRPr="005B0260">
        <w:rPr>
          <w:rFonts w:asciiTheme="minorHAnsi" w:hAnsiTheme="minorHAnsi" w:cstheme="minorHAnsi"/>
          <w:b/>
          <w:bCs/>
          <w:sz w:val="20"/>
          <w:szCs w:val="20"/>
        </w:rPr>
        <w:t>CBBRS</w:t>
      </w:r>
      <w:r w:rsidRPr="005B0260">
        <w:rPr>
          <w:rFonts w:asciiTheme="minorHAnsi" w:hAnsiTheme="minorHAnsi" w:cstheme="minorHAnsi"/>
          <w:sz w:val="20"/>
          <w:szCs w:val="20"/>
        </w:rPr>
        <w:t>=The Caregiver Bathing Behavior Rating Scale</w:t>
      </w:r>
      <w:r>
        <w:rPr>
          <w:rFonts w:asciiTheme="minorHAnsi" w:hAnsiTheme="minorHAnsi" w:cstheme="minorHAnsi"/>
          <w:sz w:val="20"/>
          <w:szCs w:val="20"/>
        </w:rPr>
        <w:t xml:space="preserve"> </w:t>
      </w:r>
      <w:r>
        <w:rPr>
          <w:rFonts w:asciiTheme="minorHAnsi" w:hAnsiTheme="minorHAnsi" w:cstheme="minorHAnsi"/>
          <w:noProof/>
          <w:sz w:val="20"/>
          <w:szCs w:val="20"/>
        </w:rPr>
        <w:t>(Hoeffer</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2006)</w:t>
      </w:r>
      <w:r w:rsidRPr="005B0260">
        <w:rPr>
          <w:rFonts w:asciiTheme="minorHAnsi" w:hAnsiTheme="minorHAnsi" w:cstheme="minorHAnsi"/>
          <w:sz w:val="20"/>
          <w:szCs w:val="20"/>
        </w:rPr>
        <w:t xml:space="preserve">; </w:t>
      </w:r>
      <w:r w:rsidRPr="005B0260">
        <w:rPr>
          <w:rFonts w:asciiTheme="minorHAnsi" w:hAnsiTheme="minorHAnsi" w:cstheme="minorHAnsi"/>
          <w:b/>
          <w:bCs/>
          <w:sz w:val="20"/>
          <w:szCs w:val="20"/>
        </w:rPr>
        <w:t>CES-D=</w:t>
      </w:r>
      <w:r w:rsidRPr="005B0260">
        <w:rPr>
          <w:rFonts w:asciiTheme="minorHAnsi" w:hAnsiTheme="minorHAnsi" w:cstheme="minorHAnsi"/>
          <w:sz w:val="20"/>
          <w:szCs w:val="20"/>
        </w:rPr>
        <w:t>Center for Epidemiologic Studies=De</w:t>
      </w:r>
      <w:r>
        <w:rPr>
          <w:rFonts w:asciiTheme="minorHAnsi" w:hAnsiTheme="minorHAnsi" w:cstheme="minorHAnsi"/>
          <w:sz w:val="20"/>
          <w:szCs w:val="20"/>
        </w:rPr>
        <w:t xml:space="preserve">pression </w:t>
      </w:r>
      <w:r w:rsidRPr="00583DC6">
        <w:rPr>
          <w:rFonts w:asciiTheme="minorHAnsi" w:hAnsiTheme="minorHAnsi" w:cstheme="minorHAnsi"/>
          <w:noProof/>
          <w:sz w:val="20"/>
          <w:szCs w:val="20"/>
        </w:rPr>
        <w:t>(Ross and Mirowsky, 1989)</w:t>
      </w:r>
      <w:r w:rsidRPr="00583DC6">
        <w:rPr>
          <w:rFonts w:asciiTheme="minorHAnsi" w:hAnsiTheme="minorHAnsi" w:cstheme="minorHAnsi"/>
          <w:sz w:val="20"/>
          <w:szCs w:val="20"/>
        </w:rPr>
        <w:t xml:space="preserve">; </w:t>
      </w:r>
      <w:r w:rsidRPr="00583DC6">
        <w:rPr>
          <w:rFonts w:asciiTheme="minorHAnsi" w:hAnsiTheme="minorHAnsi" w:cstheme="minorHAnsi"/>
          <w:b/>
          <w:sz w:val="20"/>
          <w:szCs w:val="20"/>
        </w:rPr>
        <w:t>CMAI</w:t>
      </w:r>
      <w:r w:rsidRPr="00583DC6">
        <w:rPr>
          <w:rFonts w:asciiTheme="minorHAnsi" w:hAnsiTheme="minorHAnsi" w:cstheme="minorHAnsi"/>
          <w:sz w:val="20"/>
          <w:szCs w:val="20"/>
        </w:rPr>
        <w:t xml:space="preserve">=Cohen Mansfield Agitation Inventory  (Cohen-Mansfield </w:t>
      </w:r>
      <w:r>
        <w:rPr>
          <w:rFonts w:asciiTheme="minorHAnsi" w:hAnsiTheme="minorHAnsi" w:cstheme="minorHAnsi"/>
          <w:noProof/>
          <w:sz w:val="20"/>
          <w:szCs w:val="20"/>
        </w:rPr>
        <w:t>(Cohen-Mansfield, 1986; Cohen-Mansfield, 1991)</w:t>
      </w:r>
      <w:r w:rsidRPr="00583DC6">
        <w:rPr>
          <w:rFonts w:asciiTheme="minorHAnsi" w:hAnsiTheme="minorHAnsi" w:cstheme="minorHAnsi"/>
          <w:sz w:val="20"/>
          <w:szCs w:val="20"/>
        </w:rPr>
        <w:t xml:space="preserve">; </w:t>
      </w:r>
      <w:r w:rsidRPr="00583DC6">
        <w:rPr>
          <w:rFonts w:asciiTheme="minorHAnsi" w:hAnsiTheme="minorHAnsi" w:cstheme="minorHAnsi"/>
          <w:b/>
          <w:bCs/>
          <w:sz w:val="20"/>
          <w:szCs w:val="20"/>
        </w:rPr>
        <w:t>CMAI-D</w:t>
      </w:r>
      <w:r w:rsidRPr="00583DC6">
        <w:rPr>
          <w:rFonts w:asciiTheme="minorHAnsi" w:hAnsiTheme="minorHAnsi" w:cstheme="minorHAnsi"/>
          <w:sz w:val="20"/>
          <w:szCs w:val="20"/>
        </w:rPr>
        <w:t xml:space="preserve">=Cohen Mansfield Agitation Inventory (Dutch) </w:t>
      </w:r>
      <w:r w:rsidRPr="00583DC6">
        <w:rPr>
          <w:rFonts w:asciiTheme="minorHAnsi" w:hAnsiTheme="minorHAnsi" w:cstheme="minorHAnsi"/>
          <w:noProof/>
          <w:sz w:val="20"/>
          <w:szCs w:val="20"/>
        </w:rPr>
        <w:t>(De Jonghe and Kat, 1996)</w:t>
      </w:r>
      <w:r w:rsidRPr="00583DC6">
        <w:rPr>
          <w:rFonts w:asciiTheme="minorHAnsi" w:hAnsiTheme="minorHAnsi" w:cstheme="minorHAnsi"/>
          <w:sz w:val="20"/>
          <w:szCs w:val="20"/>
        </w:rPr>
        <w:t xml:space="preserve">; </w:t>
      </w:r>
      <w:r w:rsidRPr="00583DC6">
        <w:rPr>
          <w:rFonts w:asciiTheme="minorHAnsi" w:hAnsiTheme="minorHAnsi" w:cstheme="minorHAnsi"/>
          <w:b/>
          <w:sz w:val="20"/>
          <w:szCs w:val="20"/>
        </w:rPr>
        <w:t>C</w:t>
      </w:r>
      <w:r>
        <w:rPr>
          <w:rFonts w:asciiTheme="minorHAnsi" w:hAnsiTheme="minorHAnsi" w:cstheme="minorHAnsi"/>
          <w:b/>
          <w:sz w:val="20"/>
          <w:szCs w:val="20"/>
        </w:rPr>
        <w:t>MAI</w:t>
      </w:r>
      <w:r w:rsidRPr="00583DC6">
        <w:rPr>
          <w:rFonts w:asciiTheme="minorHAnsi" w:hAnsiTheme="minorHAnsi" w:cstheme="minorHAnsi"/>
          <w:b/>
          <w:sz w:val="20"/>
          <w:szCs w:val="20"/>
        </w:rPr>
        <w:t>–</w:t>
      </w:r>
      <w:r w:rsidRPr="005B0260">
        <w:rPr>
          <w:rFonts w:asciiTheme="minorHAnsi" w:hAnsiTheme="minorHAnsi" w:cstheme="minorHAnsi"/>
          <w:b/>
          <w:sz w:val="20"/>
          <w:szCs w:val="20"/>
        </w:rPr>
        <w:t>SF</w:t>
      </w:r>
      <w:r w:rsidRPr="005B0260">
        <w:rPr>
          <w:rFonts w:asciiTheme="minorHAnsi" w:hAnsiTheme="minorHAnsi" w:cstheme="minorHAnsi"/>
          <w:sz w:val="20"/>
          <w:szCs w:val="20"/>
        </w:rPr>
        <w:t>=Cohen Mansfield Agitation Inventory–Short For</w:t>
      </w:r>
      <w:r>
        <w:rPr>
          <w:rFonts w:asciiTheme="minorHAnsi" w:hAnsiTheme="minorHAnsi" w:cstheme="minorHAnsi"/>
          <w:sz w:val="20"/>
          <w:szCs w:val="20"/>
        </w:rPr>
        <w:t xml:space="preserve">m </w:t>
      </w:r>
      <w:r>
        <w:rPr>
          <w:rFonts w:asciiTheme="minorHAnsi" w:hAnsiTheme="minorHAnsi" w:cstheme="minorHAnsi"/>
          <w:noProof/>
          <w:sz w:val="20"/>
          <w:szCs w:val="20"/>
        </w:rPr>
        <w:t>(Cohen-Mansfield and Marx, 1989)</w:t>
      </w:r>
      <w:r w:rsidRPr="005B0260">
        <w:rPr>
          <w:rFonts w:asciiTheme="minorHAnsi" w:hAnsiTheme="minorHAnsi" w:cstheme="minorHAnsi"/>
          <w:sz w:val="20"/>
          <w:szCs w:val="20"/>
        </w:rPr>
        <w:t xml:space="preserve">; </w:t>
      </w:r>
      <w:r w:rsidRPr="005B0260">
        <w:rPr>
          <w:rFonts w:asciiTheme="minorHAnsi" w:hAnsiTheme="minorHAnsi" w:cstheme="minorHAnsi"/>
          <w:b/>
          <w:sz w:val="20"/>
          <w:szCs w:val="20"/>
        </w:rPr>
        <w:t>CMAI-OS=</w:t>
      </w:r>
      <w:r w:rsidRPr="005B0260">
        <w:rPr>
          <w:rFonts w:asciiTheme="minorHAnsi" w:hAnsiTheme="minorHAnsi" w:cstheme="minorHAnsi"/>
          <w:sz w:val="20"/>
          <w:szCs w:val="20"/>
        </w:rPr>
        <w:t>Observation Scale to assess behavioural disturbances</w:t>
      </w:r>
      <w:r>
        <w:rPr>
          <w:rFonts w:asciiTheme="minorHAnsi" w:hAnsiTheme="minorHAnsi" w:cstheme="minorHAnsi"/>
          <w:sz w:val="20"/>
          <w:szCs w:val="20"/>
        </w:rPr>
        <w:t xml:space="preserve"> </w:t>
      </w:r>
      <w:r>
        <w:rPr>
          <w:rFonts w:asciiTheme="minorHAnsi" w:hAnsiTheme="minorHAnsi" w:cstheme="minorHAnsi"/>
          <w:noProof/>
          <w:sz w:val="20"/>
          <w:szCs w:val="20"/>
        </w:rPr>
        <w:t>(Deudon</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2009)</w:t>
      </w:r>
      <w:r w:rsidRPr="005B0260">
        <w:rPr>
          <w:rFonts w:asciiTheme="minorHAnsi" w:hAnsiTheme="minorHAnsi" w:cstheme="minorHAnsi"/>
          <w:sz w:val="20"/>
          <w:szCs w:val="20"/>
        </w:rPr>
        <w:t xml:space="preserve">; </w:t>
      </w:r>
      <w:r w:rsidRPr="005B0260">
        <w:rPr>
          <w:rFonts w:asciiTheme="minorHAnsi" w:hAnsiTheme="minorHAnsi" w:cstheme="minorHAnsi"/>
          <w:b/>
          <w:sz w:val="20"/>
          <w:szCs w:val="20"/>
        </w:rPr>
        <w:t>Cornell</w:t>
      </w:r>
      <w:r w:rsidRPr="005B0260">
        <w:rPr>
          <w:rFonts w:asciiTheme="minorHAnsi" w:hAnsiTheme="minorHAnsi" w:cstheme="minorHAnsi"/>
          <w:sz w:val="20"/>
          <w:szCs w:val="20"/>
        </w:rPr>
        <w:t>=Cornell Scale for Depression in Dementia</w:t>
      </w:r>
      <w:r>
        <w:rPr>
          <w:rFonts w:asciiTheme="minorHAnsi" w:hAnsiTheme="minorHAnsi" w:cstheme="minorHAnsi"/>
          <w:sz w:val="20"/>
          <w:szCs w:val="20"/>
        </w:rPr>
        <w:t xml:space="preserve"> </w:t>
      </w:r>
      <w:r>
        <w:rPr>
          <w:rFonts w:asciiTheme="minorHAnsi" w:hAnsiTheme="minorHAnsi" w:cstheme="minorHAnsi"/>
          <w:noProof/>
          <w:sz w:val="20"/>
          <w:szCs w:val="20"/>
        </w:rPr>
        <w:t>(Alexopoulos</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1998)</w:t>
      </w:r>
      <w:r w:rsidRPr="005B0260">
        <w:rPr>
          <w:rFonts w:asciiTheme="minorHAnsi" w:hAnsiTheme="minorHAnsi" w:cstheme="minorHAnsi"/>
          <w:sz w:val="20"/>
          <w:szCs w:val="20"/>
        </w:rPr>
        <w:t xml:space="preserve">; </w:t>
      </w:r>
      <w:r w:rsidRPr="005B0260">
        <w:rPr>
          <w:rFonts w:asciiTheme="minorHAnsi" w:hAnsiTheme="minorHAnsi" w:cstheme="minorHAnsi"/>
          <w:b/>
          <w:sz w:val="20"/>
          <w:szCs w:val="20"/>
        </w:rPr>
        <w:t>DCM</w:t>
      </w:r>
      <w:r w:rsidRPr="005B0260">
        <w:rPr>
          <w:rFonts w:asciiTheme="minorHAnsi" w:hAnsiTheme="minorHAnsi" w:cstheme="minorHAnsi"/>
          <w:sz w:val="20"/>
          <w:szCs w:val="20"/>
        </w:rPr>
        <w:t xml:space="preserve">=Dementia Care Mapping; </w:t>
      </w:r>
      <w:r w:rsidRPr="005B0260">
        <w:rPr>
          <w:rFonts w:asciiTheme="minorHAnsi" w:hAnsiTheme="minorHAnsi" w:cstheme="minorHAnsi"/>
          <w:b/>
          <w:sz w:val="20"/>
          <w:szCs w:val="20"/>
        </w:rPr>
        <w:t>DCPA=</w:t>
      </w:r>
      <w:r w:rsidRPr="005B0260">
        <w:rPr>
          <w:rFonts w:asciiTheme="minorHAnsi" w:hAnsiTheme="minorHAnsi" w:cstheme="minorHAnsi"/>
          <w:sz w:val="20"/>
          <w:szCs w:val="20"/>
        </w:rPr>
        <w:t>Dementia Care Pra</w:t>
      </w:r>
      <w:r>
        <w:rPr>
          <w:rFonts w:asciiTheme="minorHAnsi" w:hAnsiTheme="minorHAnsi" w:cstheme="minorHAnsi"/>
          <w:sz w:val="20"/>
          <w:szCs w:val="20"/>
        </w:rPr>
        <w:t xml:space="preserve">ctitioner’s Assessment </w:t>
      </w:r>
      <w:r>
        <w:rPr>
          <w:rFonts w:asciiTheme="minorHAnsi" w:hAnsiTheme="minorHAnsi" w:cstheme="minorHAnsi"/>
          <w:noProof/>
          <w:sz w:val="20"/>
          <w:szCs w:val="20"/>
        </w:rPr>
        <w:t>(Lintern</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2000)</w:t>
      </w:r>
      <w:r w:rsidRPr="00DE1AD3">
        <w:rPr>
          <w:rFonts w:asciiTheme="minorHAnsi" w:hAnsiTheme="minorHAnsi" w:cstheme="minorHAnsi"/>
          <w:sz w:val="20"/>
          <w:szCs w:val="20"/>
        </w:rPr>
        <w:t xml:space="preserve">; </w:t>
      </w:r>
      <w:r w:rsidRPr="00DE1AD3">
        <w:rPr>
          <w:rFonts w:asciiTheme="minorHAnsi" w:hAnsiTheme="minorHAnsi" w:cstheme="minorHAnsi"/>
          <w:b/>
          <w:sz w:val="20"/>
          <w:szCs w:val="20"/>
        </w:rPr>
        <w:t>DemQOL</w:t>
      </w:r>
      <w:r w:rsidRPr="00DE1AD3">
        <w:rPr>
          <w:rFonts w:asciiTheme="minorHAnsi" w:hAnsiTheme="minorHAnsi" w:cstheme="minorHAnsi"/>
          <w:sz w:val="20"/>
          <w:szCs w:val="20"/>
        </w:rPr>
        <w:t xml:space="preserve">: Quality of Life for people with dementia </w:t>
      </w:r>
      <w:r>
        <w:rPr>
          <w:rFonts w:asciiTheme="minorHAnsi" w:hAnsiTheme="minorHAnsi" w:cstheme="minorHAnsi"/>
          <w:noProof/>
          <w:sz w:val="20"/>
          <w:szCs w:val="20"/>
        </w:rPr>
        <w:t>(Smith</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2005b)</w:t>
      </w:r>
      <w:r w:rsidRPr="00DE1AD3">
        <w:rPr>
          <w:rFonts w:asciiTheme="minorHAnsi" w:hAnsiTheme="minorHAnsi" w:cstheme="minorHAnsi"/>
          <w:sz w:val="20"/>
          <w:szCs w:val="20"/>
        </w:rPr>
        <w:t xml:space="preserve">; </w:t>
      </w:r>
      <w:r w:rsidRPr="00DE1AD3">
        <w:rPr>
          <w:rFonts w:asciiTheme="minorHAnsi" w:hAnsiTheme="minorHAnsi" w:cstheme="minorHAnsi"/>
          <w:b/>
          <w:bCs/>
          <w:sz w:val="20"/>
          <w:szCs w:val="20"/>
        </w:rPr>
        <w:t>Discomfort</w:t>
      </w:r>
      <w:r w:rsidRPr="00D8347A">
        <w:rPr>
          <w:rFonts w:asciiTheme="minorHAnsi" w:hAnsiTheme="minorHAnsi" w:cstheme="minorHAnsi"/>
          <w:b/>
          <w:bCs/>
          <w:sz w:val="20"/>
          <w:szCs w:val="20"/>
        </w:rPr>
        <w:t>-DAT tool</w:t>
      </w:r>
      <w:r w:rsidRPr="00D8347A">
        <w:rPr>
          <w:rFonts w:asciiTheme="minorHAnsi" w:hAnsiTheme="minorHAnsi" w:cstheme="minorHAnsi"/>
          <w:sz w:val="20"/>
          <w:szCs w:val="20"/>
        </w:rPr>
        <w:t xml:space="preserve"> </w:t>
      </w:r>
      <w:r>
        <w:rPr>
          <w:rFonts w:asciiTheme="minorHAnsi" w:hAnsiTheme="minorHAnsi" w:cstheme="minorHAnsi"/>
          <w:noProof/>
          <w:sz w:val="20"/>
          <w:szCs w:val="20"/>
        </w:rPr>
        <w:t>(Hurley</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1992)</w:t>
      </w:r>
      <w:r w:rsidRPr="00D8347A">
        <w:rPr>
          <w:rFonts w:asciiTheme="minorHAnsi" w:hAnsiTheme="minorHAnsi" w:cstheme="minorHAnsi"/>
          <w:sz w:val="20"/>
          <w:szCs w:val="20"/>
        </w:rPr>
        <w:t xml:space="preserve">; </w:t>
      </w:r>
      <w:r w:rsidRPr="00D8347A">
        <w:rPr>
          <w:rFonts w:asciiTheme="minorHAnsi" w:hAnsiTheme="minorHAnsi" w:cstheme="minorHAnsi"/>
          <w:b/>
          <w:bCs/>
          <w:sz w:val="20"/>
          <w:szCs w:val="20"/>
        </w:rPr>
        <w:t>DMAS</w:t>
      </w:r>
      <w:r w:rsidRPr="005B0260">
        <w:rPr>
          <w:rFonts w:asciiTheme="minorHAnsi" w:hAnsiTheme="minorHAnsi" w:cstheme="minorHAnsi"/>
          <w:b/>
          <w:bCs/>
          <w:sz w:val="20"/>
          <w:szCs w:val="20"/>
        </w:rPr>
        <w:t>=</w:t>
      </w:r>
      <w:r w:rsidRPr="005B0260">
        <w:rPr>
          <w:rFonts w:asciiTheme="minorHAnsi" w:hAnsiTheme="minorHAnsi" w:cstheme="minorHAnsi"/>
          <w:sz w:val="20"/>
          <w:szCs w:val="20"/>
        </w:rPr>
        <w:t xml:space="preserve">Dementia Mood </w:t>
      </w:r>
      <w:r w:rsidRPr="0080233E">
        <w:rPr>
          <w:rFonts w:asciiTheme="minorHAnsi" w:hAnsiTheme="minorHAnsi" w:cstheme="minorHAnsi"/>
          <w:sz w:val="20"/>
          <w:szCs w:val="20"/>
        </w:rPr>
        <w:t xml:space="preserve">Assessment Scale </w:t>
      </w:r>
      <w:r>
        <w:rPr>
          <w:rFonts w:asciiTheme="minorHAnsi" w:hAnsiTheme="minorHAnsi" w:cstheme="minorHAnsi"/>
          <w:noProof/>
          <w:sz w:val="20"/>
          <w:szCs w:val="20"/>
        </w:rPr>
        <w:t>(Sunderland</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1988)</w:t>
      </w:r>
      <w:r w:rsidRPr="0080233E">
        <w:rPr>
          <w:rFonts w:asciiTheme="minorHAnsi" w:hAnsiTheme="minorHAnsi" w:cstheme="minorHAnsi"/>
          <w:sz w:val="20"/>
          <w:szCs w:val="20"/>
        </w:rPr>
        <w:t xml:space="preserve">; </w:t>
      </w:r>
      <w:r w:rsidRPr="0080233E">
        <w:rPr>
          <w:rFonts w:asciiTheme="minorHAnsi" w:hAnsiTheme="minorHAnsi" w:cstheme="minorHAnsi"/>
          <w:b/>
          <w:bCs/>
          <w:sz w:val="20"/>
          <w:szCs w:val="20"/>
        </w:rPr>
        <w:t xml:space="preserve">Dutch Work Satisfaction Scale </w:t>
      </w:r>
      <w:r w:rsidRPr="0080233E">
        <w:rPr>
          <w:rFonts w:asciiTheme="minorHAnsi" w:hAnsiTheme="minorHAnsi" w:cstheme="minorHAnsi"/>
          <w:noProof/>
          <w:sz w:val="20"/>
          <w:szCs w:val="20"/>
        </w:rPr>
        <w:t>(Boumans, 1990)</w:t>
      </w:r>
      <w:r w:rsidRPr="0080233E">
        <w:rPr>
          <w:rFonts w:asciiTheme="minorHAnsi" w:hAnsiTheme="minorHAnsi" w:cstheme="minorHAnsi"/>
          <w:b/>
          <w:bCs/>
          <w:sz w:val="20"/>
          <w:szCs w:val="20"/>
        </w:rPr>
        <w:t>;</w:t>
      </w:r>
      <w:r w:rsidRPr="0080233E">
        <w:rPr>
          <w:rFonts w:asciiTheme="minorHAnsi" w:hAnsiTheme="minorHAnsi" w:cstheme="minorHAnsi"/>
          <w:sz w:val="20"/>
          <w:szCs w:val="20"/>
        </w:rPr>
        <w:t xml:space="preserve"> </w:t>
      </w:r>
      <w:r w:rsidRPr="0080233E">
        <w:rPr>
          <w:rFonts w:asciiTheme="minorHAnsi" w:hAnsiTheme="minorHAnsi" w:cstheme="minorHAnsi"/>
          <w:b/>
          <w:bCs/>
          <w:sz w:val="20"/>
          <w:szCs w:val="20"/>
        </w:rPr>
        <w:t>EAT</w:t>
      </w:r>
      <w:r w:rsidRPr="0080233E">
        <w:rPr>
          <w:rFonts w:asciiTheme="minorHAnsi" w:hAnsiTheme="minorHAnsi" w:cstheme="minorHAnsi"/>
          <w:sz w:val="20"/>
          <w:szCs w:val="20"/>
        </w:rPr>
        <w:t xml:space="preserve">= Environmental Assessment Tool </w:t>
      </w:r>
      <w:r w:rsidRPr="0080233E">
        <w:rPr>
          <w:rFonts w:asciiTheme="minorHAnsi" w:hAnsiTheme="minorHAnsi" w:cstheme="minorHAnsi"/>
          <w:noProof/>
          <w:sz w:val="20"/>
          <w:szCs w:val="20"/>
        </w:rPr>
        <w:t>(Fleming, 2001)</w:t>
      </w:r>
      <w:r w:rsidRPr="0080233E">
        <w:rPr>
          <w:rFonts w:asciiTheme="minorHAnsi" w:hAnsiTheme="minorHAnsi" w:cstheme="minorHAnsi"/>
          <w:b/>
          <w:sz w:val="20"/>
          <w:szCs w:val="20"/>
        </w:rPr>
        <w:t>; EdFED=</w:t>
      </w:r>
      <w:r w:rsidRPr="0080233E">
        <w:rPr>
          <w:rFonts w:asciiTheme="minorHAnsi" w:hAnsiTheme="minorHAnsi" w:cstheme="minorHAnsi"/>
          <w:sz w:val="20"/>
          <w:szCs w:val="20"/>
          <w:lang w:bidi="ar-SA"/>
        </w:rPr>
        <w:t xml:space="preserve">Edinburgh Feeding Evaluation in Dementia </w:t>
      </w:r>
      <w:r w:rsidRPr="0080233E">
        <w:rPr>
          <w:rFonts w:asciiTheme="minorHAnsi" w:hAnsiTheme="minorHAnsi" w:cstheme="minorHAnsi"/>
          <w:noProof/>
          <w:sz w:val="20"/>
          <w:szCs w:val="20"/>
          <w:lang w:bidi="ar-SA"/>
        </w:rPr>
        <w:t>(Watson, 1994)</w:t>
      </w:r>
      <w:r w:rsidRPr="0080233E">
        <w:rPr>
          <w:rFonts w:asciiTheme="minorHAnsi" w:hAnsiTheme="minorHAnsi" w:cstheme="minorHAnsi"/>
          <w:sz w:val="20"/>
          <w:szCs w:val="20"/>
        </w:rPr>
        <w:t>;</w:t>
      </w:r>
      <w:r w:rsidRPr="0080233E">
        <w:rPr>
          <w:rFonts w:asciiTheme="minorHAnsi" w:hAnsiTheme="minorHAnsi" w:cstheme="minorHAnsi"/>
          <w:b/>
          <w:sz w:val="20"/>
          <w:szCs w:val="20"/>
        </w:rPr>
        <w:t xml:space="preserve"> ERIC=</w:t>
      </w:r>
      <w:r w:rsidRPr="0080233E">
        <w:rPr>
          <w:rFonts w:asciiTheme="minorHAnsi" w:hAnsiTheme="minorHAnsi" w:cstheme="minorHAnsi"/>
          <w:iCs/>
          <w:sz w:val="20"/>
          <w:szCs w:val="20"/>
        </w:rPr>
        <w:t xml:space="preserve">Emotional Responses in Care Assessment </w:t>
      </w:r>
      <w:r w:rsidRPr="0080233E">
        <w:rPr>
          <w:rFonts w:asciiTheme="minorHAnsi" w:hAnsiTheme="minorHAnsi" w:cstheme="minorHAnsi"/>
          <w:iCs/>
          <w:noProof/>
          <w:sz w:val="20"/>
          <w:szCs w:val="20"/>
        </w:rPr>
        <w:t>(Fleming, 2005)</w:t>
      </w:r>
      <w:r w:rsidRPr="0080233E">
        <w:rPr>
          <w:rFonts w:asciiTheme="minorHAnsi" w:hAnsiTheme="minorHAnsi" w:cstheme="minorHAnsi"/>
          <w:iCs/>
          <w:sz w:val="20"/>
          <w:szCs w:val="20"/>
        </w:rPr>
        <w:t xml:space="preserve">; </w:t>
      </w:r>
      <w:r w:rsidRPr="0080233E">
        <w:rPr>
          <w:rFonts w:asciiTheme="minorHAnsi" w:hAnsiTheme="minorHAnsi" w:cstheme="minorHAnsi"/>
          <w:b/>
          <w:sz w:val="20"/>
          <w:szCs w:val="20"/>
        </w:rPr>
        <w:t>ESID</w:t>
      </w:r>
      <w:r w:rsidRPr="0080233E">
        <w:rPr>
          <w:rFonts w:asciiTheme="minorHAnsi" w:hAnsiTheme="minorHAnsi" w:cstheme="minorHAnsi"/>
          <w:sz w:val="20"/>
          <w:szCs w:val="20"/>
        </w:rPr>
        <w:t xml:space="preserve">=Emotion-Oriented skills in the interaction with Elderly </w:t>
      </w:r>
      <w:r w:rsidRPr="0080233E">
        <w:rPr>
          <w:rFonts w:asciiTheme="minorHAnsi" w:hAnsiTheme="minorHAnsi" w:cstheme="minorHAnsi"/>
          <w:noProof/>
          <w:sz w:val="20"/>
          <w:szCs w:val="20"/>
        </w:rPr>
        <w:t>(van der Kooij, 2003)</w:t>
      </w:r>
      <w:r w:rsidRPr="0080233E">
        <w:rPr>
          <w:rFonts w:asciiTheme="minorHAnsi" w:hAnsiTheme="minorHAnsi" w:cstheme="minorHAnsi"/>
          <w:sz w:val="20"/>
          <w:szCs w:val="20"/>
        </w:rPr>
        <w:t xml:space="preserve">; </w:t>
      </w:r>
      <w:r w:rsidRPr="0080233E">
        <w:rPr>
          <w:rFonts w:asciiTheme="minorHAnsi" w:hAnsiTheme="minorHAnsi" w:cstheme="minorHAnsi"/>
          <w:b/>
          <w:bCs/>
          <w:sz w:val="20"/>
          <w:szCs w:val="20"/>
        </w:rPr>
        <w:t>EuroQol-5D=</w:t>
      </w:r>
      <w:r w:rsidRPr="0080233E">
        <w:rPr>
          <w:rFonts w:asciiTheme="minorHAnsi" w:hAnsiTheme="minorHAnsi" w:cstheme="minorHAnsi"/>
          <w:sz w:val="20"/>
          <w:szCs w:val="20"/>
        </w:rPr>
        <w:t xml:space="preserve">The </w:t>
      </w:r>
      <w:r w:rsidRPr="00C15D0C">
        <w:rPr>
          <w:rFonts w:asciiTheme="minorHAnsi" w:hAnsiTheme="minorHAnsi" w:cstheme="minorHAnsi"/>
          <w:noProof/>
          <w:sz w:val="20"/>
          <w:szCs w:val="20"/>
        </w:rPr>
        <w:t>(The EuroQOL G., 1990)</w:t>
      </w:r>
      <w:r w:rsidRPr="00C15D0C">
        <w:rPr>
          <w:rFonts w:asciiTheme="minorHAnsi" w:hAnsiTheme="minorHAnsi" w:cstheme="minorHAnsi"/>
          <w:sz w:val="20"/>
          <w:szCs w:val="20"/>
        </w:rPr>
        <w:t xml:space="preserve">;  </w:t>
      </w:r>
      <w:r w:rsidRPr="00C15D0C">
        <w:rPr>
          <w:rFonts w:asciiTheme="minorHAnsi" w:hAnsiTheme="minorHAnsi" w:cstheme="minorHAnsi"/>
          <w:b/>
          <w:bCs/>
          <w:sz w:val="20"/>
          <w:szCs w:val="20"/>
        </w:rPr>
        <w:t>FACE</w:t>
      </w:r>
      <w:r w:rsidRPr="00C15D0C">
        <w:rPr>
          <w:rFonts w:asciiTheme="minorHAnsi" w:hAnsiTheme="minorHAnsi" w:cstheme="minorHAnsi"/>
          <w:sz w:val="20"/>
          <w:szCs w:val="20"/>
        </w:rPr>
        <w:t xml:space="preserve"> </w:t>
      </w:r>
      <w:r>
        <w:rPr>
          <w:rFonts w:asciiTheme="minorHAnsi" w:hAnsiTheme="minorHAnsi" w:cstheme="minorHAnsi"/>
          <w:noProof/>
          <w:sz w:val="20"/>
          <w:szCs w:val="20"/>
        </w:rPr>
        <w:t>(Volicer</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1999)</w:t>
      </w:r>
      <w:r w:rsidRPr="00C15D0C">
        <w:rPr>
          <w:rFonts w:asciiTheme="minorHAnsi" w:hAnsiTheme="minorHAnsi" w:cstheme="minorHAnsi"/>
          <w:sz w:val="20"/>
          <w:szCs w:val="20"/>
        </w:rPr>
        <w:t xml:space="preserve">; </w:t>
      </w:r>
      <w:r w:rsidRPr="00C15D0C">
        <w:rPr>
          <w:rFonts w:asciiTheme="minorHAnsi" w:hAnsiTheme="minorHAnsi" w:cstheme="minorHAnsi"/>
          <w:b/>
          <w:bCs/>
          <w:sz w:val="20"/>
          <w:szCs w:val="20"/>
        </w:rPr>
        <w:t xml:space="preserve">Family Behaviors Scale </w:t>
      </w:r>
      <w:r>
        <w:rPr>
          <w:rFonts w:asciiTheme="minorHAnsi" w:hAnsiTheme="minorHAnsi" w:cstheme="minorHAnsi"/>
          <w:noProof/>
          <w:sz w:val="20"/>
          <w:szCs w:val="20"/>
        </w:rPr>
        <w:t>(Pillemer</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1998)</w:t>
      </w:r>
      <w:r w:rsidRPr="00C15D0C">
        <w:rPr>
          <w:rFonts w:asciiTheme="minorHAnsi" w:hAnsiTheme="minorHAnsi" w:cstheme="minorHAnsi"/>
          <w:sz w:val="20"/>
          <w:szCs w:val="20"/>
        </w:rPr>
        <w:t xml:space="preserve">; </w:t>
      </w:r>
      <w:r w:rsidRPr="00C15D0C">
        <w:rPr>
          <w:rFonts w:asciiTheme="minorHAnsi" w:hAnsiTheme="minorHAnsi" w:cstheme="minorHAnsi"/>
          <w:b/>
          <w:bCs/>
          <w:sz w:val="20"/>
          <w:szCs w:val="20"/>
        </w:rPr>
        <w:t>Family Empathy Scale</w:t>
      </w:r>
      <w:r w:rsidRPr="00C15D0C">
        <w:rPr>
          <w:rFonts w:asciiTheme="minorHAnsi" w:hAnsiTheme="minorHAnsi" w:cstheme="minorHAnsi"/>
          <w:sz w:val="20"/>
          <w:szCs w:val="20"/>
        </w:rPr>
        <w:t xml:space="preserve"> </w:t>
      </w:r>
      <w:r>
        <w:rPr>
          <w:rFonts w:asciiTheme="minorHAnsi" w:hAnsiTheme="minorHAnsi" w:cstheme="minorHAnsi"/>
          <w:noProof/>
          <w:sz w:val="20"/>
          <w:szCs w:val="20"/>
        </w:rPr>
        <w:t>(Pillemer</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2003)</w:t>
      </w:r>
      <w:r w:rsidRPr="00C15D0C">
        <w:rPr>
          <w:rFonts w:asciiTheme="minorHAnsi" w:hAnsiTheme="minorHAnsi" w:cstheme="minorHAnsi"/>
          <w:sz w:val="20"/>
          <w:szCs w:val="20"/>
        </w:rPr>
        <w:t xml:space="preserve">; </w:t>
      </w:r>
      <w:r w:rsidRPr="00C15D0C">
        <w:rPr>
          <w:rFonts w:asciiTheme="minorHAnsi" w:hAnsiTheme="minorHAnsi" w:cstheme="minorHAnsi"/>
          <w:b/>
          <w:bCs/>
          <w:sz w:val="20"/>
          <w:szCs w:val="20"/>
        </w:rPr>
        <w:t xml:space="preserve">Family Involvement Scale </w:t>
      </w:r>
      <w:r>
        <w:rPr>
          <w:rFonts w:asciiTheme="minorHAnsi" w:hAnsiTheme="minorHAnsi" w:cstheme="minorHAnsi"/>
          <w:noProof/>
          <w:sz w:val="20"/>
          <w:szCs w:val="20"/>
        </w:rPr>
        <w:t>(Holmes</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1994)</w:t>
      </w:r>
      <w:r w:rsidRPr="00C15D0C">
        <w:rPr>
          <w:rFonts w:asciiTheme="minorHAnsi" w:hAnsiTheme="minorHAnsi" w:cstheme="minorHAnsi"/>
          <w:sz w:val="20"/>
          <w:szCs w:val="20"/>
        </w:rPr>
        <w:t xml:space="preserve">; </w:t>
      </w:r>
      <w:r w:rsidRPr="00C15D0C">
        <w:rPr>
          <w:rFonts w:asciiTheme="minorHAnsi" w:hAnsiTheme="minorHAnsi" w:cstheme="minorHAnsi"/>
          <w:b/>
          <w:sz w:val="20"/>
          <w:szCs w:val="20"/>
        </w:rPr>
        <w:t>FAST=</w:t>
      </w:r>
      <w:r w:rsidRPr="00C15D0C">
        <w:rPr>
          <w:rFonts w:asciiTheme="minorHAnsi" w:hAnsiTheme="minorHAnsi" w:cstheme="minorHAnsi"/>
          <w:sz w:val="20"/>
          <w:szCs w:val="20"/>
        </w:rPr>
        <w:t xml:space="preserve">Functional Assessment Staging </w:t>
      </w:r>
      <w:r w:rsidRPr="00C15D0C">
        <w:rPr>
          <w:rFonts w:asciiTheme="minorHAnsi" w:hAnsiTheme="minorHAnsi" w:cstheme="minorHAnsi"/>
          <w:noProof/>
          <w:sz w:val="20"/>
          <w:szCs w:val="20"/>
        </w:rPr>
        <w:t>(Reisberg, 1988)</w:t>
      </w:r>
      <w:r w:rsidRPr="00C15D0C">
        <w:rPr>
          <w:rFonts w:asciiTheme="minorHAnsi" w:hAnsiTheme="minorHAnsi" w:cstheme="minorHAnsi"/>
          <w:sz w:val="20"/>
          <w:szCs w:val="20"/>
        </w:rPr>
        <w:t xml:space="preserve">; </w:t>
      </w:r>
      <w:r w:rsidRPr="00C15D0C">
        <w:rPr>
          <w:rFonts w:asciiTheme="minorHAnsi" w:hAnsiTheme="minorHAnsi" w:cstheme="minorHAnsi"/>
          <w:b/>
          <w:sz w:val="20"/>
          <w:szCs w:val="20"/>
        </w:rPr>
        <w:t>GDS</w:t>
      </w:r>
      <w:r w:rsidRPr="00C15D0C">
        <w:rPr>
          <w:rFonts w:asciiTheme="minorHAnsi" w:hAnsiTheme="minorHAnsi" w:cstheme="minorHAnsi"/>
          <w:sz w:val="20"/>
          <w:szCs w:val="20"/>
        </w:rPr>
        <w:t xml:space="preserve">=Global Deterioration Scale </w:t>
      </w:r>
      <w:r>
        <w:rPr>
          <w:rFonts w:asciiTheme="minorHAnsi" w:hAnsiTheme="minorHAnsi" w:cstheme="minorHAnsi"/>
          <w:noProof/>
          <w:sz w:val="20"/>
          <w:szCs w:val="20"/>
        </w:rPr>
        <w:t>(Reisberg</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1982)</w:t>
      </w:r>
      <w:r w:rsidRPr="00C15D0C">
        <w:rPr>
          <w:rFonts w:asciiTheme="minorHAnsi" w:hAnsiTheme="minorHAnsi" w:cstheme="minorHAnsi"/>
          <w:sz w:val="20"/>
          <w:szCs w:val="20"/>
        </w:rPr>
        <w:t xml:space="preserve">; </w:t>
      </w:r>
      <w:r w:rsidRPr="00C15D0C">
        <w:rPr>
          <w:rFonts w:asciiTheme="minorHAnsi" w:hAnsiTheme="minorHAnsi" w:cstheme="minorHAnsi"/>
          <w:b/>
          <w:bCs/>
          <w:sz w:val="20"/>
          <w:szCs w:val="20"/>
        </w:rPr>
        <w:t>Generic Job Satisfaction Scale</w:t>
      </w:r>
      <w:r w:rsidRPr="00C15D0C">
        <w:rPr>
          <w:rFonts w:asciiTheme="minorHAnsi" w:hAnsiTheme="minorHAnsi" w:cstheme="minorHAnsi"/>
          <w:sz w:val="20"/>
          <w:szCs w:val="20"/>
        </w:rPr>
        <w:t xml:space="preserve"> </w:t>
      </w:r>
      <w:r w:rsidRPr="00C15D0C">
        <w:rPr>
          <w:rFonts w:asciiTheme="minorHAnsi" w:hAnsiTheme="minorHAnsi" w:cstheme="minorHAnsi"/>
          <w:noProof/>
          <w:sz w:val="20"/>
          <w:szCs w:val="20"/>
        </w:rPr>
        <w:t>(MacDonald and MacIntyre, 1997)</w:t>
      </w:r>
      <w:r w:rsidRPr="00C15D0C">
        <w:rPr>
          <w:rFonts w:asciiTheme="minorHAnsi" w:hAnsiTheme="minorHAnsi" w:cstheme="minorHAnsi"/>
          <w:sz w:val="20"/>
          <w:szCs w:val="20"/>
        </w:rPr>
        <w:t xml:space="preserve">; </w:t>
      </w:r>
      <w:r w:rsidRPr="00C15D0C">
        <w:rPr>
          <w:rFonts w:asciiTheme="minorHAnsi" w:hAnsiTheme="minorHAnsi" w:cstheme="minorHAnsi"/>
          <w:b/>
          <w:bCs/>
          <w:sz w:val="20"/>
          <w:szCs w:val="20"/>
        </w:rPr>
        <w:t>GRGS</w:t>
      </w:r>
      <w:r w:rsidRPr="00C15D0C">
        <w:rPr>
          <w:rFonts w:asciiTheme="minorHAnsi" w:hAnsiTheme="minorHAnsi" w:cstheme="minorHAnsi"/>
          <w:sz w:val="20"/>
          <w:szCs w:val="20"/>
        </w:rPr>
        <w:t>/</w:t>
      </w:r>
      <w:r w:rsidRPr="00C15D0C">
        <w:rPr>
          <w:rFonts w:asciiTheme="minorHAnsi" w:hAnsiTheme="minorHAnsi" w:cstheme="minorHAnsi"/>
          <w:b/>
          <w:sz w:val="20"/>
          <w:szCs w:val="20"/>
        </w:rPr>
        <w:t>Geriatric Resident Goal Scale</w:t>
      </w:r>
      <w:r w:rsidRPr="00C15D0C">
        <w:rPr>
          <w:rFonts w:asciiTheme="minorHAnsi" w:hAnsiTheme="minorHAnsi" w:cstheme="minorHAnsi"/>
          <w:sz w:val="20"/>
          <w:szCs w:val="20"/>
        </w:rPr>
        <w:t xml:space="preserve"> </w:t>
      </w:r>
      <w:r w:rsidRPr="00C15D0C">
        <w:rPr>
          <w:rFonts w:asciiTheme="minorHAnsi" w:hAnsiTheme="minorHAnsi" w:cstheme="minorHAnsi"/>
          <w:noProof/>
          <w:sz w:val="20"/>
          <w:szCs w:val="20"/>
        </w:rPr>
        <w:t>(Lawton, 1975)</w:t>
      </w:r>
      <w:r w:rsidRPr="00C15D0C">
        <w:rPr>
          <w:rFonts w:asciiTheme="minorHAnsi" w:hAnsiTheme="minorHAnsi" w:cstheme="minorHAnsi"/>
          <w:sz w:val="20"/>
          <w:szCs w:val="20"/>
        </w:rPr>
        <w:t xml:space="preserve">; </w:t>
      </w:r>
      <w:r w:rsidRPr="00C15D0C">
        <w:rPr>
          <w:rFonts w:asciiTheme="minorHAnsi" w:hAnsiTheme="minorHAnsi" w:cstheme="minorHAnsi"/>
          <w:b/>
          <w:sz w:val="20"/>
          <w:szCs w:val="20"/>
        </w:rPr>
        <w:t>GHQ</w:t>
      </w:r>
      <w:r w:rsidRPr="00C15D0C">
        <w:rPr>
          <w:rFonts w:asciiTheme="minorHAnsi" w:hAnsiTheme="minorHAnsi" w:cstheme="minorHAnsi"/>
          <w:sz w:val="20"/>
          <w:szCs w:val="20"/>
        </w:rPr>
        <w:t xml:space="preserve">=General Health Questionnaire </w:t>
      </w:r>
      <w:r>
        <w:rPr>
          <w:rFonts w:asciiTheme="minorHAnsi" w:hAnsiTheme="minorHAnsi" w:cstheme="minorHAnsi"/>
          <w:noProof/>
          <w:sz w:val="20"/>
          <w:szCs w:val="20"/>
        </w:rPr>
        <w:t>(12 Item: Goldberg, 1992; 28 Item: Goldberg and Hillier, 1979)</w:t>
      </w:r>
      <w:r w:rsidRPr="00C15D0C">
        <w:rPr>
          <w:rFonts w:asciiTheme="minorHAnsi" w:hAnsiTheme="minorHAnsi" w:cstheme="minorHAnsi"/>
          <w:sz w:val="20"/>
          <w:szCs w:val="20"/>
        </w:rPr>
        <w:t xml:space="preserve">; </w:t>
      </w:r>
      <w:r w:rsidRPr="00C15D0C">
        <w:rPr>
          <w:rFonts w:asciiTheme="minorHAnsi" w:hAnsiTheme="minorHAnsi" w:cstheme="minorHAnsi"/>
          <w:b/>
          <w:bCs/>
          <w:sz w:val="20"/>
          <w:szCs w:val="20"/>
        </w:rPr>
        <w:t>GIP</w:t>
      </w:r>
      <w:r w:rsidRPr="00C15D0C">
        <w:rPr>
          <w:rFonts w:asciiTheme="minorHAnsi" w:hAnsiTheme="minorHAnsi" w:cstheme="minorHAnsi"/>
          <w:sz w:val="20"/>
          <w:szCs w:val="20"/>
        </w:rPr>
        <w:t>=Dutch</w:t>
      </w:r>
      <w:r w:rsidRPr="00DE1AD3">
        <w:rPr>
          <w:rFonts w:asciiTheme="minorHAnsi" w:hAnsiTheme="minorHAnsi" w:cstheme="minorHAnsi"/>
          <w:sz w:val="20"/>
          <w:szCs w:val="20"/>
        </w:rPr>
        <w:t xml:space="preserve"> Behavioral Rating Scale for Psycho-geriatric Inpatients </w:t>
      </w:r>
      <w:r>
        <w:rPr>
          <w:rFonts w:asciiTheme="minorHAnsi" w:hAnsiTheme="minorHAnsi" w:cstheme="minorHAnsi"/>
          <w:noProof/>
          <w:sz w:val="20"/>
          <w:szCs w:val="20"/>
        </w:rPr>
        <w:t>(GIP-28: De Jonghe</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1997; Verstraten and van Eekelen, 1987)</w:t>
      </w:r>
      <w:r w:rsidRPr="00DE1AD3">
        <w:rPr>
          <w:rFonts w:asciiTheme="minorHAnsi" w:hAnsiTheme="minorHAnsi" w:cstheme="minorHAnsi"/>
          <w:sz w:val="20"/>
          <w:szCs w:val="20"/>
        </w:rPr>
        <w:t xml:space="preserve">; </w:t>
      </w:r>
      <w:r w:rsidRPr="00DE1AD3">
        <w:rPr>
          <w:rFonts w:asciiTheme="minorHAnsi" w:hAnsiTheme="minorHAnsi" w:cstheme="minorHAnsi"/>
          <w:b/>
          <w:bCs/>
          <w:sz w:val="20"/>
          <w:szCs w:val="20"/>
        </w:rPr>
        <w:t xml:space="preserve">Hardy Skin Condition Data Form </w:t>
      </w:r>
      <w:r w:rsidRPr="00DE1AD3">
        <w:rPr>
          <w:rFonts w:asciiTheme="minorHAnsi" w:hAnsiTheme="minorHAnsi" w:cstheme="minorHAnsi"/>
          <w:noProof/>
          <w:sz w:val="20"/>
          <w:szCs w:val="20"/>
        </w:rPr>
        <w:t>(Hardy, 1990)</w:t>
      </w:r>
      <w:r w:rsidRPr="00DE1AD3">
        <w:rPr>
          <w:rFonts w:asciiTheme="minorHAnsi" w:hAnsiTheme="minorHAnsi" w:cstheme="minorHAnsi"/>
          <w:b/>
          <w:bCs/>
          <w:sz w:val="20"/>
          <w:szCs w:val="20"/>
        </w:rPr>
        <w:t>; Hassles During Bathing Scale</w:t>
      </w:r>
      <w:r w:rsidRPr="00DE1AD3">
        <w:rPr>
          <w:rFonts w:asciiTheme="minorHAnsi" w:hAnsiTheme="minorHAnsi" w:cstheme="minorHAnsi"/>
          <w:sz w:val="20"/>
          <w:szCs w:val="20"/>
        </w:rPr>
        <w:t xml:space="preserve"> </w:t>
      </w:r>
      <w:r w:rsidRPr="00DE1AD3">
        <w:rPr>
          <w:rFonts w:asciiTheme="minorHAnsi" w:hAnsiTheme="minorHAnsi" w:cstheme="minorHAnsi"/>
          <w:noProof/>
          <w:sz w:val="20"/>
          <w:szCs w:val="20"/>
        </w:rPr>
        <w:t>(Kinney and Stephens, 1989)</w:t>
      </w:r>
      <w:r w:rsidRPr="00DE1AD3">
        <w:rPr>
          <w:rFonts w:asciiTheme="minorHAnsi" w:hAnsiTheme="minorHAnsi" w:cstheme="minorHAnsi"/>
          <w:sz w:val="20"/>
          <w:szCs w:val="20"/>
        </w:rPr>
        <w:t xml:space="preserve">; </w:t>
      </w:r>
      <w:r w:rsidRPr="00DE1AD3">
        <w:rPr>
          <w:rFonts w:asciiTheme="minorHAnsi" w:hAnsiTheme="minorHAnsi" w:cstheme="minorHAnsi"/>
          <w:b/>
          <w:bCs/>
          <w:sz w:val="20"/>
          <w:szCs w:val="20"/>
        </w:rPr>
        <w:t>IBM</w:t>
      </w:r>
      <w:r w:rsidRPr="00DE1AD3">
        <w:rPr>
          <w:rFonts w:asciiTheme="minorHAnsi" w:hAnsiTheme="minorHAnsi" w:cstheme="minorHAnsi"/>
          <w:sz w:val="20"/>
          <w:szCs w:val="20"/>
        </w:rPr>
        <w:t>=</w:t>
      </w:r>
      <w:r w:rsidRPr="005B0260">
        <w:rPr>
          <w:rFonts w:asciiTheme="minorHAnsi" w:hAnsiTheme="minorHAnsi" w:cstheme="minorHAnsi"/>
          <w:sz w:val="20"/>
          <w:szCs w:val="20"/>
        </w:rPr>
        <w:t xml:space="preserve"> Interaction Behaviour M</w:t>
      </w:r>
      <w:r>
        <w:rPr>
          <w:rFonts w:asciiTheme="minorHAnsi" w:hAnsiTheme="minorHAnsi" w:cstheme="minorHAnsi"/>
          <w:sz w:val="20"/>
          <w:szCs w:val="20"/>
        </w:rPr>
        <w:t xml:space="preserve">easure </w:t>
      </w:r>
      <w:r w:rsidRPr="00C15D0C">
        <w:rPr>
          <w:rFonts w:asciiTheme="minorHAnsi" w:hAnsiTheme="minorHAnsi" w:cstheme="minorHAnsi"/>
          <w:noProof/>
          <w:sz w:val="20"/>
          <w:szCs w:val="20"/>
        </w:rPr>
        <w:t>(McCrosky and Wright, 1971)</w:t>
      </w:r>
      <w:r w:rsidRPr="00C15D0C">
        <w:rPr>
          <w:rFonts w:asciiTheme="minorHAnsi" w:hAnsiTheme="minorHAnsi" w:cstheme="minorHAnsi"/>
          <w:sz w:val="20"/>
          <w:szCs w:val="20"/>
        </w:rPr>
        <w:t xml:space="preserve">; </w:t>
      </w:r>
      <w:r w:rsidRPr="00C15D0C">
        <w:rPr>
          <w:rFonts w:asciiTheme="minorHAnsi" w:hAnsiTheme="minorHAnsi" w:cstheme="minorHAnsi"/>
          <w:b/>
          <w:bCs/>
          <w:sz w:val="20"/>
          <w:szCs w:val="20"/>
        </w:rPr>
        <w:t xml:space="preserve">Interpersonal Conflict Scale </w:t>
      </w:r>
      <w:r w:rsidRPr="00C15D0C">
        <w:rPr>
          <w:rFonts w:asciiTheme="minorHAnsi" w:hAnsiTheme="minorHAnsi" w:cstheme="minorHAnsi"/>
          <w:bCs/>
          <w:noProof/>
          <w:sz w:val="20"/>
          <w:szCs w:val="20"/>
        </w:rPr>
        <w:t>(Pillemer and Moore, 1989)</w:t>
      </w:r>
      <w:r w:rsidRPr="00C15D0C">
        <w:rPr>
          <w:rFonts w:asciiTheme="minorHAnsi" w:hAnsiTheme="minorHAnsi" w:cstheme="minorHAnsi"/>
          <w:sz w:val="20"/>
          <w:szCs w:val="20"/>
        </w:rPr>
        <w:t xml:space="preserve">; </w:t>
      </w:r>
      <w:r w:rsidRPr="00C15D0C">
        <w:rPr>
          <w:rFonts w:asciiTheme="minorHAnsi" w:hAnsiTheme="minorHAnsi" w:cstheme="minorHAnsi"/>
          <w:b/>
          <w:sz w:val="20"/>
          <w:szCs w:val="20"/>
        </w:rPr>
        <w:t>Jalowiec Coping Scale</w:t>
      </w:r>
      <w:r w:rsidRPr="00C15D0C">
        <w:rPr>
          <w:rFonts w:asciiTheme="minorHAnsi" w:hAnsiTheme="minorHAnsi" w:cstheme="minorHAnsi"/>
          <w:sz w:val="20"/>
          <w:szCs w:val="20"/>
        </w:rPr>
        <w:t xml:space="preserve"> </w:t>
      </w:r>
      <w:r w:rsidRPr="00C15D0C">
        <w:rPr>
          <w:rFonts w:asciiTheme="minorHAnsi" w:hAnsiTheme="minorHAnsi" w:cstheme="minorHAnsi"/>
          <w:noProof/>
          <w:sz w:val="20"/>
          <w:szCs w:val="20"/>
        </w:rPr>
        <w:t>(Jalowiec, 1987)</w:t>
      </w:r>
      <w:r w:rsidRPr="00C15D0C">
        <w:rPr>
          <w:rFonts w:asciiTheme="minorHAnsi" w:hAnsiTheme="minorHAnsi" w:cstheme="minorHAnsi"/>
          <w:sz w:val="20"/>
          <w:szCs w:val="20"/>
        </w:rPr>
        <w:t xml:space="preserve">; </w:t>
      </w:r>
      <w:r w:rsidRPr="00C15D0C">
        <w:rPr>
          <w:rFonts w:asciiTheme="minorHAnsi" w:hAnsiTheme="minorHAnsi" w:cstheme="minorHAnsi"/>
          <w:b/>
          <w:bCs/>
          <w:sz w:val="20"/>
          <w:szCs w:val="20"/>
        </w:rPr>
        <w:t>KAT</w:t>
      </w:r>
      <w:r w:rsidRPr="00C15D0C">
        <w:rPr>
          <w:rFonts w:asciiTheme="minorHAnsi" w:hAnsiTheme="minorHAnsi" w:cstheme="minorHAnsi"/>
          <w:sz w:val="20"/>
          <w:szCs w:val="20"/>
        </w:rPr>
        <w:t xml:space="preserve">=Knowledge of Alzheimer’s Test </w:t>
      </w:r>
      <w:r w:rsidRPr="00C15D0C">
        <w:rPr>
          <w:rFonts w:asciiTheme="minorHAnsi" w:hAnsiTheme="minorHAnsi" w:cstheme="minorHAnsi"/>
          <w:noProof/>
          <w:sz w:val="20"/>
          <w:szCs w:val="20"/>
        </w:rPr>
        <w:t>(Maas and Buckwater, 1990)</w:t>
      </w:r>
      <w:r w:rsidRPr="00C15D0C">
        <w:rPr>
          <w:rFonts w:asciiTheme="minorHAnsi" w:hAnsiTheme="minorHAnsi" w:cstheme="minorHAnsi"/>
          <w:sz w:val="20"/>
          <w:szCs w:val="20"/>
        </w:rPr>
        <w:t xml:space="preserve">; </w:t>
      </w:r>
      <w:r w:rsidRPr="00C15D0C">
        <w:rPr>
          <w:rFonts w:asciiTheme="minorHAnsi" w:hAnsiTheme="minorHAnsi" w:cstheme="minorHAnsi"/>
          <w:b/>
          <w:bCs/>
          <w:sz w:val="20"/>
          <w:szCs w:val="20"/>
        </w:rPr>
        <w:t xml:space="preserve">Katz ADL Scale </w:t>
      </w:r>
      <w:r w:rsidRPr="00C15D0C">
        <w:rPr>
          <w:rFonts w:asciiTheme="minorHAnsi" w:hAnsiTheme="minorHAnsi" w:cstheme="minorHAnsi"/>
          <w:noProof/>
          <w:sz w:val="20"/>
          <w:szCs w:val="20"/>
        </w:rPr>
        <w:t>(Katz, 1983)</w:t>
      </w:r>
      <w:r w:rsidRPr="00C15D0C">
        <w:rPr>
          <w:rFonts w:asciiTheme="minorHAnsi" w:hAnsiTheme="minorHAnsi" w:cstheme="minorHAnsi"/>
          <w:sz w:val="20"/>
          <w:szCs w:val="20"/>
        </w:rPr>
        <w:t xml:space="preserve">; </w:t>
      </w:r>
      <w:r w:rsidRPr="00C15D0C">
        <w:rPr>
          <w:rFonts w:asciiTheme="minorHAnsi" w:hAnsiTheme="minorHAnsi" w:cstheme="minorHAnsi"/>
          <w:b/>
          <w:bCs/>
          <w:sz w:val="20"/>
          <w:szCs w:val="20"/>
        </w:rPr>
        <w:t>LPRS=</w:t>
      </w:r>
      <w:r w:rsidRPr="00C15D0C">
        <w:rPr>
          <w:rFonts w:asciiTheme="minorHAnsi" w:hAnsiTheme="minorHAnsi" w:cstheme="minorHAnsi"/>
          <w:sz w:val="20"/>
          <w:szCs w:val="20"/>
        </w:rPr>
        <w:t xml:space="preserve">London Psychogeriatric Rating Scale </w:t>
      </w:r>
      <w:r>
        <w:rPr>
          <w:rFonts w:asciiTheme="minorHAnsi" w:hAnsiTheme="minorHAnsi" w:cstheme="minorHAnsi"/>
          <w:noProof/>
          <w:sz w:val="20"/>
          <w:szCs w:val="20"/>
        </w:rPr>
        <w:t>(Hersch</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1978)</w:t>
      </w:r>
      <w:r w:rsidRPr="00C15D0C">
        <w:rPr>
          <w:rFonts w:asciiTheme="minorHAnsi" w:hAnsiTheme="minorHAnsi" w:cstheme="minorHAnsi"/>
          <w:sz w:val="20"/>
          <w:szCs w:val="20"/>
        </w:rPr>
        <w:t xml:space="preserve">; </w:t>
      </w:r>
      <w:r w:rsidRPr="00C15D0C">
        <w:rPr>
          <w:rFonts w:asciiTheme="minorHAnsi" w:hAnsiTheme="minorHAnsi" w:cstheme="minorHAnsi"/>
          <w:b/>
          <w:sz w:val="20"/>
          <w:szCs w:val="20"/>
        </w:rPr>
        <w:t>Maslach</w:t>
      </w:r>
      <w:r w:rsidRPr="00C15D0C">
        <w:rPr>
          <w:rFonts w:asciiTheme="minorHAnsi" w:hAnsiTheme="minorHAnsi" w:cstheme="minorHAnsi"/>
          <w:sz w:val="20"/>
          <w:szCs w:val="20"/>
        </w:rPr>
        <w:t xml:space="preserve">=Maslach Burnout Inventory </w:t>
      </w:r>
      <w:r>
        <w:rPr>
          <w:rFonts w:asciiTheme="minorHAnsi" w:hAnsiTheme="minorHAnsi" w:cstheme="minorHAnsi"/>
          <w:noProof/>
          <w:sz w:val="20"/>
          <w:szCs w:val="20"/>
        </w:rPr>
        <w:t>(Maslach</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1996)</w:t>
      </w:r>
      <w:r w:rsidRPr="00C15D0C">
        <w:rPr>
          <w:rFonts w:asciiTheme="minorHAnsi" w:hAnsiTheme="minorHAnsi" w:cstheme="minorHAnsi"/>
          <w:sz w:val="20"/>
          <w:szCs w:val="20"/>
        </w:rPr>
        <w:t xml:space="preserve">; </w:t>
      </w:r>
      <w:r w:rsidRPr="00C15D0C">
        <w:rPr>
          <w:rFonts w:asciiTheme="minorHAnsi" w:hAnsiTheme="minorHAnsi" w:cstheme="minorHAnsi"/>
          <w:b/>
          <w:bCs/>
          <w:sz w:val="20"/>
          <w:szCs w:val="20"/>
        </w:rPr>
        <w:t>MAX=</w:t>
      </w:r>
      <w:r w:rsidRPr="00C15D0C">
        <w:rPr>
          <w:rFonts w:asciiTheme="minorHAnsi" w:hAnsiTheme="minorHAnsi" w:cstheme="minorHAnsi"/>
          <w:sz w:val="20"/>
          <w:szCs w:val="20"/>
        </w:rPr>
        <w:t xml:space="preserve">Maximally discriminative facial movement coding system </w:t>
      </w:r>
      <w:r w:rsidRPr="00C15D0C">
        <w:rPr>
          <w:rFonts w:asciiTheme="minorHAnsi" w:hAnsiTheme="minorHAnsi" w:cstheme="minorHAnsi"/>
          <w:noProof/>
          <w:sz w:val="20"/>
          <w:szCs w:val="20"/>
        </w:rPr>
        <w:t>(Izard, 1979)</w:t>
      </w:r>
      <w:r w:rsidRPr="00C15D0C">
        <w:rPr>
          <w:rFonts w:asciiTheme="minorHAnsi" w:hAnsiTheme="minorHAnsi" w:cstheme="minorHAnsi"/>
          <w:sz w:val="20"/>
          <w:szCs w:val="20"/>
        </w:rPr>
        <w:t xml:space="preserve">;  </w:t>
      </w:r>
      <w:r w:rsidRPr="00C15D0C">
        <w:rPr>
          <w:rFonts w:asciiTheme="minorHAnsi" w:hAnsiTheme="minorHAnsi" w:cstheme="minorHAnsi"/>
          <w:b/>
          <w:sz w:val="20"/>
          <w:szCs w:val="20"/>
        </w:rPr>
        <w:t>MDS</w:t>
      </w:r>
      <w:r>
        <w:rPr>
          <w:rFonts w:asciiTheme="minorHAnsi" w:hAnsiTheme="minorHAnsi" w:cstheme="minorHAnsi"/>
          <w:sz w:val="20"/>
          <w:szCs w:val="20"/>
        </w:rPr>
        <w:t xml:space="preserve">=Minimum Data Set </w:t>
      </w:r>
      <w:r>
        <w:rPr>
          <w:rFonts w:asciiTheme="minorHAnsi" w:hAnsiTheme="minorHAnsi" w:cstheme="minorHAnsi"/>
          <w:noProof/>
          <w:sz w:val="20"/>
          <w:szCs w:val="20"/>
        </w:rPr>
        <w:t>(Hawes</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1997)</w:t>
      </w:r>
      <w:r w:rsidRPr="005B0260">
        <w:rPr>
          <w:rFonts w:asciiTheme="minorHAnsi" w:hAnsiTheme="minorHAnsi" w:cstheme="minorHAnsi"/>
          <w:sz w:val="20"/>
          <w:szCs w:val="20"/>
        </w:rPr>
        <w:t xml:space="preserve">; </w:t>
      </w:r>
      <w:r w:rsidRPr="005B0260">
        <w:rPr>
          <w:rFonts w:asciiTheme="minorHAnsi" w:hAnsiTheme="minorHAnsi" w:cstheme="minorHAnsi"/>
          <w:b/>
          <w:sz w:val="20"/>
          <w:szCs w:val="20"/>
        </w:rPr>
        <w:t>MDS-ADL</w:t>
      </w:r>
      <w:r w:rsidRPr="005B0260">
        <w:rPr>
          <w:rFonts w:asciiTheme="minorHAnsi" w:hAnsiTheme="minorHAnsi" w:cstheme="minorHAnsi"/>
          <w:sz w:val="20"/>
          <w:szCs w:val="20"/>
        </w:rPr>
        <w:t>=Minimum Data Set– Activiti</w:t>
      </w:r>
      <w:r>
        <w:rPr>
          <w:rFonts w:asciiTheme="minorHAnsi" w:hAnsiTheme="minorHAnsi" w:cstheme="minorHAnsi"/>
          <w:sz w:val="20"/>
          <w:szCs w:val="20"/>
        </w:rPr>
        <w:t xml:space="preserve">es of Daily Living Scale </w:t>
      </w:r>
      <w:r>
        <w:rPr>
          <w:rFonts w:asciiTheme="minorHAnsi" w:hAnsiTheme="minorHAnsi" w:cstheme="minorHAnsi"/>
          <w:noProof/>
          <w:sz w:val="20"/>
          <w:szCs w:val="20"/>
        </w:rPr>
        <w:t>(Morris</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1999)</w:t>
      </w:r>
      <w:r w:rsidRPr="005B0260">
        <w:rPr>
          <w:rFonts w:asciiTheme="minorHAnsi" w:hAnsiTheme="minorHAnsi" w:cstheme="minorHAnsi"/>
          <w:sz w:val="20"/>
          <w:szCs w:val="20"/>
        </w:rPr>
        <w:t xml:space="preserve">; </w:t>
      </w:r>
      <w:r w:rsidRPr="005B0260">
        <w:rPr>
          <w:rFonts w:asciiTheme="minorHAnsi" w:hAnsiTheme="minorHAnsi" w:cstheme="minorHAnsi"/>
          <w:b/>
          <w:bCs/>
          <w:sz w:val="20"/>
          <w:szCs w:val="20"/>
        </w:rPr>
        <w:t xml:space="preserve">MDS-CPS </w:t>
      </w:r>
      <w:r w:rsidRPr="005B0260">
        <w:rPr>
          <w:rFonts w:asciiTheme="minorHAnsi" w:hAnsiTheme="minorHAnsi" w:cstheme="minorHAnsi"/>
          <w:sz w:val="20"/>
          <w:szCs w:val="20"/>
        </w:rPr>
        <w:t>= Minimum Data Set - Cognitive Performance Scale</w:t>
      </w:r>
      <w:r>
        <w:rPr>
          <w:rFonts w:asciiTheme="minorHAnsi" w:hAnsiTheme="minorHAnsi" w:cstheme="minorHAnsi"/>
          <w:sz w:val="20"/>
          <w:szCs w:val="20"/>
        </w:rPr>
        <w:t xml:space="preserve"> </w:t>
      </w:r>
      <w:r>
        <w:rPr>
          <w:rFonts w:asciiTheme="minorHAnsi" w:hAnsiTheme="minorHAnsi" w:cstheme="minorHAnsi"/>
          <w:noProof/>
          <w:sz w:val="20"/>
          <w:szCs w:val="20"/>
        </w:rPr>
        <w:t>(Morris</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1994)</w:t>
      </w:r>
      <w:r w:rsidRPr="005B0260">
        <w:rPr>
          <w:rFonts w:asciiTheme="minorHAnsi" w:hAnsiTheme="minorHAnsi" w:cstheme="minorHAnsi"/>
          <w:sz w:val="20"/>
          <w:szCs w:val="20"/>
        </w:rPr>
        <w:t xml:space="preserve">; </w:t>
      </w:r>
      <w:r w:rsidRPr="005B0260">
        <w:rPr>
          <w:rFonts w:asciiTheme="minorHAnsi" w:hAnsiTheme="minorHAnsi" w:cstheme="minorHAnsi"/>
          <w:b/>
          <w:sz w:val="20"/>
          <w:szCs w:val="20"/>
        </w:rPr>
        <w:t>MDS-COG</w:t>
      </w:r>
      <w:r w:rsidRPr="005B0260">
        <w:rPr>
          <w:rFonts w:asciiTheme="minorHAnsi" w:hAnsiTheme="minorHAnsi" w:cstheme="minorHAnsi"/>
          <w:sz w:val="20"/>
          <w:szCs w:val="20"/>
        </w:rPr>
        <w:t xml:space="preserve">=Minimum Data Set - Cognition Scale </w:t>
      </w:r>
      <w:r>
        <w:rPr>
          <w:rFonts w:asciiTheme="minorHAnsi" w:hAnsiTheme="minorHAnsi" w:cstheme="minorHAnsi"/>
          <w:noProof/>
          <w:sz w:val="20"/>
          <w:szCs w:val="20"/>
        </w:rPr>
        <w:t>(Hartmaier</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1994)</w:t>
      </w:r>
      <w:r w:rsidRPr="005B0260">
        <w:rPr>
          <w:rFonts w:asciiTheme="minorHAnsi" w:hAnsiTheme="minorHAnsi" w:cstheme="minorHAnsi"/>
          <w:sz w:val="20"/>
          <w:szCs w:val="20"/>
        </w:rPr>
        <w:t xml:space="preserve">; </w:t>
      </w:r>
      <w:r w:rsidRPr="005B0260">
        <w:rPr>
          <w:rFonts w:asciiTheme="minorHAnsi" w:hAnsiTheme="minorHAnsi" w:cstheme="minorHAnsi"/>
          <w:b/>
          <w:bCs/>
          <w:sz w:val="20"/>
          <w:szCs w:val="20"/>
        </w:rPr>
        <w:t>MDS</w:t>
      </w:r>
      <w:r w:rsidRPr="005B0260">
        <w:rPr>
          <w:rFonts w:asciiTheme="minorHAnsi" w:hAnsiTheme="minorHAnsi" w:cstheme="minorHAnsi"/>
          <w:sz w:val="20"/>
          <w:szCs w:val="20"/>
        </w:rPr>
        <w:t>-</w:t>
      </w:r>
      <w:r w:rsidRPr="005B0260">
        <w:rPr>
          <w:rFonts w:asciiTheme="minorHAnsi" w:hAnsiTheme="minorHAnsi" w:cstheme="minorHAnsi"/>
          <w:b/>
          <w:bCs/>
          <w:sz w:val="20"/>
          <w:szCs w:val="20"/>
        </w:rPr>
        <w:t>DRS</w:t>
      </w:r>
      <w:r w:rsidRPr="005B0260">
        <w:rPr>
          <w:rFonts w:asciiTheme="minorHAnsi" w:hAnsiTheme="minorHAnsi" w:cstheme="minorHAnsi"/>
          <w:sz w:val="20"/>
          <w:szCs w:val="20"/>
        </w:rPr>
        <w:t xml:space="preserve">=Depression Rating Scale </w:t>
      </w:r>
      <w:r>
        <w:rPr>
          <w:rFonts w:asciiTheme="minorHAnsi" w:hAnsiTheme="minorHAnsi" w:cstheme="minorHAnsi"/>
          <w:noProof/>
          <w:sz w:val="20"/>
          <w:szCs w:val="20"/>
        </w:rPr>
        <w:t>(Burrows</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2000)</w:t>
      </w:r>
      <w:r w:rsidRPr="005B0260">
        <w:rPr>
          <w:rFonts w:asciiTheme="minorHAnsi" w:hAnsiTheme="minorHAnsi" w:cstheme="minorHAnsi"/>
          <w:sz w:val="20"/>
          <w:szCs w:val="20"/>
        </w:rPr>
        <w:t xml:space="preserve">; </w:t>
      </w:r>
      <w:r w:rsidRPr="005B0260">
        <w:rPr>
          <w:rFonts w:asciiTheme="minorHAnsi" w:hAnsiTheme="minorHAnsi" w:cstheme="minorHAnsi"/>
          <w:b/>
          <w:sz w:val="20"/>
          <w:szCs w:val="20"/>
        </w:rPr>
        <w:t>Medication Quantification Scale</w:t>
      </w:r>
      <w:r>
        <w:rPr>
          <w:rFonts w:asciiTheme="minorHAnsi" w:hAnsiTheme="minorHAnsi" w:cstheme="minorHAnsi"/>
          <w:sz w:val="20"/>
          <w:szCs w:val="20"/>
        </w:rPr>
        <w:t xml:space="preserve"> </w:t>
      </w:r>
      <w:r>
        <w:rPr>
          <w:rFonts w:asciiTheme="minorHAnsi" w:hAnsiTheme="minorHAnsi" w:cstheme="minorHAnsi"/>
          <w:noProof/>
          <w:sz w:val="20"/>
          <w:szCs w:val="20"/>
        </w:rPr>
        <w:t>(Masters Steedman</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1992)</w:t>
      </w:r>
      <w:r w:rsidRPr="005B0260">
        <w:rPr>
          <w:rFonts w:asciiTheme="minorHAnsi" w:hAnsiTheme="minorHAnsi" w:cstheme="minorHAnsi"/>
          <w:sz w:val="20"/>
          <w:szCs w:val="20"/>
        </w:rPr>
        <w:t xml:space="preserve">; </w:t>
      </w:r>
      <w:r w:rsidRPr="005B0260">
        <w:rPr>
          <w:rFonts w:asciiTheme="minorHAnsi" w:hAnsiTheme="minorHAnsi" w:cstheme="minorHAnsi"/>
          <w:b/>
          <w:bCs/>
          <w:sz w:val="20"/>
          <w:szCs w:val="20"/>
        </w:rPr>
        <w:t>MHQ</w:t>
      </w:r>
      <w:r w:rsidRPr="005B0260">
        <w:rPr>
          <w:rFonts w:asciiTheme="minorHAnsi" w:hAnsiTheme="minorHAnsi" w:cstheme="minorHAnsi"/>
          <w:sz w:val="20"/>
          <w:szCs w:val="20"/>
        </w:rPr>
        <w:t xml:space="preserve">=Penn State Mental Health Questionnaire </w:t>
      </w:r>
      <w:r>
        <w:rPr>
          <w:rFonts w:asciiTheme="minorHAnsi" w:hAnsiTheme="minorHAnsi" w:cstheme="minorHAnsi"/>
          <w:noProof/>
          <w:sz w:val="20"/>
          <w:szCs w:val="20"/>
        </w:rPr>
        <w:t>(Spore</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1991)</w:t>
      </w:r>
      <w:r w:rsidRPr="005B0260">
        <w:rPr>
          <w:rFonts w:asciiTheme="minorHAnsi" w:hAnsiTheme="minorHAnsi" w:cstheme="minorHAnsi"/>
          <w:sz w:val="20"/>
          <w:szCs w:val="20"/>
        </w:rPr>
        <w:t xml:space="preserve">;  </w:t>
      </w:r>
      <w:r w:rsidRPr="005B0260">
        <w:rPr>
          <w:rFonts w:asciiTheme="minorHAnsi" w:hAnsiTheme="minorHAnsi" w:cstheme="minorHAnsi"/>
          <w:b/>
          <w:bCs/>
          <w:sz w:val="20"/>
          <w:szCs w:val="20"/>
        </w:rPr>
        <w:t>MIBM</w:t>
      </w:r>
      <w:r w:rsidRPr="005B0260">
        <w:rPr>
          <w:rFonts w:asciiTheme="minorHAnsi" w:hAnsiTheme="minorHAnsi" w:cstheme="minorHAnsi"/>
          <w:sz w:val="20"/>
          <w:szCs w:val="20"/>
        </w:rPr>
        <w:t xml:space="preserve">=Modified Interaction Behavior Measure </w:t>
      </w:r>
      <w:r>
        <w:rPr>
          <w:rFonts w:asciiTheme="minorHAnsi" w:hAnsiTheme="minorHAnsi" w:cstheme="minorHAnsi"/>
          <w:noProof/>
          <w:sz w:val="20"/>
          <w:szCs w:val="20"/>
        </w:rPr>
        <w:t>(Burgener</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1992)</w:t>
      </w:r>
      <w:r w:rsidRPr="00FA23BB">
        <w:rPr>
          <w:rFonts w:asciiTheme="minorHAnsi" w:hAnsiTheme="minorHAnsi" w:cstheme="minorHAnsi"/>
          <w:sz w:val="20"/>
          <w:szCs w:val="20"/>
        </w:rPr>
        <w:t xml:space="preserve">; </w:t>
      </w:r>
      <w:r w:rsidRPr="00FA23BB">
        <w:rPr>
          <w:rFonts w:asciiTheme="minorHAnsi" w:hAnsiTheme="minorHAnsi" w:cstheme="minorHAnsi"/>
          <w:b/>
          <w:bCs/>
          <w:sz w:val="20"/>
          <w:szCs w:val="20"/>
        </w:rPr>
        <w:t>MJSS-HC</w:t>
      </w:r>
      <w:r w:rsidRPr="00FA23BB">
        <w:rPr>
          <w:rFonts w:asciiTheme="minorHAnsi" w:hAnsiTheme="minorHAnsi" w:cstheme="minorHAnsi"/>
          <w:sz w:val="20"/>
          <w:szCs w:val="20"/>
        </w:rPr>
        <w:t xml:space="preserve"> </w:t>
      </w:r>
      <w:r>
        <w:rPr>
          <w:rFonts w:asciiTheme="minorHAnsi" w:hAnsiTheme="minorHAnsi" w:cstheme="minorHAnsi"/>
          <w:noProof/>
          <w:sz w:val="20"/>
          <w:szCs w:val="20"/>
        </w:rPr>
        <w:t>(Landerweerd</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1996)</w:t>
      </w:r>
      <w:r w:rsidRPr="00FA23BB">
        <w:rPr>
          <w:rFonts w:asciiTheme="minorHAnsi" w:hAnsiTheme="minorHAnsi" w:cstheme="minorHAnsi"/>
          <w:sz w:val="20"/>
          <w:szCs w:val="20"/>
        </w:rPr>
        <w:t xml:space="preserve">; </w:t>
      </w:r>
      <w:r w:rsidRPr="00FA23BB">
        <w:rPr>
          <w:rFonts w:asciiTheme="minorHAnsi" w:hAnsiTheme="minorHAnsi" w:cstheme="minorHAnsi"/>
          <w:b/>
          <w:sz w:val="20"/>
          <w:szCs w:val="20"/>
        </w:rPr>
        <w:t>MMSE</w:t>
      </w:r>
      <w:r w:rsidRPr="00FA23BB">
        <w:rPr>
          <w:rFonts w:asciiTheme="minorHAnsi" w:hAnsiTheme="minorHAnsi" w:cstheme="minorHAnsi"/>
          <w:sz w:val="20"/>
          <w:szCs w:val="20"/>
        </w:rPr>
        <w:t>=Mini</w:t>
      </w:r>
      <w:r w:rsidRPr="005B0260">
        <w:rPr>
          <w:rFonts w:asciiTheme="minorHAnsi" w:hAnsiTheme="minorHAnsi" w:cstheme="minorHAnsi"/>
          <w:sz w:val="20"/>
          <w:szCs w:val="20"/>
        </w:rPr>
        <w:t xml:space="preserve"> Mental State Examination </w:t>
      </w:r>
      <w:r>
        <w:rPr>
          <w:rFonts w:asciiTheme="minorHAnsi" w:hAnsiTheme="minorHAnsi" w:cstheme="minorHAnsi"/>
          <w:noProof/>
          <w:sz w:val="20"/>
          <w:szCs w:val="20"/>
        </w:rPr>
        <w:t>(Folstein</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1975)</w:t>
      </w:r>
      <w:r w:rsidRPr="005B0260">
        <w:rPr>
          <w:rFonts w:asciiTheme="minorHAnsi" w:hAnsiTheme="minorHAnsi" w:cstheme="minorHAnsi"/>
          <w:sz w:val="20"/>
          <w:szCs w:val="20"/>
        </w:rPr>
        <w:t xml:space="preserve">; </w:t>
      </w:r>
      <w:r w:rsidRPr="005B0260">
        <w:rPr>
          <w:rFonts w:asciiTheme="minorHAnsi" w:hAnsiTheme="minorHAnsi" w:cstheme="minorHAnsi"/>
          <w:b/>
          <w:sz w:val="20"/>
          <w:szCs w:val="20"/>
        </w:rPr>
        <w:t>MNA-SF</w:t>
      </w:r>
      <w:r w:rsidRPr="005B0260">
        <w:rPr>
          <w:rFonts w:asciiTheme="minorHAnsi" w:hAnsiTheme="minorHAnsi" w:cstheme="minorHAnsi"/>
          <w:sz w:val="20"/>
          <w:szCs w:val="20"/>
        </w:rPr>
        <w:t xml:space="preserve">=Mini Nutritional Assessment Screening Form </w:t>
      </w:r>
      <w:r>
        <w:rPr>
          <w:rFonts w:asciiTheme="minorHAnsi" w:hAnsiTheme="minorHAnsi" w:cstheme="minorHAnsi"/>
          <w:noProof/>
          <w:sz w:val="20"/>
          <w:szCs w:val="20"/>
        </w:rPr>
        <w:t>(Rubenstein</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2001)</w:t>
      </w:r>
      <w:r w:rsidRPr="005B0260">
        <w:rPr>
          <w:rFonts w:asciiTheme="minorHAnsi" w:hAnsiTheme="minorHAnsi" w:cstheme="minorHAnsi"/>
          <w:sz w:val="20"/>
          <w:szCs w:val="20"/>
        </w:rPr>
        <w:t xml:space="preserve">; </w:t>
      </w:r>
      <w:r w:rsidRPr="005B0260">
        <w:rPr>
          <w:rFonts w:asciiTheme="minorHAnsi" w:hAnsiTheme="minorHAnsi" w:cstheme="minorHAnsi"/>
          <w:b/>
          <w:sz w:val="20"/>
          <w:szCs w:val="20"/>
        </w:rPr>
        <w:t>MOSES=</w:t>
      </w:r>
      <w:r w:rsidRPr="005B0260">
        <w:rPr>
          <w:rFonts w:asciiTheme="minorHAnsi" w:hAnsiTheme="minorHAnsi" w:cstheme="minorHAnsi"/>
          <w:sz w:val="20"/>
          <w:szCs w:val="20"/>
        </w:rPr>
        <w:t xml:space="preserve">Multidimensional Observation Scale for </w:t>
      </w:r>
      <w:r w:rsidRPr="00C45154">
        <w:rPr>
          <w:rFonts w:asciiTheme="minorHAnsi" w:hAnsiTheme="minorHAnsi" w:cstheme="minorHAnsi"/>
          <w:sz w:val="20"/>
          <w:szCs w:val="20"/>
        </w:rPr>
        <w:t xml:space="preserve">elderly subjects </w:t>
      </w:r>
      <w:r>
        <w:rPr>
          <w:rFonts w:asciiTheme="minorHAnsi" w:hAnsiTheme="minorHAnsi" w:cstheme="minorHAnsi"/>
          <w:noProof/>
          <w:sz w:val="20"/>
          <w:szCs w:val="20"/>
        </w:rPr>
        <w:t>(Helmes</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1987)</w:t>
      </w:r>
      <w:r w:rsidRPr="00C45154">
        <w:rPr>
          <w:rFonts w:asciiTheme="minorHAnsi" w:hAnsiTheme="minorHAnsi" w:cstheme="minorHAnsi"/>
          <w:sz w:val="20"/>
          <w:szCs w:val="20"/>
        </w:rPr>
        <w:t xml:space="preserve">; </w:t>
      </w:r>
      <w:r w:rsidRPr="00C45154">
        <w:rPr>
          <w:rFonts w:asciiTheme="minorHAnsi" w:hAnsiTheme="minorHAnsi" w:cstheme="minorHAnsi"/>
          <w:b/>
          <w:bCs/>
          <w:sz w:val="20"/>
          <w:szCs w:val="20"/>
        </w:rPr>
        <w:t>NHUS</w:t>
      </w:r>
      <w:r w:rsidRPr="00C45154">
        <w:rPr>
          <w:rFonts w:asciiTheme="minorHAnsi" w:hAnsiTheme="minorHAnsi" w:cstheme="minorHAnsi"/>
          <w:sz w:val="20"/>
          <w:szCs w:val="20"/>
        </w:rPr>
        <w:t xml:space="preserve">= Nurses Hassles and Uplifts Scale (Craig, 1995, unpublished data); </w:t>
      </w:r>
      <w:r w:rsidRPr="00C45154">
        <w:rPr>
          <w:rFonts w:asciiTheme="minorHAnsi" w:hAnsiTheme="minorHAnsi" w:cstheme="minorHAnsi"/>
          <w:b/>
          <w:sz w:val="20"/>
          <w:szCs w:val="20"/>
        </w:rPr>
        <w:t>NPI-NH</w:t>
      </w:r>
      <w:r w:rsidRPr="00C45154">
        <w:rPr>
          <w:rFonts w:asciiTheme="minorHAnsi" w:hAnsiTheme="minorHAnsi" w:cstheme="minorHAnsi"/>
          <w:sz w:val="20"/>
          <w:szCs w:val="20"/>
        </w:rPr>
        <w:t xml:space="preserve">=Neuropsychiatric Inventory: Nursing Home Version </w:t>
      </w:r>
      <w:r>
        <w:rPr>
          <w:rFonts w:asciiTheme="minorHAnsi" w:hAnsiTheme="minorHAnsi" w:cstheme="minorHAnsi"/>
          <w:noProof/>
          <w:sz w:val="20"/>
          <w:szCs w:val="20"/>
        </w:rPr>
        <w:t>(Cummings</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1994)</w:t>
      </w:r>
      <w:r w:rsidRPr="00C45154">
        <w:rPr>
          <w:rFonts w:asciiTheme="minorHAnsi" w:hAnsiTheme="minorHAnsi" w:cstheme="minorHAnsi"/>
          <w:sz w:val="20"/>
          <w:szCs w:val="20"/>
        </w:rPr>
        <w:t xml:space="preserve">; </w:t>
      </w:r>
      <w:r w:rsidRPr="00C45154">
        <w:rPr>
          <w:rFonts w:asciiTheme="minorHAnsi" w:hAnsiTheme="minorHAnsi" w:cstheme="minorHAnsi"/>
          <w:b/>
          <w:sz w:val="20"/>
          <w:szCs w:val="20"/>
        </w:rPr>
        <w:t xml:space="preserve">NPI Hyperactivty Scale </w:t>
      </w:r>
      <w:r>
        <w:rPr>
          <w:rFonts w:asciiTheme="minorHAnsi" w:hAnsiTheme="minorHAnsi" w:cstheme="minorHAnsi"/>
          <w:noProof/>
          <w:sz w:val="20"/>
          <w:szCs w:val="20"/>
        </w:rPr>
        <w:t>(Aalten</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2007)</w:t>
      </w:r>
      <w:r w:rsidRPr="00C45154">
        <w:rPr>
          <w:rFonts w:asciiTheme="minorHAnsi" w:hAnsiTheme="minorHAnsi" w:cstheme="minorHAnsi"/>
          <w:sz w:val="20"/>
          <w:szCs w:val="20"/>
        </w:rPr>
        <w:t xml:space="preserve">; </w:t>
      </w:r>
      <w:r w:rsidRPr="00C45154">
        <w:rPr>
          <w:rFonts w:asciiTheme="minorHAnsi" w:hAnsiTheme="minorHAnsi" w:cstheme="minorHAnsi"/>
          <w:b/>
          <w:bCs/>
          <w:sz w:val="20"/>
          <w:szCs w:val="20"/>
        </w:rPr>
        <w:t xml:space="preserve">Nursing Home Hassles Scale </w:t>
      </w:r>
      <w:r>
        <w:rPr>
          <w:rFonts w:asciiTheme="minorHAnsi" w:hAnsiTheme="minorHAnsi" w:cstheme="minorHAnsi"/>
          <w:noProof/>
          <w:sz w:val="20"/>
          <w:szCs w:val="20"/>
        </w:rPr>
        <w:t>(Stephens</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1991)</w:t>
      </w:r>
      <w:r w:rsidRPr="00C45154">
        <w:rPr>
          <w:rFonts w:asciiTheme="minorHAnsi" w:hAnsiTheme="minorHAnsi" w:cstheme="minorHAnsi"/>
          <w:sz w:val="20"/>
          <w:szCs w:val="20"/>
        </w:rPr>
        <w:t xml:space="preserve">; </w:t>
      </w:r>
      <w:r w:rsidRPr="00C45154">
        <w:rPr>
          <w:rFonts w:asciiTheme="minorHAnsi" w:hAnsiTheme="minorHAnsi" w:cstheme="minorHAnsi"/>
          <w:b/>
          <w:sz w:val="20"/>
          <w:szCs w:val="20"/>
        </w:rPr>
        <w:t>Nursing Skills in Handling Dementing Elderly</w:t>
      </w:r>
      <w:r w:rsidRPr="00C45154">
        <w:rPr>
          <w:rFonts w:asciiTheme="minorHAnsi" w:hAnsiTheme="minorHAnsi" w:cstheme="minorHAnsi"/>
          <w:sz w:val="20"/>
          <w:szCs w:val="20"/>
        </w:rPr>
        <w:t xml:space="preserve"> </w:t>
      </w:r>
      <w:r w:rsidRPr="00C45154">
        <w:rPr>
          <w:rFonts w:asciiTheme="minorHAnsi" w:hAnsiTheme="minorHAnsi" w:cstheme="minorHAnsi"/>
          <w:noProof/>
          <w:sz w:val="20"/>
          <w:szCs w:val="20"/>
        </w:rPr>
        <w:t>(van der Kooij, 1998)</w:t>
      </w:r>
      <w:r w:rsidRPr="00C45154">
        <w:rPr>
          <w:rFonts w:asciiTheme="minorHAnsi" w:hAnsiTheme="minorHAnsi" w:cstheme="minorHAnsi"/>
          <w:sz w:val="20"/>
          <w:szCs w:val="20"/>
        </w:rPr>
        <w:t xml:space="preserve">; </w:t>
      </w:r>
      <w:r w:rsidRPr="00C45154">
        <w:rPr>
          <w:rFonts w:asciiTheme="minorHAnsi" w:hAnsiTheme="minorHAnsi" w:cstheme="minorHAnsi"/>
          <w:b/>
          <w:bCs/>
          <w:sz w:val="20"/>
          <w:szCs w:val="20"/>
        </w:rPr>
        <w:t>Nursing Stress Scale</w:t>
      </w:r>
      <w:r>
        <w:rPr>
          <w:rFonts w:asciiTheme="minorHAnsi" w:hAnsiTheme="minorHAnsi" w:cstheme="minorHAnsi"/>
          <w:sz w:val="20"/>
          <w:szCs w:val="20"/>
        </w:rPr>
        <w:t xml:space="preserve"> </w:t>
      </w:r>
      <w:r>
        <w:rPr>
          <w:rFonts w:asciiTheme="minorHAnsi" w:hAnsiTheme="minorHAnsi" w:cstheme="minorHAnsi"/>
          <w:noProof/>
          <w:sz w:val="20"/>
          <w:szCs w:val="20"/>
        </w:rPr>
        <w:t>(Gray-Toft and Anderson, 1981)</w:t>
      </w:r>
      <w:r w:rsidRPr="005B0260">
        <w:rPr>
          <w:rFonts w:asciiTheme="minorHAnsi" w:hAnsiTheme="minorHAnsi" w:cstheme="minorHAnsi"/>
          <w:sz w:val="20"/>
          <w:szCs w:val="20"/>
        </w:rPr>
        <w:t xml:space="preserve">; </w:t>
      </w:r>
      <w:r w:rsidRPr="005B0260">
        <w:rPr>
          <w:rFonts w:asciiTheme="minorHAnsi" w:hAnsiTheme="minorHAnsi" w:cstheme="minorHAnsi"/>
          <w:b/>
          <w:sz w:val="20"/>
          <w:szCs w:val="20"/>
        </w:rPr>
        <w:t>Organization and Stress Scale</w:t>
      </w:r>
      <w:r>
        <w:rPr>
          <w:rFonts w:asciiTheme="minorHAnsi" w:hAnsiTheme="minorHAnsi" w:cstheme="minorHAnsi"/>
          <w:sz w:val="20"/>
          <w:szCs w:val="20"/>
        </w:rPr>
        <w:t xml:space="preserve"> </w:t>
      </w:r>
      <w:r>
        <w:rPr>
          <w:rFonts w:asciiTheme="minorHAnsi" w:hAnsiTheme="minorHAnsi" w:cstheme="minorHAnsi"/>
          <w:noProof/>
          <w:sz w:val="20"/>
          <w:szCs w:val="20"/>
        </w:rPr>
        <w:t>(Bergers</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1986)</w:t>
      </w:r>
      <w:r w:rsidRPr="005B0260">
        <w:rPr>
          <w:rFonts w:asciiTheme="minorHAnsi" w:hAnsiTheme="minorHAnsi" w:cstheme="minorHAnsi"/>
          <w:sz w:val="20"/>
          <w:szCs w:val="20"/>
        </w:rPr>
        <w:t xml:space="preserve">; </w:t>
      </w:r>
      <w:r w:rsidRPr="005B0260">
        <w:rPr>
          <w:rFonts w:asciiTheme="minorHAnsi" w:hAnsiTheme="minorHAnsi" w:cstheme="minorHAnsi"/>
          <w:b/>
          <w:sz w:val="20"/>
          <w:szCs w:val="20"/>
        </w:rPr>
        <w:t>PACSLAC=</w:t>
      </w:r>
      <w:r w:rsidRPr="005B0260">
        <w:rPr>
          <w:rFonts w:asciiTheme="minorHAnsi" w:hAnsiTheme="minorHAnsi" w:cstheme="minorHAnsi"/>
          <w:bCs/>
          <w:sz w:val="20"/>
          <w:szCs w:val="20"/>
        </w:rPr>
        <w:t>Pain Assessment Checklist for Seniors with Limited Ability to Communicate</w:t>
      </w:r>
      <w:r>
        <w:rPr>
          <w:rFonts w:asciiTheme="minorHAnsi" w:hAnsiTheme="minorHAnsi" w:cstheme="minorHAnsi"/>
          <w:sz w:val="20"/>
          <w:szCs w:val="20"/>
        </w:rPr>
        <w:t xml:space="preserve"> </w:t>
      </w:r>
      <w:r>
        <w:rPr>
          <w:rFonts w:asciiTheme="minorHAnsi" w:hAnsiTheme="minorHAnsi" w:cstheme="minorHAnsi"/>
          <w:noProof/>
          <w:sz w:val="20"/>
          <w:szCs w:val="20"/>
        </w:rPr>
        <w:t>(Fuchs-Lacelle and Hadjistavropoulos, 2004)</w:t>
      </w:r>
      <w:r w:rsidRPr="005B0260">
        <w:rPr>
          <w:rFonts w:asciiTheme="minorHAnsi" w:hAnsiTheme="minorHAnsi" w:cs="AdvTimes"/>
          <w:sz w:val="20"/>
          <w:szCs w:val="20"/>
        </w:rPr>
        <w:t xml:space="preserve">; </w:t>
      </w:r>
      <w:r w:rsidRPr="005B0260">
        <w:rPr>
          <w:rFonts w:asciiTheme="minorHAnsi" w:hAnsiTheme="minorHAnsi" w:cstheme="minorHAnsi"/>
          <w:b/>
          <w:sz w:val="20"/>
          <w:szCs w:val="20"/>
        </w:rPr>
        <w:t>PAINAD</w:t>
      </w:r>
      <w:r w:rsidRPr="005B0260">
        <w:rPr>
          <w:rFonts w:asciiTheme="minorHAnsi" w:hAnsiTheme="minorHAnsi" w:cstheme="minorHAnsi"/>
          <w:sz w:val="20"/>
          <w:szCs w:val="20"/>
        </w:rPr>
        <w:t xml:space="preserve"> =Pain Assessment in Advanced Dementia Scale </w:t>
      </w:r>
      <w:r>
        <w:rPr>
          <w:rFonts w:asciiTheme="minorHAnsi" w:hAnsiTheme="minorHAnsi" w:cstheme="minorHAnsi"/>
          <w:noProof/>
          <w:sz w:val="20"/>
          <w:szCs w:val="20"/>
        </w:rPr>
        <w:t>(Warden</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2003)</w:t>
      </w:r>
      <w:r w:rsidRPr="00C45154">
        <w:rPr>
          <w:rFonts w:asciiTheme="minorHAnsi" w:hAnsiTheme="minorHAnsi" w:cstheme="minorHAnsi"/>
          <w:sz w:val="20"/>
          <w:szCs w:val="20"/>
        </w:rPr>
        <w:t xml:space="preserve">; </w:t>
      </w:r>
      <w:r w:rsidRPr="00C45154">
        <w:rPr>
          <w:rFonts w:asciiTheme="minorHAnsi" w:hAnsiTheme="minorHAnsi" w:cstheme="minorHAnsi"/>
          <w:b/>
          <w:bCs/>
          <w:sz w:val="20"/>
          <w:szCs w:val="20"/>
        </w:rPr>
        <w:t>PAS</w:t>
      </w:r>
      <w:r w:rsidRPr="00C45154">
        <w:rPr>
          <w:rFonts w:asciiTheme="minorHAnsi" w:hAnsiTheme="minorHAnsi" w:cstheme="minorHAnsi"/>
          <w:sz w:val="20"/>
          <w:szCs w:val="20"/>
        </w:rPr>
        <w:t xml:space="preserve">= Pittsburgh Agitation Scale </w:t>
      </w:r>
      <w:r>
        <w:rPr>
          <w:rFonts w:asciiTheme="minorHAnsi" w:hAnsiTheme="minorHAnsi" w:cstheme="minorHAnsi"/>
          <w:noProof/>
          <w:sz w:val="20"/>
          <w:szCs w:val="20"/>
        </w:rPr>
        <w:t>(Rosen</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1994)</w:t>
      </w:r>
      <w:r w:rsidRPr="00C45154">
        <w:rPr>
          <w:rFonts w:asciiTheme="minorHAnsi" w:hAnsiTheme="minorHAnsi" w:cstheme="minorHAnsi"/>
          <w:sz w:val="20"/>
          <w:szCs w:val="20"/>
        </w:rPr>
        <w:t xml:space="preserve">;  </w:t>
      </w:r>
      <w:r w:rsidRPr="00C45154">
        <w:rPr>
          <w:rFonts w:asciiTheme="minorHAnsi" w:hAnsiTheme="minorHAnsi" w:cstheme="minorHAnsi"/>
          <w:b/>
          <w:sz w:val="20"/>
          <w:szCs w:val="20"/>
        </w:rPr>
        <w:t>Philadelphia Geriatric Center Affect Rating Scale</w:t>
      </w:r>
      <w:r w:rsidRPr="00C45154">
        <w:rPr>
          <w:rFonts w:asciiTheme="minorHAnsi" w:hAnsiTheme="minorHAnsi" w:cstheme="minorHAnsi"/>
          <w:sz w:val="20"/>
          <w:szCs w:val="20"/>
        </w:rPr>
        <w:t xml:space="preserve"> </w:t>
      </w:r>
      <w:r>
        <w:rPr>
          <w:rFonts w:asciiTheme="minorHAnsi" w:hAnsiTheme="minorHAnsi" w:cstheme="minorHAnsi"/>
          <w:noProof/>
          <w:sz w:val="20"/>
          <w:szCs w:val="20"/>
        </w:rPr>
        <w:t>(Lawton</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1996)</w:t>
      </w:r>
      <w:r w:rsidRPr="00C45154">
        <w:rPr>
          <w:rFonts w:asciiTheme="minorHAnsi" w:hAnsiTheme="minorHAnsi" w:cstheme="minorHAnsi"/>
          <w:sz w:val="20"/>
          <w:szCs w:val="20"/>
        </w:rPr>
        <w:t>;</w:t>
      </w:r>
      <w:r w:rsidRPr="00C45154">
        <w:rPr>
          <w:rFonts w:asciiTheme="minorHAnsi" w:hAnsiTheme="minorHAnsi" w:cs="Sabon-Roman"/>
          <w:sz w:val="20"/>
          <w:szCs w:val="20"/>
        </w:rPr>
        <w:t xml:space="preserve"> </w:t>
      </w:r>
      <w:r w:rsidRPr="00C45154">
        <w:rPr>
          <w:rFonts w:asciiTheme="minorHAnsi" w:hAnsiTheme="minorHAnsi" w:cstheme="minorHAnsi"/>
          <w:b/>
          <w:sz w:val="20"/>
          <w:szCs w:val="20"/>
        </w:rPr>
        <w:t>Philadelphia Geriatric Center Morale Scale</w:t>
      </w:r>
      <w:r w:rsidRPr="00C45154">
        <w:rPr>
          <w:rFonts w:asciiTheme="minorHAnsi" w:hAnsiTheme="minorHAnsi" w:cstheme="minorHAnsi"/>
          <w:sz w:val="20"/>
          <w:szCs w:val="20"/>
        </w:rPr>
        <w:t xml:space="preserve"> </w:t>
      </w:r>
      <w:r w:rsidRPr="00C45154">
        <w:rPr>
          <w:rFonts w:asciiTheme="minorHAnsi" w:hAnsiTheme="minorHAnsi" w:cstheme="minorHAnsi"/>
          <w:noProof/>
          <w:sz w:val="20"/>
          <w:szCs w:val="20"/>
        </w:rPr>
        <w:t>(Lawton, 1975)</w:t>
      </w:r>
      <w:r w:rsidRPr="00C45154">
        <w:rPr>
          <w:rFonts w:asciiTheme="minorHAnsi" w:hAnsiTheme="minorHAnsi" w:cstheme="minorHAnsi"/>
          <w:sz w:val="20"/>
          <w:szCs w:val="20"/>
        </w:rPr>
        <w:t xml:space="preserve">; </w:t>
      </w:r>
      <w:r w:rsidRPr="00C45154">
        <w:rPr>
          <w:rFonts w:asciiTheme="minorHAnsi" w:hAnsiTheme="minorHAnsi" w:cstheme="minorHAnsi"/>
          <w:b/>
          <w:bCs/>
          <w:sz w:val="20"/>
          <w:szCs w:val="20"/>
        </w:rPr>
        <w:t>PRS</w:t>
      </w:r>
      <w:r w:rsidRPr="00C45154">
        <w:rPr>
          <w:rFonts w:asciiTheme="minorHAnsi" w:hAnsiTheme="minorHAnsi" w:cstheme="minorHAnsi"/>
          <w:sz w:val="20"/>
          <w:szCs w:val="20"/>
        </w:rPr>
        <w:t xml:space="preserve">= Positive Response Schedule </w:t>
      </w:r>
      <w:r w:rsidRPr="00C45154">
        <w:rPr>
          <w:rFonts w:asciiTheme="minorHAnsi" w:hAnsiTheme="minorHAnsi" w:cstheme="minorHAnsi"/>
          <w:noProof/>
          <w:sz w:val="20"/>
          <w:szCs w:val="20"/>
        </w:rPr>
        <w:t>(Perrin, 1997)</w:t>
      </w:r>
      <w:r w:rsidRPr="00C45154">
        <w:rPr>
          <w:rFonts w:asciiTheme="minorHAnsi" w:hAnsiTheme="minorHAnsi" w:cstheme="minorHAnsi"/>
          <w:sz w:val="20"/>
          <w:szCs w:val="20"/>
        </w:rPr>
        <w:t>;</w:t>
      </w:r>
      <w:r w:rsidRPr="00C45154">
        <w:rPr>
          <w:rFonts w:asciiTheme="minorHAnsi" w:hAnsiTheme="minorHAnsi" w:cstheme="minorHAnsi"/>
          <w:b/>
          <w:bCs/>
          <w:sz w:val="20"/>
          <w:szCs w:val="20"/>
        </w:rPr>
        <w:t xml:space="preserve"> PRUQ</w:t>
      </w:r>
      <w:r w:rsidRPr="005B0260">
        <w:rPr>
          <w:rFonts w:asciiTheme="minorHAnsi" w:hAnsiTheme="minorHAnsi" w:cstheme="minorHAnsi"/>
          <w:b/>
          <w:bCs/>
          <w:sz w:val="20"/>
          <w:szCs w:val="20"/>
        </w:rPr>
        <w:t>=</w:t>
      </w:r>
      <w:r w:rsidRPr="005B0260">
        <w:rPr>
          <w:rFonts w:asciiTheme="minorHAnsi" w:hAnsiTheme="minorHAnsi" w:cstheme="minorHAnsi"/>
          <w:sz w:val="20"/>
          <w:szCs w:val="20"/>
        </w:rPr>
        <w:t xml:space="preserve">The Perceptions of Restraints Use Questionnaire </w:t>
      </w:r>
      <w:r w:rsidRPr="00652825">
        <w:rPr>
          <w:rFonts w:asciiTheme="minorHAnsi" w:hAnsiTheme="minorHAnsi" w:cstheme="minorHAnsi"/>
          <w:noProof/>
          <w:sz w:val="20"/>
          <w:szCs w:val="20"/>
        </w:rPr>
        <w:t>(Strumph and Evans, 1988)</w:t>
      </w:r>
      <w:r w:rsidRPr="00652825">
        <w:rPr>
          <w:rFonts w:asciiTheme="minorHAnsi" w:hAnsiTheme="minorHAnsi" w:cstheme="minorHAnsi"/>
          <w:sz w:val="20"/>
          <w:szCs w:val="20"/>
        </w:rPr>
        <w:t xml:space="preserve">; </w:t>
      </w:r>
      <w:r w:rsidRPr="00652825">
        <w:rPr>
          <w:rFonts w:asciiTheme="minorHAnsi" w:hAnsiTheme="minorHAnsi" w:cstheme="minorHAnsi"/>
          <w:b/>
          <w:bCs/>
          <w:sz w:val="20"/>
          <w:szCs w:val="20"/>
        </w:rPr>
        <w:t>QAP</w:t>
      </w:r>
      <w:r w:rsidRPr="00652825">
        <w:rPr>
          <w:rFonts w:asciiTheme="minorHAnsi" w:hAnsiTheme="minorHAnsi" w:cstheme="minorHAnsi"/>
          <w:sz w:val="20"/>
          <w:szCs w:val="20"/>
        </w:rPr>
        <w:t>=</w:t>
      </w:r>
      <w:r w:rsidRPr="00652825">
        <w:rPr>
          <w:rFonts w:asciiTheme="minorHAnsi" w:hAnsiTheme="minorHAnsi" w:cstheme="minorHAnsi"/>
          <w:bCs/>
          <w:sz w:val="20"/>
          <w:szCs w:val="20"/>
        </w:rPr>
        <w:t xml:space="preserve">Quality Assessment Project </w:t>
      </w:r>
      <w:r>
        <w:rPr>
          <w:rFonts w:asciiTheme="minorHAnsi" w:hAnsiTheme="minorHAnsi" w:cstheme="minorHAnsi"/>
          <w:bCs/>
          <w:noProof/>
          <w:sz w:val="20"/>
          <w:szCs w:val="20"/>
        </w:rPr>
        <w:t>(Norman</w:t>
      </w:r>
      <w:r w:rsidRPr="00225DA3">
        <w:rPr>
          <w:rFonts w:asciiTheme="minorHAnsi" w:hAnsiTheme="minorHAnsi" w:cstheme="minorHAnsi"/>
          <w:bCs/>
          <w:i/>
          <w:noProof/>
          <w:sz w:val="20"/>
          <w:szCs w:val="20"/>
        </w:rPr>
        <w:t xml:space="preserve"> et al.</w:t>
      </w:r>
      <w:r>
        <w:rPr>
          <w:rFonts w:asciiTheme="minorHAnsi" w:hAnsiTheme="minorHAnsi" w:cstheme="minorHAnsi"/>
          <w:bCs/>
          <w:noProof/>
          <w:sz w:val="20"/>
          <w:szCs w:val="20"/>
        </w:rPr>
        <w:t>, 1994)</w:t>
      </w:r>
      <w:r w:rsidRPr="00911D6E">
        <w:rPr>
          <w:rFonts w:asciiTheme="minorHAnsi" w:hAnsiTheme="minorHAnsi" w:cstheme="minorHAnsi"/>
          <w:bCs/>
          <w:sz w:val="20"/>
          <w:szCs w:val="20"/>
        </w:rPr>
        <w:t>;</w:t>
      </w:r>
      <w:r w:rsidRPr="00911D6E">
        <w:rPr>
          <w:rFonts w:cstheme="minorHAnsi"/>
          <w:bCs/>
          <w:sz w:val="20"/>
          <w:szCs w:val="20"/>
        </w:rPr>
        <w:t xml:space="preserve"> </w:t>
      </w:r>
      <w:r>
        <w:rPr>
          <w:rFonts w:asciiTheme="minorHAnsi" w:hAnsiTheme="minorHAnsi" w:cstheme="minorHAnsi"/>
          <w:b/>
          <w:sz w:val="20"/>
          <w:szCs w:val="20"/>
        </w:rPr>
        <w:t>QEAW</w:t>
      </w:r>
      <w:r w:rsidRPr="00911D6E">
        <w:rPr>
          <w:rFonts w:asciiTheme="minorHAnsi" w:hAnsiTheme="minorHAnsi" w:cstheme="minorHAnsi"/>
          <w:bCs/>
          <w:sz w:val="20"/>
          <w:szCs w:val="20"/>
        </w:rPr>
        <w:t xml:space="preserve">=Questionnaire about Experience and Assessment of Work </w:t>
      </w:r>
      <w:r>
        <w:rPr>
          <w:rFonts w:asciiTheme="minorHAnsi" w:hAnsiTheme="minorHAnsi" w:cstheme="minorHAnsi"/>
          <w:bCs/>
          <w:noProof/>
          <w:sz w:val="20"/>
          <w:szCs w:val="20"/>
        </w:rPr>
        <w:t>(Van Veldhoven</w:t>
      </w:r>
      <w:r w:rsidRPr="00225DA3">
        <w:rPr>
          <w:rFonts w:asciiTheme="minorHAnsi" w:hAnsiTheme="minorHAnsi" w:cstheme="minorHAnsi"/>
          <w:bCs/>
          <w:i/>
          <w:noProof/>
          <w:sz w:val="20"/>
          <w:szCs w:val="20"/>
        </w:rPr>
        <w:t xml:space="preserve"> et al.</w:t>
      </w:r>
      <w:r>
        <w:rPr>
          <w:rFonts w:asciiTheme="minorHAnsi" w:hAnsiTheme="minorHAnsi" w:cstheme="minorHAnsi"/>
          <w:bCs/>
          <w:noProof/>
          <w:sz w:val="20"/>
          <w:szCs w:val="20"/>
        </w:rPr>
        <w:t>, 2002)</w:t>
      </w:r>
      <w:r w:rsidRPr="00911D6E">
        <w:rPr>
          <w:rFonts w:cstheme="minorHAnsi"/>
          <w:bCs/>
          <w:sz w:val="20"/>
          <w:szCs w:val="20"/>
        </w:rPr>
        <w:t xml:space="preserve">; </w:t>
      </w:r>
      <w:r w:rsidRPr="00911D6E">
        <w:rPr>
          <w:rFonts w:asciiTheme="minorHAnsi" w:hAnsiTheme="minorHAnsi" w:cstheme="minorHAnsi"/>
          <w:b/>
          <w:sz w:val="20"/>
          <w:szCs w:val="20"/>
        </w:rPr>
        <w:t>QOL-AD</w:t>
      </w:r>
      <w:r w:rsidRPr="005B0260">
        <w:rPr>
          <w:rFonts w:asciiTheme="minorHAnsi" w:hAnsiTheme="minorHAnsi" w:cstheme="minorHAnsi"/>
          <w:sz w:val="20"/>
          <w:szCs w:val="20"/>
        </w:rPr>
        <w:t xml:space="preserve"> = Quality of Life-Alzheimer’s Disease </w:t>
      </w:r>
      <w:r>
        <w:rPr>
          <w:rFonts w:asciiTheme="minorHAnsi" w:hAnsiTheme="minorHAnsi" w:cstheme="minorHAnsi"/>
          <w:noProof/>
          <w:sz w:val="20"/>
          <w:szCs w:val="20"/>
        </w:rPr>
        <w:t>(Logsdon</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1999; Logsdon</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2002)</w:t>
      </w:r>
      <w:r w:rsidRPr="005B0260">
        <w:rPr>
          <w:rFonts w:asciiTheme="minorHAnsi" w:hAnsiTheme="minorHAnsi" w:cstheme="minorHAnsi"/>
          <w:sz w:val="20"/>
          <w:szCs w:val="20"/>
        </w:rPr>
        <w:t xml:space="preserve">; </w:t>
      </w:r>
      <w:r w:rsidRPr="005B0260">
        <w:rPr>
          <w:rFonts w:asciiTheme="minorHAnsi" w:hAnsiTheme="minorHAnsi" w:cstheme="minorHAnsi"/>
          <w:b/>
          <w:sz w:val="20"/>
          <w:szCs w:val="20"/>
        </w:rPr>
        <w:t xml:space="preserve">QUALID = </w:t>
      </w:r>
      <w:r w:rsidRPr="005B0260">
        <w:rPr>
          <w:rFonts w:asciiTheme="minorHAnsi" w:eastAsia="ScalaLancetPro" w:hAnsiTheme="minorHAnsi" w:cstheme="minorHAnsi"/>
          <w:sz w:val="20"/>
          <w:szCs w:val="20"/>
        </w:rPr>
        <w:t xml:space="preserve">Quality </w:t>
      </w:r>
      <w:r w:rsidRPr="00911D6E">
        <w:rPr>
          <w:rFonts w:asciiTheme="minorHAnsi" w:eastAsia="ScalaLancetPro" w:hAnsiTheme="minorHAnsi" w:cstheme="minorHAnsi"/>
          <w:sz w:val="20"/>
          <w:szCs w:val="20"/>
        </w:rPr>
        <w:t xml:space="preserve">of life in Late-Stage Dementia </w:t>
      </w:r>
      <w:r>
        <w:rPr>
          <w:rFonts w:asciiTheme="minorHAnsi" w:eastAsia="ScalaLancetPro" w:hAnsiTheme="minorHAnsi" w:cstheme="minorHAnsi"/>
          <w:noProof/>
          <w:sz w:val="20"/>
          <w:szCs w:val="20"/>
        </w:rPr>
        <w:t>(Weiner</w:t>
      </w:r>
      <w:r w:rsidRPr="00225DA3">
        <w:rPr>
          <w:rFonts w:asciiTheme="minorHAnsi" w:eastAsia="ScalaLancetPro" w:hAnsiTheme="minorHAnsi" w:cstheme="minorHAnsi"/>
          <w:i/>
          <w:noProof/>
          <w:sz w:val="20"/>
          <w:szCs w:val="20"/>
        </w:rPr>
        <w:t xml:space="preserve"> et al.</w:t>
      </w:r>
      <w:r>
        <w:rPr>
          <w:rFonts w:asciiTheme="minorHAnsi" w:eastAsia="ScalaLancetPro" w:hAnsiTheme="minorHAnsi" w:cstheme="minorHAnsi"/>
          <w:noProof/>
          <w:sz w:val="20"/>
          <w:szCs w:val="20"/>
        </w:rPr>
        <w:t>, 2000)</w:t>
      </w:r>
      <w:r w:rsidRPr="00911D6E">
        <w:rPr>
          <w:rFonts w:asciiTheme="minorHAnsi" w:eastAsia="ScalaLancetPro" w:hAnsiTheme="minorHAnsi" w:cstheme="minorHAnsi"/>
          <w:sz w:val="20"/>
          <w:szCs w:val="20"/>
        </w:rPr>
        <w:t xml:space="preserve">; QUALIDEM=Quality of Life in Dementia Scale </w:t>
      </w:r>
      <w:r w:rsidRPr="00911D6E">
        <w:rPr>
          <w:rFonts w:asciiTheme="minorHAnsi" w:eastAsia="ScalaLancetPro" w:hAnsiTheme="minorHAnsi" w:cstheme="minorHAnsi"/>
          <w:noProof/>
          <w:sz w:val="20"/>
          <w:szCs w:val="20"/>
        </w:rPr>
        <w:t>(Ettema, 2007)</w:t>
      </w:r>
      <w:r w:rsidRPr="00911D6E">
        <w:rPr>
          <w:rFonts w:asciiTheme="minorHAnsi" w:eastAsia="ScalaLancetPro" w:hAnsiTheme="minorHAnsi" w:cstheme="minorHAnsi"/>
          <w:sz w:val="20"/>
          <w:szCs w:val="20"/>
        </w:rPr>
        <w:t xml:space="preserve">; </w:t>
      </w:r>
      <w:r w:rsidRPr="00911D6E">
        <w:rPr>
          <w:rFonts w:asciiTheme="minorHAnsi" w:eastAsia="ScalaLancetPro" w:hAnsiTheme="minorHAnsi" w:cstheme="minorHAnsi"/>
          <w:b/>
          <w:bCs/>
          <w:sz w:val="20"/>
          <w:szCs w:val="20"/>
        </w:rPr>
        <w:t>QUIS</w:t>
      </w:r>
      <w:r w:rsidRPr="00911D6E">
        <w:rPr>
          <w:rFonts w:asciiTheme="minorHAnsi" w:eastAsia="ScalaLancetPro" w:hAnsiTheme="minorHAnsi" w:cstheme="minorHAnsi"/>
          <w:sz w:val="20"/>
          <w:szCs w:val="20"/>
        </w:rPr>
        <w:t xml:space="preserve">= Quality of Interactions Schedule </w:t>
      </w:r>
      <w:r>
        <w:rPr>
          <w:rFonts w:asciiTheme="minorHAnsi" w:eastAsia="ScalaLancetPro" w:hAnsiTheme="minorHAnsi" w:cstheme="minorHAnsi"/>
          <w:noProof/>
          <w:sz w:val="20"/>
          <w:szCs w:val="20"/>
        </w:rPr>
        <w:t>(Dean</w:t>
      </w:r>
      <w:r w:rsidRPr="00225DA3">
        <w:rPr>
          <w:rFonts w:asciiTheme="minorHAnsi" w:eastAsia="ScalaLancetPro" w:hAnsiTheme="minorHAnsi" w:cstheme="minorHAnsi"/>
          <w:i/>
          <w:noProof/>
          <w:sz w:val="20"/>
          <w:szCs w:val="20"/>
        </w:rPr>
        <w:t xml:space="preserve"> et al.</w:t>
      </w:r>
      <w:r>
        <w:rPr>
          <w:rFonts w:asciiTheme="minorHAnsi" w:eastAsia="ScalaLancetPro" w:hAnsiTheme="minorHAnsi" w:cstheme="minorHAnsi"/>
          <w:noProof/>
          <w:sz w:val="20"/>
          <w:szCs w:val="20"/>
        </w:rPr>
        <w:t>, 1993)</w:t>
      </w:r>
      <w:r w:rsidRPr="00911D6E">
        <w:rPr>
          <w:rFonts w:asciiTheme="minorHAnsi" w:hAnsiTheme="minorHAnsi" w:cstheme="minorHAnsi"/>
          <w:sz w:val="20"/>
          <w:szCs w:val="20"/>
        </w:rPr>
        <w:t>;</w:t>
      </w:r>
      <w:r w:rsidRPr="00911D6E">
        <w:rPr>
          <w:rFonts w:asciiTheme="minorHAnsi" w:hAnsiTheme="minorHAnsi" w:cs="Sabon-Roman"/>
          <w:sz w:val="20"/>
          <w:szCs w:val="20"/>
        </w:rPr>
        <w:t xml:space="preserve"> </w:t>
      </w:r>
      <w:r w:rsidRPr="00911D6E">
        <w:rPr>
          <w:rFonts w:asciiTheme="minorHAnsi" w:hAnsiTheme="minorHAnsi" w:cs="Sabon-Roman"/>
          <w:b/>
          <w:bCs/>
          <w:sz w:val="20"/>
          <w:szCs w:val="20"/>
        </w:rPr>
        <w:t>RADL</w:t>
      </w:r>
      <w:r w:rsidRPr="00911D6E">
        <w:rPr>
          <w:rFonts w:asciiTheme="minorHAnsi" w:hAnsiTheme="minorHAnsi" w:cs="Sabon-Roman"/>
          <w:sz w:val="20"/>
          <w:szCs w:val="20"/>
        </w:rPr>
        <w:t>=</w:t>
      </w:r>
      <w:r w:rsidRPr="00911D6E">
        <w:rPr>
          <w:rFonts w:asciiTheme="minorHAnsi" w:hAnsiTheme="minorHAnsi" w:cstheme="minorHAnsi"/>
          <w:sz w:val="20"/>
          <w:szCs w:val="20"/>
        </w:rPr>
        <w:t xml:space="preserve">Refined ADL Assessment </w:t>
      </w:r>
      <w:r w:rsidRPr="00911D6E">
        <w:rPr>
          <w:rFonts w:asciiTheme="minorHAnsi" w:hAnsiTheme="minorHAnsi" w:cstheme="minorHAnsi"/>
          <w:noProof/>
          <w:sz w:val="20"/>
          <w:szCs w:val="20"/>
        </w:rPr>
        <w:t>(Tappen, 1994)</w:t>
      </w:r>
      <w:r w:rsidRPr="00911D6E">
        <w:rPr>
          <w:rFonts w:asciiTheme="minorHAnsi" w:hAnsiTheme="minorHAnsi" w:cstheme="minorHAnsi"/>
          <w:sz w:val="20"/>
          <w:szCs w:val="20"/>
        </w:rPr>
        <w:t xml:space="preserve">; </w:t>
      </w:r>
      <w:r w:rsidRPr="00911D6E">
        <w:rPr>
          <w:rFonts w:asciiTheme="minorHAnsi" w:hAnsiTheme="minorHAnsi" w:cs="Sabon-Roman"/>
          <w:b/>
          <w:bCs/>
          <w:sz w:val="20"/>
          <w:szCs w:val="20"/>
        </w:rPr>
        <w:t>RAWS-Long term care version</w:t>
      </w:r>
      <w:r w:rsidRPr="00911D6E">
        <w:rPr>
          <w:rFonts w:asciiTheme="minorHAnsi" w:hAnsiTheme="minorHAnsi" w:cs="Sabon-Roman"/>
          <w:sz w:val="20"/>
          <w:szCs w:val="20"/>
        </w:rPr>
        <w:t xml:space="preserve"> </w:t>
      </w:r>
      <w:r w:rsidRPr="00911D6E">
        <w:rPr>
          <w:rFonts w:asciiTheme="minorHAnsi" w:hAnsiTheme="minorHAnsi" w:cs="Sabon-Roman"/>
          <w:noProof/>
          <w:sz w:val="20"/>
          <w:szCs w:val="20"/>
        </w:rPr>
        <w:t>(Nelson and Algase, 2007)</w:t>
      </w:r>
      <w:r w:rsidRPr="00911D6E">
        <w:rPr>
          <w:rFonts w:asciiTheme="minorHAnsi" w:hAnsiTheme="minorHAnsi" w:cs="Sabon-Roman"/>
          <w:sz w:val="20"/>
          <w:szCs w:val="20"/>
        </w:rPr>
        <w:t>;</w:t>
      </w:r>
      <w:r w:rsidRPr="00911D6E">
        <w:rPr>
          <w:rFonts w:asciiTheme="minorHAnsi" w:hAnsiTheme="minorHAnsi" w:cstheme="minorHAnsi"/>
          <w:sz w:val="20"/>
          <w:szCs w:val="20"/>
        </w:rPr>
        <w:t xml:space="preserve"> </w:t>
      </w:r>
      <w:r w:rsidRPr="00911D6E">
        <w:rPr>
          <w:rFonts w:asciiTheme="minorHAnsi" w:hAnsiTheme="minorHAnsi" w:cstheme="minorHAnsi"/>
          <w:b/>
          <w:bCs/>
          <w:sz w:val="20"/>
          <w:szCs w:val="20"/>
        </w:rPr>
        <w:t>RAID</w:t>
      </w:r>
      <w:r w:rsidRPr="00911D6E">
        <w:rPr>
          <w:rFonts w:asciiTheme="minorHAnsi" w:hAnsiTheme="minorHAnsi" w:cstheme="minorHAnsi"/>
          <w:sz w:val="20"/>
          <w:szCs w:val="20"/>
        </w:rPr>
        <w:t xml:space="preserve">=Rating Anxiety in Dementia Scale </w:t>
      </w:r>
      <w:r>
        <w:rPr>
          <w:rFonts w:asciiTheme="minorHAnsi" w:hAnsiTheme="minorHAnsi" w:cstheme="minorHAnsi"/>
          <w:noProof/>
          <w:sz w:val="20"/>
          <w:szCs w:val="20"/>
        </w:rPr>
        <w:t>(Shankar</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1999)</w:t>
      </w:r>
      <w:r w:rsidRPr="00911D6E">
        <w:rPr>
          <w:rFonts w:asciiTheme="minorHAnsi" w:hAnsiTheme="minorHAnsi" w:cstheme="minorHAnsi"/>
          <w:sz w:val="20"/>
          <w:szCs w:val="20"/>
        </w:rPr>
        <w:t xml:space="preserve">; </w:t>
      </w:r>
      <w:r w:rsidRPr="00911D6E">
        <w:rPr>
          <w:rFonts w:asciiTheme="minorHAnsi" w:hAnsiTheme="minorHAnsi" w:cstheme="minorHAnsi"/>
          <w:b/>
          <w:bCs/>
          <w:sz w:val="20"/>
          <w:szCs w:val="20"/>
        </w:rPr>
        <w:t xml:space="preserve">Revised Memory and Behavioral Problem Checklist </w:t>
      </w:r>
      <w:r>
        <w:rPr>
          <w:rFonts w:asciiTheme="minorHAnsi" w:hAnsiTheme="minorHAnsi" w:cstheme="minorHAnsi"/>
          <w:noProof/>
          <w:sz w:val="20"/>
          <w:szCs w:val="20"/>
        </w:rPr>
        <w:t>(Teri</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1992)</w:t>
      </w:r>
      <w:r w:rsidRPr="00911D6E">
        <w:rPr>
          <w:rFonts w:asciiTheme="minorHAnsi" w:hAnsiTheme="minorHAnsi" w:cstheme="minorHAnsi"/>
          <w:sz w:val="20"/>
          <w:szCs w:val="20"/>
        </w:rPr>
        <w:t xml:space="preserve">; </w:t>
      </w:r>
      <w:r w:rsidRPr="00911D6E">
        <w:rPr>
          <w:rFonts w:asciiTheme="minorHAnsi" w:hAnsiTheme="minorHAnsi" w:cstheme="minorHAnsi"/>
          <w:b/>
          <w:sz w:val="20"/>
          <w:szCs w:val="20"/>
        </w:rPr>
        <w:t>RCS=</w:t>
      </w:r>
      <w:r w:rsidRPr="00911D6E">
        <w:rPr>
          <w:rFonts w:asciiTheme="minorHAnsi" w:eastAsia="ScalaLancetPro" w:hAnsiTheme="minorHAnsi" w:cstheme="minorHAnsi"/>
          <w:sz w:val="20"/>
          <w:szCs w:val="20"/>
        </w:rPr>
        <w:t>Australian resident classification scale</w:t>
      </w:r>
      <w:r w:rsidRPr="00911D6E">
        <w:rPr>
          <w:rFonts w:asciiTheme="minorHAnsi" w:hAnsiTheme="minorHAnsi" w:cstheme="minorHAnsi"/>
          <w:sz w:val="20"/>
          <w:szCs w:val="20"/>
        </w:rPr>
        <w:t xml:space="preserve"> </w:t>
      </w:r>
      <w:r w:rsidRPr="00911D6E">
        <w:rPr>
          <w:rFonts w:asciiTheme="minorHAnsi" w:hAnsiTheme="minorHAnsi" w:cstheme="minorHAnsi"/>
          <w:noProof/>
          <w:sz w:val="20"/>
          <w:szCs w:val="20"/>
        </w:rPr>
        <w:t>(Commonwealth of Australia, 1997)</w:t>
      </w:r>
      <w:r w:rsidRPr="00911D6E">
        <w:rPr>
          <w:rFonts w:asciiTheme="minorHAnsi" w:hAnsiTheme="minorHAnsi" w:cstheme="minorHAnsi"/>
          <w:sz w:val="20"/>
          <w:szCs w:val="20"/>
        </w:rPr>
        <w:t xml:space="preserve">; </w:t>
      </w:r>
      <w:r w:rsidRPr="00911D6E">
        <w:rPr>
          <w:rFonts w:asciiTheme="minorHAnsi" w:hAnsiTheme="minorHAnsi" w:cstheme="minorHAnsi"/>
          <w:b/>
          <w:sz w:val="20"/>
          <w:szCs w:val="20"/>
        </w:rPr>
        <w:t>Scale of Nursing Performance (adapted)=</w:t>
      </w:r>
      <w:r w:rsidRPr="00911D6E">
        <w:rPr>
          <w:rFonts w:asciiTheme="minorHAnsi" w:hAnsiTheme="minorHAnsi" w:cstheme="minorHAnsi"/>
          <w:sz w:val="20"/>
          <w:szCs w:val="20"/>
        </w:rPr>
        <w:t xml:space="preserve">10 item version of The Scale of Nursing Performance 24 item </w:t>
      </w:r>
      <w:r w:rsidRPr="00911D6E">
        <w:rPr>
          <w:rFonts w:asciiTheme="minorHAnsi" w:hAnsiTheme="minorHAnsi" w:cstheme="minorHAnsi"/>
          <w:noProof/>
          <w:sz w:val="20"/>
          <w:szCs w:val="20"/>
        </w:rPr>
        <w:t>(Battersby and Hemmings, 1991)</w:t>
      </w:r>
      <w:r w:rsidRPr="00911D6E">
        <w:rPr>
          <w:rFonts w:asciiTheme="minorHAnsi" w:hAnsiTheme="minorHAnsi" w:cstheme="minorHAnsi"/>
          <w:sz w:val="20"/>
          <w:szCs w:val="20"/>
        </w:rPr>
        <w:t>;</w:t>
      </w:r>
      <w:r w:rsidRPr="00911D6E">
        <w:rPr>
          <w:rFonts w:asciiTheme="minorHAnsi" w:hAnsiTheme="minorHAnsi" w:cstheme="minorHAnsi"/>
          <w:b/>
          <w:bCs/>
          <w:sz w:val="20"/>
          <w:szCs w:val="20"/>
        </w:rPr>
        <w:t>SES</w:t>
      </w:r>
      <w:r w:rsidRPr="00911D6E">
        <w:rPr>
          <w:rFonts w:asciiTheme="minorHAnsi" w:hAnsiTheme="minorHAnsi" w:cstheme="minorHAnsi"/>
          <w:sz w:val="20"/>
          <w:szCs w:val="20"/>
        </w:rPr>
        <w:t xml:space="preserve">=Social Engagement Scale </w:t>
      </w:r>
      <w:r>
        <w:rPr>
          <w:rFonts w:asciiTheme="minorHAnsi" w:hAnsiTheme="minorHAnsi" w:cstheme="minorHAnsi"/>
          <w:noProof/>
          <w:sz w:val="20"/>
          <w:szCs w:val="20"/>
        </w:rPr>
        <w:t>(Mor</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1995)</w:t>
      </w:r>
      <w:r w:rsidRPr="00911D6E">
        <w:rPr>
          <w:rFonts w:asciiTheme="minorHAnsi" w:hAnsiTheme="minorHAnsi" w:cstheme="minorHAnsi"/>
          <w:sz w:val="20"/>
          <w:szCs w:val="20"/>
        </w:rPr>
        <w:t xml:space="preserve">; </w:t>
      </w:r>
      <w:r w:rsidRPr="00911D6E">
        <w:rPr>
          <w:rFonts w:asciiTheme="minorHAnsi" w:hAnsiTheme="minorHAnsi" w:cstheme="minorHAnsi"/>
          <w:b/>
          <w:sz w:val="20"/>
          <w:szCs w:val="20"/>
        </w:rPr>
        <w:t>Staff Behaviors Scale</w:t>
      </w:r>
      <w:r w:rsidRPr="00911D6E">
        <w:rPr>
          <w:rFonts w:asciiTheme="minorHAnsi" w:hAnsiTheme="minorHAnsi" w:cstheme="minorHAnsi"/>
          <w:sz w:val="20"/>
          <w:szCs w:val="20"/>
        </w:rPr>
        <w:t xml:space="preserve"> </w:t>
      </w:r>
      <w:r>
        <w:rPr>
          <w:rFonts w:asciiTheme="minorHAnsi" w:hAnsiTheme="minorHAnsi" w:cstheme="minorHAnsi"/>
          <w:noProof/>
          <w:sz w:val="20"/>
          <w:szCs w:val="20"/>
        </w:rPr>
        <w:t>(Pillemer</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1998)</w:t>
      </w:r>
      <w:r w:rsidRPr="00911D6E">
        <w:rPr>
          <w:rFonts w:asciiTheme="minorHAnsi" w:hAnsiTheme="minorHAnsi" w:cstheme="minorHAnsi"/>
          <w:sz w:val="20"/>
          <w:szCs w:val="20"/>
        </w:rPr>
        <w:t xml:space="preserve">; </w:t>
      </w:r>
      <w:r w:rsidRPr="00911D6E">
        <w:rPr>
          <w:rFonts w:asciiTheme="minorHAnsi" w:hAnsiTheme="minorHAnsi" w:cstheme="minorHAnsi"/>
          <w:b/>
          <w:sz w:val="20"/>
          <w:szCs w:val="20"/>
        </w:rPr>
        <w:t>Staff Empathy Scale</w:t>
      </w:r>
      <w:r w:rsidRPr="00911D6E">
        <w:rPr>
          <w:rFonts w:asciiTheme="minorHAnsi" w:hAnsiTheme="minorHAnsi" w:cstheme="minorHAnsi"/>
          <w:sz w:val="20"/>
          <w:szCs w:val="20"/>
        </w:rPr>
        <w:t xml:space="preserve"> </w:t>
      </w:r>
      <w:r>
        <w:rPr>
          <w:rFonts w:asciiTheme="minorHAnsi" w:hAnsiTheme="minorHAnsi" w:cstheme="minorHAnsi"/>
          <w:noProof/>
          <w:sz w:val="20"/>
          <w:szCs w:val="20"/>
        </w:rPr>
        <w:t>(Pillemer</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2008)</w:t>
      </w:r>
      <w:r w:rsidRPr="00911D6E">
        <w:rPr>
          <w:rFonts w:asciiTheme="minorHAnsi" w:hAnsiTheme="minorHAnsi" w:cstheme="minorHAnsi"/>
          <w:sz w:val="20"/>
          <w:szCs w:val="20"/>
        </w:rPr>
        <w:t xml:space="preserve">; </w:t>
      </w:r>
      <w:r w:rsidRPr="00911D6E">
        <w:rPr>
          <w:rFonts w:asciiTheme="minorHAnsi" w:hAnsiTheme="minorHAnsi" w:cstheme="minorHAnsi"/>
          <w:b/>
          <w:bCs/>
          <w:sz w:val="20"/>
          <w:szCs w:val="20"/>
        </w:rPr>
        <w:t>Staff Provision to Residents Scale</w:t>
      </w:r>
      <w:r w:rsidRPr="00911D6E">
        <w:rPr>
          <w:rFonts w:asciiTheme="minorHAnsi" w:hAnsiTheme="minorHAnsi" w:cstheme="minorHAnsi"/>
          <w:sz w:val="20"/>
          <w:szCs w:val="20"/>
        </w:rPr>
        <w:t xml:space="preserve"> </w:t>
      </w:r>
      <w:r>
        <w:rPr>
          <w:rFonts w:asciiTheme="minorHAnsi" w:hAnsiTheme="minorHAnsi" w:cstheme="minorHAnsi"/>
          <w:noProof/>
          <w:sz w:val="20"/>
          <w:szCs w:val="20"/>
        </w:rPr>
        <w:t>(Pillemer</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1998)</w:t>
      </w:r>
      <w:r w:rsidRPr="00911D6E">
        <w:rPr>
          <w:rFonts w:asciiTheme="minorHAnsi" w:hAnsiTheme="minorHAnsi" w:cstheme="minorHAnsi"/>
          <w:sz w:val="20"/>
          <w:szCs w:val="20"/>
        </w:rPr>
        <w:t xml:space="preserve">; </w:t>
      </w:r>
      <w:r w:rsidRPr="00911D6E">
        <w:rPr>
          <w:rFonts w:asciiTheme="minorHAnsi" w:hAnsiTheme="minorHAnsi" w:cstheme="minorHAnsi"/>
          <w:b/>
          <w:sz w:val="20"/>
          <w:szCs w:val="20"/>
        </w:rPr>
        <w:t>TESS-NH</w:t>
      </w:r>
      <w:r w:rsidRPr="00911D6E">
        <w:rPr>
          <w:rFonts w:asciiTheme="minorHAnsi" w:hAnsiTheme="minorHAnsi" w:cstheme="minorHAnsi"/>
          <w:sz w:val="20"/>
          <w:szCs w:val="20"/>
        </w:rPr>
        <w:t xml:space="preserve">=Therapeutic Environmental Screening Scale /Therapeutic Environmental Screening Scale for Nursing Homes </w:t>
      </w:r>
      <w:r>
        <w:rPr>
          <w:rFonts w:asciiTheme="minorHAnsi" w:hAnsiTheme="minorHAnsi" w:cstheme="minorHAnsi"/>
          <w:noProof/>
          <w:sz w:val="20"/>
          <w:szCs w:val="20"/>
        </w:rPr>
        <w:t>(Sloane</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2002)</w:t>
      </w:r>
      <w:r w:rsidRPr="00911D6E">
        <w:rPr>
          <w:rFonts w:asciiTheme="minorHAnsi" w:hAnsiTheme="minorHAnsi" w:cstheme="minorHAnsi"/>
          <w:sz w:val="20"/>
          <w:szCs w:val="20"/>
        </w:rPr>
        <w:t xml:space="preserve">; </w:t>
      </w:r>
      <w:r w:rsidRPr="00911D6E">
        <w:rPr>
          <w:rFonts w:asciiTheme="minorHAnsi" w:hAnsiTheme="minorHAnsi" w:cstheme="minorHAnsi"/>
          <w:b/>
          <w:sz w:val="20"/>
          <w:szCs w:val="20"/>
        </w:rPr>
        <w:t>TUGT</w:t>
      </w:r>
      <w:r w:rsidRPr="00911D6E">
        <w:rPr>
          <w:rFonts w:asciiTheme="minorHAnsi" w:hAnsiTheme="minorHAnsi" w:cstheme="minorHAnsi"/>
          <w:sz w:val="20"/>
          <w:szCs w:val="20"/>
        </w:rPr>
        <w:t xml:space="preserve"> =Timed Up and Go Test </w:t>
      </w:r>
      <w:r w:rsidRPr="00911D6E">
        <w:rPr>
          <w:rFonts w:asciiTheme="minorHAnsi" w:hAnsiTheme="minorHAnsi" w:cstheme="minorHAnsi"/>
          <w:noProof/>
          <w:sz w:val="20"/>
          <w:szCs w:val="20"/>
        </w:rPr>
        <w:t>(Podsiadlo and Richardson, 1991)</w:t>
      </w:r>
      <w:r w:rsidRPr="00911D6E">
        <w:rPr>
          <w:rFonts w:asciiTheme="minorHAnsi" w:hAnsiTheme="minorHAnsi" w:cstheme="minorHAnsi"/>
          <w:sz w:val="20"/>
          <w:szCs w:val="20"/>
        </w:rPr>
        <w:t xml:space="preserve">; </w:t>
      </w:r>
      <w:r w:rsidRPr="00911D6E">
        <w:rPr>
          <w:rFonts w:asciiTheme="minorHAnsi" w:hAnsiTheme="minorHAnsi" w:cstheme="minorHAnsi"/>
          <w:b/>
          <w:bCs/>
          <w:sz w:val="20"/>
          <w:szCs w:val="20"/>
        </w:rPr>
        <w:t>The Scale of Nursing Performance</w:t>
      </w:r>
      <w:r w:rsidRPr="00911D6E">
        <w:rPr>
          <w:rFonts w:asciiTheme="minorHAnsi" w:hAnsiTheme="minorHAnsi" w:cstheme="minorHAnsi"/>
          <w:sz w:val="20"/>
          <w:szCs w:val="20"/>
        </w:rPr>
        <w:t xml:space="preserve"> </w:t>
      </w:r>
      <w:r w:rsidRPr="00911D6E">
        <w:rPr>
          <w:rFonts w:asciiTheme="minorHAnsi" w:hAnsiTheme="minorHAnsi" w:cstheme="minorHAnsi"/>
          <w:noProof/>
          <w:sz w:val="20"/>
          <w:szCs w:val="20"/>
        </w:rPr>
        <w:t>(Battersby and Hemmings, 1991)</w:t>
      </w:r>
      <w:r w:rsidRPr="00911D6E">
        <w:rPr>
          <w:rFonts w:asciiTheme="minorHAnsi" w:hAnsiTheme="minorHAnsi" w:cstheme="minorHAnsi"/>
          <w:sz w:val="20"/>
          <w:szCs w:val="20"/>
        </w:rPr>
        <w:t xml:space="preserve">; </w:t>
      </w:r>
      <w:r w:rsidRPr="00911D6E">
        <w:rPr>
          <w:rFonts w:asciiTheme="minorHAnsi" w:hAnsiTheme="minorHAnsi" w:cstheme="minorHAnsi"/>
          <w:b/>
          <w:sz w:val="20"/>
          <w:szCs w:val="20"/>
        </w:rPr>
        <w:t>The Self-Efficacy of Dementia Care</w:t>
      </w:r>
      <w:r w:rsidRPr="00911D6E">
        <w:rPr>
          <w:rFonts w:asciiTheme="minorHAnsi" w:hAnsiTheme="minorHAnsi" w:cstheme="minorHAnsi"/>
          <w:sz w:val="20"/>
          <w:szCs w:val="20"/>
        </w:rPr>
        <w:t xml:space="preserve"> </w:t>
      </w:r>
      <w:r>
        <w:rPr>
          <w:rFonts w:asciiTheme="minorHAnsi" w:hAnsiTheme="minorHAnsi" w:cstheme="minorHAnsi"/>
          <w:noProof/>
          <w:sz w:val="20"/>
          <w:szCs w:val="20"/>
        </w:rPr>
        <w:t>(Davison</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2007)</w:t>
      </w:r>
      <w:r w:rsidRPr="00911D6E">
        <w:rPr>
          <w:rFonts w:asciiTheme="minorHAnsi" w:hAnsiTheme="minorHAnsi" w:cstheme="minorHAnsi"/>
          <w:sz w:val="20"/>
          <w:szCs w:val="20"/>
        </w:rPr>
        <w:t xml:space="preserve">; </w:t>
      </w:r>
      <w:r w:rsidRPr="00911D6E">
        <w:rPr>
          <w:rFonts w:asciiTheme="minorHAnsi" w:hAnsiTheme="minorHAnsi" w:cstheme="minorHAnsi"/>
          <w:b/>
          <w:sz w:val="20"/>
          <w:szCs w:val="20"/>
        </w:rPr>
        <w:t>Zarit Burden Interview</w:t>
      </w:r>
      <w:r w:rsidRPr="00911D6E">
        <w:rPr>
          <w:rFonts w:asciiTheme="minorHAnsi" w:hAnsiTheme="minorHAnsi" w:cstheme="minorHAnsi"/>
          <w:sz w:val="20"/>
          <w:szCs w:val="20"/>
        </w:rPr>
        <w:t xml:space="preserve"> </w:t>
      </w:r>
      <w:r>
        <w:rPr>
          <w:rFonts w:asciiTheme="minorHAnsi" w:hAnsiTheme="minorHAnsi" w:cstheme="minorHAnsi"/>
          <w:noProof/>
          <w:sz w:val="20"/>
          <w:szCs w:val="20"/>
        </w:rPr>
        <w:t>(Zarit</w:t>
      </w:r>
      <w:r w:rsidRPr="00225DA3">
        <w:rPr>
          <w:rFonts w:asciiTheme="minorHAnsi" w:hAnsiTheme="minorHAnsi" w:cstheme="minorHAnsi"/>
          <w:i/>
          <w:noProof/>
          <w:sz w:val="20"/>
          <w:szCs w:val="20"/>
        </w:rPr>
        <w:t xml:space="preserve"> et al.</w:t>
      </w:r>
      <w:r>
        <w:rPr>
          <w:rFonts w:asciiTheme="minorHAnsi" w:hAnsiTheme="minorHAnsi" w:cstheme="minorHAnsi"/>
          <w:noProof/>
          <w:sz w:val="20"/>
          <w:szCs w:val="20"/>
        </w:rPr>
        <w:t>, 1986)</w:t>
      </w:r>
      <w:r w:rsidRPr="00911D6E">
        <w:rPr>
          <w:rFonts w:asciiTheme="minorHAnsi" w:hAnsiTheme="minorHAnsi" w:cstheme="minorHAnsi"/>
          <w:sz w:val="20"/>
          <w:szCs w:val="20"/>
        </w:rPr>
        <w:t>.</w:t>
      </w:r>
    </w:p>
    <w:p w:rsidR="006F6D7E" w:rsidRPr="005B0260" w:rsidRDefault="006F6D7E" w:rsidP="00DA6962">
      <w:pPr>
        <w:autoSpaceDE w:val="0"/>
        <w:autoSpaceDN w:val="0"/>
        <w:adjustRightInd w:val="0"/>
        <w:spacing w:after="0" w:line="240" w:lineRule="auto"/>
        <w:rPr>
          <w:rFonts w:cstheme="minorHAnsi"/>
          <w:sz w:val="20"/>
          <w:szCs w:val="20"/>
        </w:rPr>
      </w:pPr>
    </w:p>
    <w:p w:rsidR="006F6D7E" w:rsidRPr="005B0260" w:rsidRDefault="006F6D7E" w:rsidP="00DA6962">
      <w:pPr>
        <w:autoSpaceDE w:val="0"/>
        <w:autoSpaceDN w:val="0"/>
        <w:adjustRightInd w:val="0"/>
        <w:spacing w:after="0" w:line="23" w:lineRule="atLeast"/>
        <w:rPr>
          <w:rFonts w:cstheme="minorHAnsi"/>
          <w:sz w:val="18"/>
          <w:szCs w:val="18"/>
        </w:rPr>
      </w:pPr>
    </w:p>
    <w:p w:rsidR="006F6D7E" w:rsidRPr="00634325" w:rsidRDefault="006F6D7E" w:rsidP="0035242C">
      <w:pPr>
        <w:spacing w:after="0" w:line="480" w:lineRule="auto"/>
        <w:ind w:left="-284" w:firstLine="284"/>
        <w:rPr>
          <w:b/>
        </w:rPr>
      </w:pPr>
      <w:r w:rsidRPr="00664958">
        <w:rPr>
          <w:b/>
        </w:rPr>
        <w:t>References</w:t>
      </w:r>
    </w:p>
    <w:p w:rsidR="006F6D7E" w:rsidRPr="00225DA3" w:rsidRDefault="006F6D7E" w:rsidP="0035242C">
      <w:pPr>
        <w:spacing w:after="0" w:line="480" w:lineRule="auto"/>
        <w:ind w:left="720" w:hanging="720"/>
        <w:rPr>
          <w:rFonts w:ascii="Calibri" w:hAnsi="Calibri" w:cs="Calibri"/>
          <w:noProof/>
        </w:rPr>
      </w:pPr>
      <w:bookmarkStart w:id="0" w:name="_ENREF_1"/>
      <w:r w:rsidRPr="0035242C">
        <w:rPr>
          <w:rFonts w:ascii="Calibri" w:hAnsi="Calibri" w:cs="Calibri"/>
          <w:b/>
          <w:noProof/>
        </w:rPr>
        <w:t>Aalten, P., Verhey, F., Boziki, M., Bullock, R., Byrne, E. J., Camus, V.</w:t>
      </w:r>
      <w:r w:rsidRPr="0035242C">
        <w:rPr>
          <w:rFonts w:ascii="Calibri" w:hAnsi="Calibri" w:cs="Calibri"/>
          <w:b/>
          <w:i/>
          <w:noProof/>
        </w:rPr>
        <w:t>, et al.</w:t>
      </w:r>
      <w:r w:rsidRPr="0035242C">
        <w:rPr>
          <w:rFonts w:ascii="Calibri" w:hAnsi="Calibri" w:cs="Calibri"/>
          <w:b/>
          <w:noProof/>
        </w:rPr>
        <w:t xml:space="preserve"> </w:t>
      </w:r>
      <w:r w:rsidRPr="00225DA3">
        <w:rPr>
          <w:rFonts w:ascii="Calibri" w:hAnsi="Calibri" w:cs="Calibri"/>
          <w:noProof/>
        </w:rPr>
        <w:t xml:space="preserve">(2007). Neuropsychiatric syndromes in dementia; results from the European Alzheimer Disease Consortium: Part 1. </w:t>
      </w:r>
      <w:r w:rsidRPr="00225DA3">
        <w:rPr>
          <w:rFonts w:ascii="Calibri" w:hAnsi="Calibri" w:cs="Calibri"/>
          <w:i/>
          <w:noProof/>
        </w:rPr>
        <w:t>Dementia and Geriatric Cognitive Disorders,</w:t>
      </w:r>
      <w:r w:rsidRPr="00225DA3">
        <w:rPr>
          <w:rFonts w:ascii="Calibri" w:hAnsi="Calibri" w:cs="Calibri"/>
          <w:noProof/>
        </w:rPr>
        <w:t xml:space="preserve"> 24</w:t>
      </w:r>
      <w:r w:rsidRPr="00225DA3">
        <w:rPr>
          <w:rFonts w:ascii="Calibri" w:hAnsi="Calibri" w:cs="Calibri"/>
          <w:b/>
          <w:noProof/>
        </w:rPr>
        <w:t>,</w:t>
      </w:r>
      <w:r w:rsidRPr="00225DA3">
        <w:rPr>
          <w:rFonts w:ascii="Calibri" w:hAnsi="Calibri" w:cs="Calibri"/>
          <w:noProof/>
        </w:rPr>
        <w:t xml:space="preserve"> 457-463.</w:t>
      </w:r>
      <w:bookmarkEnd w:id="0"/>
    </w:p>
    <w:p w:rsidR="006F6D7E" w:rsidRPr="00225DA3" w:rsidRDefault="006F6D7E" w:rsidP="0035242C">
      <w:pPr>
        <w:spacing w:after="0" w:line="480" w:lineRule="auto"/>
        <w:ind w:left="720" w:hanging="720"/>
        <w:rPr>
          <w:rFonts w:ascii="Calibri" w:hAnsi="Calibri" w:cs="Calibri"/>
          <w:noProof/>
        </w:rPr>
      </w:pPr>
      <w:bookmarkStart w:id="1" w:name="_ENREF_2"/>
      <w:r w:rsidRPr="0035242C">
        <w:rPr>
          <w:rFonts w:ascii="Calibri" w:hAnsi="Calibri" w:cs="Calibri"/>
          <w:b/>
          <w:noProof/>
        </w:rPr>
        <w:t>Alexopoulos, G., Abrams, R., Young, R., and Shamoian, C.</w:t>
      </w:r>
      <w:r w:rsidRPr="00225DA3">
        <w:rPr>
          <w:rFonts w:ascii="Calibri" w:hAnsi="Calibri" w:cs="Calibri"/>
          <w:noProof/>
        </w:rPr>
        <w:t xml:space="preserve"> (1998). Cornell scale for depression in dementia. </w:t>
      </w:r>
      <w:r w:rsidRPr="00225DA3">
        <w:rPr>
          <w:rFonts w:ascii="Calibri" w:hAnsi="Calibri" w:cs="Calibri"/>
          <w:i/>
          <w:noProof/>
        </w:rPr>
        <w:t>Biological Psychiatry,</w:t>
      </w:r>
      <w:r w:rsidRPr="00225DA3">
        <w:rPr>
          <w:rFonts w:ascii="Calibri" w:hAnsi="Calibri" w:cs="Calibri"/>
          <w:noProof/>
        </w:rPr>
        <w:t xml:space="preserve"> 23</w:t>
      </w:r>
      <w:r w:rsidRPr="00225DA3">
        <w:rPr>
          <w:rFonts w:ascii="Calibri" w:hAnsi="Calibri" w:cs="Calibri"/>
          <w:b/>
          <w:noProof/>
        </w:rPr>
        <w:t>,</w:t>
      </w:r>
      <w:r w:rsidRPr="00225DA3">
        <w:rPr>
          <w:rFonts w:ascii="Calibri" w:hAnsi="Calibri" w:cs="Calibri"/>
          <w:noProof/>
        </w:rPr>
        <w:t xml:space="preserve"> 271-284.</w:t>
      </w:r>
      <w:bookmarkEnd w:id="1"/>
    </w:p>
    <w:p w:rsidR="006F6D7E" w:rsidRPr="00225DA3" w:rsidRDefault="006F6D7E" w:rsidP="0035242C">
      <w:pPr>
        <w:spacing w:after="0" w:line="480" w:lineRule="auto"/>
        <w:ind w:left="720" w:hanging="720"/>
        <w:rPr>
          <w:rFonts w:ascii="Calibri" w:hAnsi="Calibri" w:cs="Calibri"/>
          <w:noProof/>
        </w:rPr>
      </w:pPr>
      <w:bookmarkStart w:id="2" w:name="_ENREF_3"/>
      <w:r w:rsidRPr="0035242C">
        <w:rPr>
          <w:rFonts w:ascii="Calibri" w:hAnsi="Calibri" w:cs="Calibri"/>
          <w:b/>
          <w:noProof/>
        </w:rPr>
        <w:t>Archbold, P. G., Stewart, B. J., Miller, L. L., Havarth, T. A., Greenlick, M. R., Van Buren, L.</w:t>
      </w:r>
      <w:r w:rsidRPr="0035242C">
        <w:rPr>
          <w:rFonts w:ascii="Calibri" w:hAnsi="Calibri" w:cs="Calibri"/>
          <w:b/>
          <w:i/>
          <w:noProof/>
        </w:rPr>
        <w:t>, et al.</w:t>
      </w:r>
      <w:r w:rsidRPr="0035242C">
        <w:rPr>
          <w:rFonts w:ascii="Calibri" w:hAnsi="Calibri" w:cs="Calibri"/>
          <w:b/>
          <w:noProof/>
        </w:rPr>
        <w:t xml:space="preserve"> </w:t>
      </w:r>
      <w:r w:rsidRPr="00225DA3">
        <w:rPr>
          <w:rFonts w:ascii="Calibri" w:hAnsi="Calibri" w:cs="Calibri"/>
          <w:noProof/>
        </w:rPr>
        <w:t xml:space="preserve">(1995). The PREP system of nursing interventions: A pilot test with families care for older members. </w:t>
      </w:r>
      <w:r w:rsidRPr="00225DA3">
        <w:rPr>
          <w:rFonts w:ascii="Calibri" w:hAnsi="Calibri" w:cs="Calibri"/>
          <w:i/>
          <w:noProof/>
        </w:rPr>
        <w:t>Research in Nursing and Health,</w:t>
      </w:r>
      <w:r w:rsidRPr="00225DA3">
        <w:rPr>
          <w:rFonts w:ascii="Calibri" w:hAnsi="Calibri" w:cs="Calibri"/>
          <w:noProof/>
        </w:rPr>
        <w:t xml:space="preserve"> 18</w:t>
      </w:r>
      <w:r w:rsidRPr="00225DA3">
        <w:rPr>
          <w:rFonts w:ascii="Calibri" w:hAnsi="Calibri" w:cs="Calibri"/>
          <w:b/>
          <w:noProof/>
        </w:rPr>
        <w:t>,</w:t>
      </w:r>
      <w:r w:rsidRPr="00225DA3">
        <w:rPr>
          <w:rFonts w:ascii="Calibri" w:hAnsi="Calibri" w:cs="Calibri"/>
          <w:noProof/>
        </w:rPr>
        <w:t xml:space="preserve"> 3-16.</w:t>
      </w:r>
      <w:bookmarkEnd w:id="2"/>
    </w:p>
    <w:p w:rsidR="006F6D7E" w:rsidRPr="00225DA3" w:rsidRDefault="006F6D7E" w:rsidP="0035242C">
      <w:pPr>
        <w:spacing w:after="0" w:line="480" w:lineRule="auto"/>
        <w:ind w:left="720" w:hanging="720"/>
        <w:rPr>
          <w:rFonts w:ascii="Calibri" w:hAnsi="Calibri" w:cs="Calibri"/>
          <w:noProof/>
        </w:rPr>
      </w:pPr>
      <w:bookmarkStart w:id="3" w:name="_ENREF_4"/>
      <w:r w:rsidRPr="0035242C">
        <w:rPr>
          <w:rFonts w:ascii="Calibri" w:hAnsi="Calibri" w:cs="Calibri"/>
          <w:b/>
          <w:noProof/>
        </w:rPr>
        <w:t>Battersby, D., and Hemmings, L.</w:t>
      </w:r>
      <w:r w:rsidRPr="00225DA3">
        <w:rPr>
          <w:rFonts w:ascii="Calibri" w:hAnsi="Calibri" w:cs="Calibri"/>
          <w:noProof/>
        </w:rPr>
        <w:t xml:space="preserve"> (1991). Clinical performance of university nursing graduates. </w:t>
      </w:r>
      <w:r w:rsidRPr="00225DA3">
        <w:rPr>
          <w:rFonts w:ascii="Calibri" w:hAnsi="Calibri" w:cs="Calibri"/>
          <w:i/>
          <w:noProof/>
        </w:rPr>
        <w:t>Australian Journal of Advanced Nursing,</w:t>
      </w:r>
      <w:r w:rsidRPr="00225DA3">
        <w:rPr>
          <w:rFonts w:ascii="Calibri" w:hAnsi="Calibri" w:cs="Calibri"/>
          <w:noProof/>
        </w:rPr>
        <w:t xml:space="preserve"> 9</w:t>
      </w:r>
      <w:r w:rsidRPr="00225DA3">
        <w:rPr>
          <w:rFonts w:ascii="Calibri" w:hAnsi="Calibri" w:cs="Calibri"/>
          <w:b/>
          <w:noProof/>
        </w:rPr>
        <w:t>,</w:t>
      </w:r>
      <w:r w:rsidRPr="00225DA3">
        <w:rPr>
          <w:rFonts w:ascii="Calibri" w:hAnsi="Calibri" w:cs="Calibri"/>
          <w:noProof/>
        </w:rPr>
        <w:t xml:space="preserve"> 30-34.</w:t>
      </w:r>
      <w:bookmarkEnd w:id="3"/>
    </w:p>
    <w:p w:rsidR="006F6D7E" w:rsidRPr="00225DA3" w:rsidRDefault="006F6D7E" w:rsidP="0035242C">
      <w:pPr>
        <w:spacing w:after="0" w:line="480" w:lineRule="auto"/>
        <w:ind w:left="720" w:hanging="720"/>
        <w:rPr>
          <w:rFonts w:ascii="Calibri" w:hAnsi="Calibri" w:cs="Calibri"/>
          <w:noProof/>
        </w:rPr>
      </w:pPr>
      <w:bookmarkStart w:id="4" w:name="_ENREF_5"/>
      <w:r w:rsidRPr="0035242C">
        <w:rPr>
          <w:rFonts w:ascii="Calibri" w:hAnsi="Calibri" w:cs="Calibri"/>
          <w:b/>
          <w:noProof/>
        </w:rPr>
        <w:t>Beer, C., Horner, B., Flicker, L., Scherer, S., Lautenschlager, N. T., Bretland, N.</w:t>
      </w:r>
      <w:r w:rsidRPr="0035242C">
        <w:rPr>
          <w:rFonts w:ascii="Calibri" w:hAnsi="Calibri" w:cs="Calibri"/>
          <w:b/>
          <w:i/>
          <w:noProof/>
        </w:rPr>
        <w:t>, et al.</w:t>
      </w:r>
      <w:r w:rsidRPr="00225DA3">
        <w:rPr>
          <w:rFonts w:ascii="Calibri" w:hAnsi="Calibri" w:cs="Calibri"/>
          <w:noProof/>
        </w:rPr>
        <w:t xml:space="preserve"> (2011). A cluster-randomised trial of staff education to improve the quality of life of people with dementia living in residential care: The DIRECT study. </w:t>
      </w:r>
      <w:r w:rsidRPr="00225DA3">
        <w:rPr>
          <w:rFonts w:ascii="Calibri" w:hAnsi="Calibri" w:cs="Calibri"/>
          <w:i/>
          <w:noProof/>
        </w:rPr>
        <w:t>PLoS ONE,</w:t>
      </w:r>
      <w:r w:rsidRPr="00225DA3">
        <w:rPr>
          <w:rFonts w:ascii="Calibri" w:hAnsi="Calibri" w:cs="Calibri"/>
          <w:noProof/>
        </w:rPr>
        <w:t xml:space="preserve"> 6</w:t>
      </w:r>
      <w:r w:rsidRPr="00225DA3">
        <w:rPr>
          <w:rFonts w:ascii="Calibri" w:hAnsi="Calibri" w:cs="Calibri"/>
          <w:b/>
          <w:noProof/>
        </w:rPr>
        <w:t>,</w:t>
      </w:r>
      <w:r w:rsidRPr="00225DA3">
        <w:rPr>
          <w:rFonts w:ascii="Calibri" w:hAnsi="Calibri" w:cs="Calibri"/>
          <w:noProof/>
        </w:rPr>
        <w:t xml:space="preserve"> e28155.</w:t>
      </w:r>
      <w:bookmarkEnd w:id="4"/>
    </w:p>
    <w:p w:rsidR="006F6D7E" w:rsidRPr="00225DA3" w:rsidRDefault="006F6D7E" w:rsidP="0035242C">
      <w:pPr>
        <w:spacing w:after="0" w:line="480" w:lineRule="auto"/>
        <w:ind w:left="720" w:hanging="720"/>
        <w:rPr>
          <w:rFonts w:ascii="Calibri" w:hAnsi="Calibri" w:cs="Calibri"/>
          <w:noProof/>
        </w:rPr>
      </w:pPr>
      <w:bookmarkStart w:id="5" w:name="_ENREF_6"/>
      <w:r w:rsidRPr="0035242C">
        <w:rPr>
          <w:rFonts w:ascii="Calibri" w:hAnsi="Calibri" w:cs="Calibri"/>
          <w:b/>
          <w:noProof/>
        </w:rPr>
        <w:t>Bergers, G. P. A., Marcelissen, F. H. G., and Wolff, C.</w:t>
      </w:r>
      <w:r w:rsidRPr="00225DA3">
        <w:rPr>
          <w:rFonts w:ascii="Calibri" w:hAnsi="Calibri" w:cs="Calibri"/>
          <w:noProof/>
        </w:rPr>
        <w:t xml:space="preserve"> (1986). </w:t>
      </w:r>
      <w:r w:rsidRPr="00225DA3">
        <w:rPr>
          <w:rFonts w:ascii="Calibri" w:hAnsi="Calibri" w:cs="Calibri"/>
          <w:i/>
          <w:noProof/>
        </w:rPr>
        <w:t xml:space="preserve">Vragenlijst Organisatiestress-D, </w:t>
      </w:r>
      <w:r w:rsidRPr="00225DA3">
        <w:rPr>
          <w:rFonts w:ascii="Calibri" w:hAnsi="Calibri" w:cs="Calibri"/>
          <w:noProof/>
        </w:rPr>
        <w:t>Nijmegen, Stressgroep Nijmegen Psychologie van Arbeid en Organisatie.</w:t>
      </w:r>
      <w:bookmarkEnd w:id="5"/>
    </w:p>
    <w:p w:rsidR="006F6D7E" w:rsidRPr="00225DA3" w:rsidRDefault="006F6D7E" w:rsidP="0035242C">
      <w:pPr>
        <w:spacing w:after="0" w:line="480" w:lineRule="auto"/>
        <w:ind w:left="720" w:hanging="720"/>
        <w:rPr>
          <w:rFonts w:ascii="Calibri" w:hAnsi="Calibri" w:cs="Calibri"/>
          <w:noProof/>
        </w:rPr>
      </w:pPr>
      <w:bookmarkStart w:id="6" w:name="_ENREF_7"/>
      <w:r w:rsidRPr="0035242C">
        <w:rPr>
          <w:rFonts w:ascii="Calibri" w:hAnsi="Calibri" w:cs="Calibri"/>
          <w:b/>
          <w:noProof/>
        </w:rPr>
        <w:t>Boettcher, I. F., Kemeny, B., Deshon, R. P., and Stevens, A. B.</w:t>
      </w:r>
      <w:r w:rsidRPr="00225DA3">
        <w:rPr>
          <w:rFonts w:ascii="Calibri" w:hAnsi="Calibri" w:cs="Calibri"/>
          <w:noProof/>
        </w:rPr>
        <w:t xml:space="preserve"> (2004). A system to develop staff behaviors for person‐centered care </w:t>
      </w:r>
      <w:r w:rsidRPr="00225DA3">
        <w:rPr>
          <w:rFonts w:ascii="Calibri" w:hAnsi="Calibri" w:cs="Calibri"/>
          <w:i/>
          <w:noProof/>
        </w:rPr>
        <w:t>Alzheimer's Care Quarterly,</w:t>
      </w:r>
      <w:r w:rsidRPr="00225DA3">
        <w:rPr>
          <w:rFonts w:ascii="Calibri" w:hAnsi="Calibri" w:cs="Calibri"/>
          <w:noProof/>
        </w:rPr>
        <w:t xml:space="preserve"> 5</w:t>
      </w:r>
      <w:r w:rsidRPr="00225DA3">
        <w:rPr>
          <w:rFonts w:ascii="Calibri" w:hAnsi="Calibri" w:cs="Calibri"/>
          <w:b/>
          <w:noProof/>
        </w:rPr>
        <w:t>,</w:t>
      </w:r>
      <w:r w:rsidRPr="00225DA3">
        <w:rPr>
          <w:rFonts w:ascii="Calibri" w:hAnsi="Calibri" w:cs="Calibri"/>
          <w:noProof/>
        </w:rPr>
        <w:t xml:space="preserve"> 188-196.</w:t>
      </w:r>
      <w:bookmarkEnd w:id="6"/>
    </w:p>
    <w:p w:rsidR="006F6D7E" w:rsidRPr="00225DA3" w:rsidRDefault="006F6D7E" w:rsidP="0035242C">
      <w:pPr>
        <w:spacing w:after="0" w:line="480" w:lineRule="auto"/>
        <w:ind w:left="720" w:hanging="720"/>
        <w:rPr>
          <w:rFonts w:ascii="Calibri" w:hAnsi="Calibri" w:cs="Calibri"/>
          <w:noProof/>
        </w:rPr>
      </w:pPr>
      <w:bookmarkStart w:id="7" w:name="_ENREF_8"/>
      <w:r w:rsidRPr="0035242C">
        <w:rPr>
          <w:rFonts w:ascii="Calibri" w:hAnsi="Calibri" w:cs="Calibri"/>
          <w:b/>
          <w:noProof/>
        </w:rPr>
        <w:t>Boumans, N.</w:t>
      </w:r>
      <w:r w:rsidRPr="00225DA3">
        <w:rPr>
          <w:rFonts w:ascii="Calibri" w:hAnsi="Calibri" w:cs="Calibri"/>
          <w:noProof/>
        </w:rPr>
        <w:t xml:space="preserve"> (1990). </w:t>
      </w:r>
      <w:r w:rsidRPr="00225DA3">
        <w:rPr>
          <w:rFonts w:ascii="Calibri" w:hAnsi="Calibri" w:cs="Calibri"/>
          <w:i/>
          <w:noProof/>
        </w:rPr>
        <w:t>Het werk van verpleegkundigen in algemene ziekenhuizen: Een onderzoek naar werkaspecten en hun invloed op verpleegkundigen.</w:t>
      </w:r>
      <w:r w:rsidRPr="00225DA3">
        <w:rPr>
          <w:rFonts w:ascii="Calibri" w:hAnsi="Calibri" w:cs="Calibri"/>
          <w:noProof/>
        </w:rPr>
        <w:t xml:space="preserve"> Rijksuniversiteis Limburg.</w:t>
      </w:r>
      <w:bookmarkEnd w:id="7"/>
    </w:p>
    <w:p w:rsidR="006F6D7E" w:rsidRPr="00225DA3" w:rsidRDefault="006F6D7E" w:rsidP="0035242C">
      <w:pPr>
        <w:spacing w:after="0" w:line="480" w:lineRule="auto"/>
        <w:ind w:left="720" w:hanging="720"/>
        <w:rPr>
          <w:rFonts w:ascii="Calibri" w:hAnsi="Calibri" w:cs="Calibri"/>
          <w:noProof/>
        </w:rPr>
      </w:pPr>
      <w:bookmarkStart w:id="8" w:name="_ENREF_9"/>
      <w:r w:rsidRPr="0035242C">
        <w:rPr>
          <w:rFonts w:ascii="Calibri" w:hAnsi="Calibri" w:cs="Calibri"/>
          <w:b/>
          <w:noProof/>
        </w:rPr>
        <w:t>Bourgeois, M. S., Dijkstra, K., Burgio, L. D., and Allen, R. S.</w:t>
      </w:r>
      <w:r w:rsidRPr="00225DA3">
        <w:rPr>
          <w:rFonts w:ascii="Calibri" w:hAnsi="Calibri" w:cs="Calibri"/>
          <w:noProof/>
        </w:rPr>
        <w:t xml:space="preserve"> (2004). Communication skills training for nursing aides of residents with dementia: The impact of measuring performance. </w:t>
      </w:r>
      <w:r w:rsidRPr="00225DA3">
        <w:rPr>
          <w:rFonts w:ascii="Calibri" w:hAnsi="Calibri" w:cs="Calibri"/>
          <w:i/>
          <w:noProof/>
        </w:rPr>
        <w:t>Clinical Gerontologist: The Journal of Aging and Mental Health,</w:t>
      </w:r>
      <w:r w:rsidRPr="00225DA3">
        <w:rPr>
          <w:rFonts w:ascii="Calibri" w:hAnsi="Calibri" w:cs="Calibri"/>
          <w:noProof/>
        </w:rPr>
        <w:t xml:space="preserve"> 27</w:t>
      </w:r>
      <w:r w:rsidRPr="00225DA3">
        <w:rPr>
          <w:rFonts w:ascii="Calibri" w:hAnsi="Calibri" w:cs="Calibri"/>
          <w:b/>
          <w:noProof/>
        </w:rPr>
        <w:t>,</w:t>
      </w:r>
      <w:r w:rsidRPr="00225DA3">
        <w:rPr>
          <w:rFonts w:ascii="Calibri" w:hAnsi="Calibri" w:cs="Calibri"/>
          <w:noProof/>
        </w:rPr>
        <w:t xml:space="preserve"> 119-138.</w:t>
      </w:r>
      <w:bookmarkEnd w:id="8"/>
    </w:p>
    <w:p w:rsidR="006F6D7E" w:rsidRPr="00225DA3" w:rsidRDefault="006F6D7E" w:rsidP="0035242C">
      <w:pPr>
        <w:spacing w:after="0" w:line="480" w:lineRule="auto"/>
        <w:ind w:left="720" w:hanging="720"/>
        <w:rPr>
          <w:rFonts w:ascii="Calibri" w:hAnsi="Calibri" w:cs="Calibri"/>
          <w:noProof/>
        </w:rPr>
      </w:pPr>
      <w:bookmarkStart w:id="9" w:name="_ENREF_10"/>
      <w:r w:rsidRPr="0035242C">
        <w:rPr>
          <w:rFonts w:ascii="Calibri" w:hAnsi="Calibri" w:cs="Calibri"/>
          <w:b/>
          <w:noProof/>
        </w:rPr>
        <w:t>Bouwen, A., De Lepeleire, J., and Buntinx, F.</w:t>
      </w:r>
      <w:r w:rsidRPr="00225DA3">
        <w:rPr>
          <w:rFonts w:ascii="Calibri" w:hAnsi="Calibri" w:cs="Calibri"/>
          <w:noProof/>
        </w:rPr>
        <w:t xml:space="preserve"> (2008). Rate of accidental falls in institutionalised older people with and without cognitive impairment halved as a result of a staff-oriented intervention. </w:t>
      </w:r>
      <w:r w:rsidRPr="00225DA3">
        <w:rPr>
          <w:rFonts w:ascii="Calibri" w:hAnsi="Calibri" w:cs="Calibri"/>
          <w:i/>
          <w:noProof/>
        </w:rPr>
        <w:t>Age and Ageing,</w:t>
      </w:r>
      <w:r w:rsidRPr="00225DA3">
        <w:rPr>
          <w:rFonts w:ascii="Calibri" w:hAnsi="Calibri" w:cs="Calibri"/>
          <w:noProof/>
        </w:rPr>
        <w:t xml:space="preserve"> 37</w:t>
      </w:r>
      <w:r w:rsidRPr="00225DA3">
        <w:rPr>
          <w:rFonts w:ascii="Calibri" w:hAnsi="Calibri" w:cs="Calibri"/>
          <w:b/>
          <w:noProof/>
        </w:rPr>
        <w:t>,</w:t>
      </w:r>
      <w:r w:rsidRPr="00225DA3">
        <w:rPr>
          <w:rFonts w:ascii="Calibri" w:hAnsi="Calibri" w:cs="Calibri"/>
          <w:noProof/>
        </w:rPr>
        <w:t xml:space="preserve"> 306-310.</w:t>
      </w:r>
      <w:bookmarkEnd w:id="9"/>
    </w:p>
    <w:p w:rsidR="006F6D7E" w:rsidRPr="00225DA3" w:rsidRDefault="006F6D7E" w:rsidP="0035242C">
      <w:pPr>
        <w:spacing w:after="0" w:line="480" w:lineRule="auto"/>
        <w:ind w:left="720" w:hanging="720"/>
        <w:rPr>
          <w:rFonts w:ascii="Calibri" w:hAnsi="Calibri" w:cs="Calibri"/>
          <w:noProof/>
        </w:rPr>
      </w:pPr>
      <w:bookmarkStart w:id="10" w:name="_ENREF_11"/>
      <w:r w:rsidRPr="0035242C">
        <w:rPr>
          <w:rFonts w:ascii="Calibri" w:hAnsi="Calibri" w:cs="Calibri"/>
          <w:b/>
          <w:noProof/>
        </w:rPr>
        <w:t xml:space="preserve">Brooker, D. J. R., Sturmey, P., Gatherer, A. J. H., and Summerbell, C. </w:t>
      </w:r>
      <w:r w:rsidRPr="00225DA3">
        <w:rPr>
          <w:rFonts w:ascii="Calibri" w:hAnsi="Calibri" w:cs="Calibri"/>
          <w:noProof/>
        </w:rPr>
        <w:t xml:space="preserve">(1993). The Behavioural Assessment Scale of Later Life (BASOLL): A description, factor analysis, scale development, reliability and validity data for a new scale for older adults. </w:t>
      </w:r>
      <w:r w:rsidRPr="00225DA3">
        <w:rPr>
          <w:rFonts w:ascii="Calibri" w:hAnsi="Calibri" w:cs="Calibri"/>
          <w:i/>
          <w:noProof/>
        </w:rPr>
        <w:t>International Journal of Geriatric Psychiatry,,</w:t>
      </w:r>
      <w:r w:rsidRPr="00225DA3">
        <w:rPr>
          <w:rFonts w:ascii="Calibri" w:hAnsi="Calibri" w:cs="Calibri"/>
          <w:noProof/>
        </w:rPr>
        <w:t xml:space="preserve"> 8</w:t>
      </w:r>
      <w:r w:rsidRPr="00225DA3">
        <w:rPr>
          <w:rFonts w:ascii="Calibri" w:hAnsi="Calibri" w:cs="Calibri"/>
          <w:b/>
          <w:noProof/>
        </w:rPr>
        <w:t>,</w:t>
      </w:r>
      <w:r w:rsidRPr="00225DA3">
        <w:rPr>
          <w:rFonts w:ascii="Calibri" w:hAnsi="Calibri" w:cs="Calibri"/>
          <w:noProof/>
        </w:rPr>
        <w:t xml:space="preserve"> 747-754.</w:t>
      </w:r>
      <w:bookmarkEnd w:id="10"/>
    </w:p>
    <w:p w:rsidR="006F6D7E" w:rsidRPr="00225DA3" w:rsidRDefault="006F6D7E" w:rsidP="0035242C">
      <w:pPr>
        <w:spacing w:after="0" w:line="480" w:lineRule="auto"/>
        <w:ind w:left="720" w:hanging="720"/>
        <w:rPr>
          <w:rFonts w:ascii="Calibri" w:hAnsi="Calibri" w:cs="Calibri"/>
          <w:noProof/>
        </w:rPr>
      </w:pPr>
      <w:bookmarkStart w:id="11" w:name="_ENREF_12"/>
      <w:r w:rsidRPr="0035242C">
        <w:rPr>
          <w:rFonts w:ascii="Calibri" w:hAnsi="Calibri" w:cs="Calibri"/>
          <w:b/>
          <w:noProof/>
        </w:rPr>
        <w:t>Burack, O. R., Weiner, A. S., and Reinhardt, J. P.</w:t>
      </w:r>
      <w:r w:rsidRPr="00225DA3">
        <w:rPr>
          <w:rFonts w:ascii="Calibri" w:hAnsi="Calibri" w:cs="Calibri"/>
          <w:noProof/>
        </w:rPr>
        <w:t xml:space="preserve"> (2012). The impact of culture change on elders' behavioral symptoms: A longitudinal study. </w:t>
      </w:r>
      <w:r w:rsidRPr="00225DA3">
        <w:rPr>
          <w:rFonts w:ascii="Calibri" w:hAnsi="Calibri" w:cs="Calibri"/>
          <w:i/>
          <w:noProof/>
        </w:rPr>
        <w:t>Journal of the American Medical Directors Association,</w:t>
      </w:r>
      <w:r w:rsidRPr="00225DA3">
        <w:rPr>
          <w:rFonts w:ascii="Calibri" w:hAnsi="Calibri" w:cs="Calibri"/>
          <w:noProof/>
        </w:rPr>
        <w:t xml:space="preserve"> 13</w:t>
      </w:r>
      <w:r w:rsidRPr="00225DA3">
        <w:rPr>
          <w:rFonts w:ascii="Calibri" w:hAnsi="Calibri" w:cs="Calibri"/>
          <w:b/>
          <w:noProof/>
        </w:rPr>
        <w:t>,</w:t>
      </w:r>
      <w:r w:rsidRPr="00225DA3">
        <w:rPr>
          <w:rFonts w:ascii="Calibri" w:hAnsi="Calibri" w:cs="Calibri"/>
          <w:noProof/>
        </w:rPr>
        <w:t xml:space="preserve"> 522-528.</w:t>
      </w:r>
      <w:bookmarkEnd w:id="11"/>
    </w:p>
    <w:p w:rsidR="006F6D7E" w:rsidRPr="00225DA3" w:rsidRDefault="006F6D7E" w:rsidP="0035242C">
      <w:pPr>
        <w:spacing w:after="0" w:line="480" w:lineRule="auto"/>
        <w:ind w:left="720" w:hanging="720"/>
        <w:rPr>
          <w:rFonts w:ascii="Calibri" w:hAnsi="Calibri" w:cs="Calibri"/>
          <w:noProof/>
        </w:rPr>
      </w:pPr>
      <w:bookmarkStart w:id="12" w:name="_ENREF_13"/>
      <w:r w:rsidRPr="0035242C">
        <w:rPr>
          <w:rFonts w:ascii="Calibri" w:hAnsi="Calibri" w:cs="Calibri"/>
          <w:b/>
          <w:noProof/>
        </w:rPr>
        <w:t>Burgener, S. C., Jirovec, M., Murrel, L., and Barton, D.</w:t>
      </w:r>
      <w:r w:rsidRPr="00225DA3">
        <w:rPr>
          <w:rFonts w:ascii="Calibri" w:hAnsi="Calibri" w:cs="Calibri"/>
          <w:noProof/>
        </w:rPr>
        <w:t xml:space="preserve"> (1992). Caregiver and environmental variables related to difficult behaviors in institutionalized, demented elderly persons. </w:t>
      </w:r>
      <w:r w:rsidRPr="00225DA3">
        <w:rPr>
          <w:rFonts w:ascii="Calibri" w:hAnsi="Calibri" w:cs="Calibri"/>
          <w:i/>
          <w:noProof/>
        </w:rPr>
        <w:t>Journal of Gerontology,</w:t>
      </w:r>
      <w:r w:rsidRPr="00225DA3">
        <w:rPr>
          <w:rFonts w:ascii="Calibri" w:hAnsi="Calibri" w:cs="Calibri"/>
          <w:noProof/>
        </w:rPr>
        <w:t xml:space="preserve"> 47</w:t>
      </w:r>
      <w:r w:rsidRPr="00225DA3">
        <w:rPr>
          <w:rFonts w:ascii="Calibri" w:hAnsi="Calibri" w:cs="Calibri"/>
          <w:b/>
          <w:noProof/>
        </w:rPr>
        <w:t>,</w:t>
      </w:r>
      <w:r w:rsidRPr="00225DA3">
        <w:rPr>
          <w:rFonts w:ascii="Calibri" w:hAnsi="Calibri" w:cs="Calibri"/>
          <w:noProof/>
        </w:rPr>
        <w:t xml:space="preserve"> 242-249.</w:t>
      </w:r>
      <w:bookmarkEnd w:id="12"/>
    </w:p>
    <w:p w:rsidR="006F6D7E" w:rsidRPr="00225DA3" w:rsidRDefault="006F6D7E" w:rsidP="0035242C">
      <w:pPr>
        <w:spacing w:after="0" w:line="480" w:lineRule="auto"/>
        <w:ind w:left="720" w:hanging="720"/>
        <w:rPr>
          <w:rFonts w:ascii="Calibri" w:hAnsi="Calibri" w:cs="Calibri"/>
          <w:noProof/>
        </w:rPr>
      </w:pPr>
      <w:bookmarkStart w:id="13" w:name="_ENREF_14"/>
      <w:r w:rsidRPr="0035242C">
        <w:rPr>
          <w:rFonts w:ascii="Calibri" w:hAnsi="Calibri" w:cs="Calibri"/>
          <w:b/>
          <w:noProof/>
        </w:rPr>
        <w:t>Burgio, L. D., Scilley, K., Hardin, J. M., Janosky, J., Bonino, P., Slater, S. C.</w:t>
      </w:r>
      <w:r w:rsidRPr="0035242C">
        <w:rPr>
          <w:rFonts w:ascii="Calibri" w:hAnsi="Calibri" w:cs="Calibri"/>
          <w:b/>
          <w:i/>
          <w:noProof/>
        </w:rPr>
        <w:t>, et al.</w:t>
      </w:r>
      <w:r w:rsidRPr="00225DA3">
        <w:rPr>
          <w:rFonts w:ascii="Calibri" w:hAnsi="Calibri" w:cs="Calibri"/>
          <w:noProof/>
        </w:rPr>
        <w:t xml:space="preserve"> (1994). Studying disruptive vocalization and contextual factors in the nursing home using computer-assisted real-time observation. </w:t>
      </w:r>
      <w:r w:rsidRPr="00225DA3">
        <w:rPr>
          <w:rFonts w:ascii="Calibri" w:hAnsi="Calibri" w:cs="Calibri"/>
          <w:i/>
          <w:noProof/>
        </w:rPr>
        <w:t>Journal of Gerontology: Psychological Sciences,</w:t>
      </w:r>
      <w:r w:rsidRPr="00225DA3">
        <w:rPr>
          <w:rFonts w:ascii="Calibri" w:hAnsi="Calibri" w:cs="Calibri"/>
          <w:noProof/>
        </w:rPr>
        <w:t xml:space="preserve"> 49.</w:t>
      </w:r>
      <w:bookmarkEnd w:id="13"/>
    </w:p>
    <w:p w:rsidR="006F6D7E" w:rsidRPr="00225DA3" w:rsidRDefault="006F6D7E" w:rsidP="0035242C">
      <w:pPr>
        <w:spacing w:after="0" w:line="480" w:lineRule="auto"/>
        <w:ind w:left="720" w:hanging="720"/>
        <w:rPr>
          <w:rFonts w:ascii="Calibri" w:hAnsi="Calibri" w:cs="Calibri"/>
          <w:noProof/>
        </w:rPr>
      </w:pPr>
      <w:bookmarkStart w:id="14" w:name="_ENREF_15"/>
      <w:r w:rsidRPr="0035242C">
        <w:rPr>
          <w:rFonts w:ascii="Calibri" w:hAnsi="Calibri" w:cs="Calibri"/>
          <w:b/>
          <w:noProof/>
        </w:rPr>
        <w:t>Burgio, L. D., Stevens, A., Burgio, K. L., Roth, D. L., Paul, P., and Gerstle, M. S.</w:t>
      </w:r>
      <w:r w:rsidRPr="00225DA3">
        <w:rPr>
          <w:rFonts w:ascii="Calibri" w:hAnsi="Calibri" w:cs="Calibri"/>
          <w:noProof/>
        </w:rPr>
        <w:t xml:space="preserve"> (2002). Teaching and maintaining behavior management skills in the nursing home. </w:t>
      </w:r>
      <w:r w:rsidRPr="00225DA3">
        <w:rPr>
          <w:rFonts w:ascii="Calibri" w:hAnsi="Calibri" w:cs="Calibri"/>
          <w:i/>
          <w:noProof/>
        </w:rPr>
        <w:t>The Gerontologist,</w:t>
      </w:r>
      <w:r w:rsidRPr="00225DA3">
        <w:rPr>
          <w:rFonts w:ascii="Calibri" w:hAnsi="Calibri" w:cs="Calibri"/>
          <w:noProof/>
        </w:rPr>
        <w:t xml:space="preserve"> 32</w:t>
      </w:r>
      <w:r w:rsidRPr="00225DA3">
        <w:rPr>
          <w:rFonts w:ascii="Calibri" w:hAnsi="Calibri" w:cs="Calibri"/>
          <w:b/>
          <w:noProof/>
        </w:rPr>
        <w:t>,</w:t>
      </w:r>
      <w:r w:rsidRPr="00225DA3">
        <w:rPr>
          <w:rFonts w:ascii="Calibri" w:hAnsi="Calibri" w:cs="Calibri"/>
          <w:noProof/>
        </w:rPr>
        <w:t xml:space="preserve"> 487-496.</w:t>
      </w:r>
      <w:bookmarkEnd w:id="14"/>
    </w:p>
    <w:p w:rsidR="006F6D7E" w:rsidRPr="00225DA3" w:rsidRDefault="006F6D7E" w:rsidP="0035242C">
      <w:pPr>
        <w:spacing w:after="0" w:line="480" w:lineRule="auto"/>
        <w:ind w:left="720" w:hanging="720"/>
        <w:rPr>
          <w:rFonts w:ascii="Calibri" w:hAnsi="Calibri" w:cs="Calibri"/>
          <w:noProof/>
        </w:rPr>
      </w:pPr>
      <w:bookmarkStart w:id="15" w:name="_ENREF_16"/>
      <w:r w:rsidRPr="0035242C">
        <w:rPr>
          <w:rFonts w:ascii="Calibri" w:hAnsi="Calibri" w:cs="Calibri"/>
          <w:b/>
          <w:noProof/>
        </w:rPr>
        <w:t>Burrows, A. B., Morris, J. N., Simon, S. E., Hirdes, J. P., and Phillips, C.</w:t>
      </w:r>
      <w:r w:rsidRPr="00225DA3">
        <w:rPr>
          <w:rFonts w:ascii="Calibri" w:hAnsi="Calibri" w:cs="Calibri"/>
          <w:noProof/>
        </w:rPr>
        <w:t xml:space="preserve"> (2000). Development of a minimum data set-based depression rating scale for use in nursing homes. </w:t>
      </w:r>
      <w:r w:rsidRPr="00225DA3">
        <w:rPr>
          <w:rFonts w:ascii="Calibri" w:hAnsi="Calibri" w:cs="Calibri"/>
          <w:i/>
          <w:noProof/>
        </w:rPr>
        <w:t>Age and Aging,</w:t>
      </w:r>
      <w:r w:rsidRPr="00225DA3">
        <w:rPr>
          <w:rFonts w:ascii="Calibri" w:hAnsi="Calibri" w:cs="Calibri"/>
          <w:noProof/>
        </w:rPr>
        <w:t xml:space="preserve"> 29</w:t>
      </w:r>
      <w:r w:rsidRPr="00225DA3">
        <w:rPr>
          <w:rFonts w:ascii="Calibri" w:hAnsi="Calibri" w:cs="Calibri"/>
          <w:b/>
          <w:noProof/>
        </w:rPr>
        <w:t>,</w:t>
      </w:r>
      <w:r w:rsidRPr="00225DA3">
        <w:rPr>
          <w:rFonts w:ascii="Calibri" w:hAnsi="Calibri" w:cs="Calibri"/>
          <w:noProof/>
        </w:rPr>
        <w:t xml:space="preserve"> 165-172.</w:t>
      </w:r>
      <w:bookmarkEnd w:id="15"/>
    </w:p>
    <w:p w:rsidR="006F6D7E" w:rsidRPr="00225DA3" w:rsidRDefault="006F6D7E" w:rsidP="0035242C">
      <w:pPr>
        <w:spacing w:after="0" w:line="480" w:lineRule="auto"/>
        <w:ind w:left="720" w:hanging="720"/>
        <w:rPr>
          <w:rFonts w:ascii="Calibri" w:hAnsi="Calibri" w:cs="Calibri"/>
          <w:noProof/>
        </w:rPr>
      </w:pPr>
      <w:bookmarkStart w:id="16" w:name="_ENREF_17"/>
      <w:r w:rsidRPr="0035242C">
        <w:rPr>
          <w:rFonts w:ascii="Calibri" w:hAnsi="Calibri" w:cs="Calibri"/>
          <w:b/>
          <w:noProof/>
        </w:rPr>
        <w:t>Chang, C. C., and Lin, L.-C.</w:t>
      </w:r>
      <w:r w:rsidRPr="00225DA3">
        <w:rPr>
          <w:rFonts w:ascii="Calibri" w:hAnsi="Calibri" w:cs="Calibri"/>
          <w:noProof/>
        </w:rPr>
        <w:t xml:space="preserve"> (2005). Effects of a feeding skills training program on nursing assistants and dementia patients. </w:t>
      </w:r>
      <w:r w:rsidRPr="00225DA3">
        <w:rPr>
          <w:rFonts w:ascii="Calibri" w:hAnsi="Calibri" w:cs="Calibri"/>
          <w:i/>
          <w:noProof/>
        </w:rPr>
        <w:t>Journal of Clinical Nursing,</w:t>
      </w:r>
      <w:r w:rsidRPr="00225DA3">
        <w:rPr>
          <w:rFonts w:ascii="Calibri" w:hAnsi="Calibri" w:cs="Calibri"/>
          <w:noProof/>
        </w:rPr>
        <w:t xml:space="preserve"> 14</w:t>
      </w:r>
      <w:r w:rsidRPr="00225DA3">
        <w:rPr>
          <w:rFonts w:ascii="Calibri" w:hAnsi="Calibri" w:cs="Calibri"/>
          <w:b/>
          <w:noProof/>
        </w:rPr>
        <w:t>,</w:t>
      </w:r>
      <w:r w:rsidRPr="00225DA3">
        <w:rPr>
          <w:rFonts w:ascii="Calibri" w:hAnsi="Calibri" w:cs="Calibri"/>
          <w:noProof/>
        </w:rPr>
        <w:t xml:space="preserve"> 1185-1192.</w:t>
      </w:r>
      <w:bookmarkEnd w:id="16"/>
    </w:p>
    <w:p w:rsidR="006F6D7E" w:rsidRPr="00225DA3" w:rsidRDefault="006F6D7E" w:rsidP="0035242C">
      <w:pPr>
        <w:spacing w:after="0" w:line="480" w:lineRule="auto"/>
        <w:ind w:left="720" w:hanging="720"/>
        <w:rPr>
          <w:rFonts w:ascii="Calibri" w:hAnsi="Calibri" w:cs="Calibri"/>
          <w:noProof/>
        </w:rPr>
      </w:pPr>
      <w:bookmarkStart w:id="17" w:name="_ENREF_18"/>
      <w:r w:rsidRPr="0035242C">
        <w:rPr>
          <w:rFonts w:ascii="Calibri" w:hAnsi="Calibri" w:cs="Calibri"/>
          <w:b/>
          <w:noProof/>
        </w:rPr>
        <w:t>Chang, C. C., Wykle, M. L., and Madigan, E. A.</w:t>
      </w:r>
      <w:r w:rsidRPr="00225DA3">
        <w:rPr>
          <w:rFonts w:ascii="Calibri" w:hAnsi="Calibri" w:cs="Calibri"/>
          <w:noProof/>
        </w:rPr>
        <w:t xml:space="preserve"> (2006). The effect of a feeding skills training program for nursing assistants who feed dementia patients in Taiwanese nursing homes. </w:t>
      </w:r>
      <w:r w:rsidRPr="00225DA3">
        <w:rPr>
          <w:rFonts w:ascii="Calibri" w:hAnsi="Calibri" w:cs="Calibri"/>
          <w:i/>
          <w:noProof/>
        </w:rPr>
        <w:t>Geriatric Nursing,</w:t>
      </w:r>
      <w:r w:rsidRPr="00225DA3">
        <w:rPr>
          <w:rFonts w:ascii="Calibri" w:hAnsi="Calibri" w:cs="Calibri"/>
          <w:noProof/>
        </w:rPr>
        <w:t xml:space="preserve"> 27</w:t>
      </w:r>
      <w:r w:rsidRPr="00225DA3">
        <w:rPr>
          <w:rFonts w:ascii="Calibri" w:hAnsi="Calibri" w:cs="Calibri"/>
          <w:b/>
          <w:noProof/>
        </w:rPr>
        <w:t>,</w:t>
      </w:r>
      <w:r w:rsidRPr="00225DA3">
        <w:rPr>
          <w:rFonts w:ascii="Calibri" w:hAnsi="Calibri" w:cs="Calibri"/>
          <w:noProof/>
        </w:rPr>
        <w:t xml:space="preserve"> 229-237.</w:t>
      </w:r>
      <w:bookmarkEnd w:id="17"/>
    </w:p>
    <w:p w:rsidR="006F6D7E" w:rsidRPr="00225DA3" w:rsidRDefault="006F6D7E" w:rsidP="0035242C">
      <w:pPr>
        <w:spacing w:after="0" w:line="480" w:lineRule="auto"/>
        <w:ind w:left="720" w:hanging="720"/>
        <w:rPr>
          <w:rFonts w:ascii="Calibri" w:hAnsi="Calibri" w:cs="Calibri"/>
          <w:noProof/>
        </w:rPr>
      </w:pPr>
      <w:bookmarkStart w:id="18" w:name="_ENREF_19"/>
      <w:r w:rsidRPr="0035242C">
        <w:rPr>
          <w:rFonts w:ascii="Calibri" w:hAnsi="Calibri" w:cs="Calibri"/>
          <w:b/>
          <w:noProof/>
        </w:rPr>
        <w:t>Charras, K., and Gzil, F.</w:t>
      </w:r>
      <w:r w:rsidRPr="00225DA3">
        <w:rPr>
          <w:rFonts w:ascii="Calibri" w:hAnsi="Calibri" w:cs="Calibri"/>
          <w:noProof/>
        </w:rPr>
        <w:t xml:space="preserve"> (2013). Judging a book by its cover: uniforms and quality of life in special care units for people with dementia. </w:t>
      </w:r>
      <w:r w:rsidRPr="00225DA3">
        <w:rPr>
          <w:rFonts w:ascii="Calibri" w:hAnsi="Calibri" w:cs="Calibri"/>
          <w:i/>
          <w:noProof/>
        </w:rPr>
        <w:t>American Journal of Alzheimer's Disease and Other Dementias,</w:t>
      </w:r>
      <w:r w:rsidRPr="00225DA3">
        <w:rPr>
          <w:rFonts w:ascii="Calibri" w:hAnsi="Calibri" w:cs="Calibri"/>
          <w:noProof/>
        </w:rPr>
        <w:t xml:space="preserve"> 28</w:t>
      </w:r>
      <w:r w:rsidRPr="00225DA3">
        <w:rPr>
          <w:rFonts w:ascii="Calibri" w:hAnsi="Calibri" w:cs="Calibri"/>
          <w:b/>
          <w:noProof/>
        </w:rPr>
        <w:t>,</w:t>
      </w:r>
      <w:r w:rsidRPr="00225DA3">
        <w:rPr>
          <w:rFonts w:ascii="Calibri" w:hAnsi="Calibri" w:cs="Calibri"/>
          <w:noProof/>
        </w:rPr>
        <w:t xml:space="preserve"> 450-458.</w:t>
      </w:r>
      <w:bookmarkEnd w:id="18"/>
    </w:p>
    <w:p w:rsidR="006F6D7E" w:rsidRPr="00225DA3" w:rsidRDefault="006F6D7E" w:rsidP="0035242C">
      <w:pPr>
        <w:spacing w:after="0" w:line="480" w:lineRule="auto"/>
        <w:ind w:left="720" w:hanging="720"/>
        <w:rPr>
          <w:rFonts w:ascii="Calibri" w:hAnsi="Calibri" w:cs="Calibri"/>
          <w:noProof/>
        </w:rPr>
      </w:pPr>
      <w:bookmarkStart w:id="19" w:name="_ENREF_20"/>
      <w:r w:rsidRPr="0035242C">
        <w:rPr>
          <w:rFonts w:ascii="Calibri" w:hAnsi="Calibri" w:cs="Calibri"/>
          <w:b/>
          <w:noProof/>
        </w:rPr>
        <w:t>Chenoweth, L., Forbes, I., Fleming, R., King, M. T., Stein-Parbury. J., Luscombe. G.</w:t>
      </w:r>
      <w:r w:rsidRPr="0035242C">
        <w:rPr>
          <w:rFonts w:ascii="Calibri" w:hAnsi="Calibri" w:cs="Calibri"/>
          <w:b/>
          <w:i/>
          <w:noProof/>
        </w:rPr>
        <w:t>, et al.</w:t>
      </w:r>
      <w:r w:rsidRPr="00225DA3">
        <w:rPr>
          <w:rFonts w:ascii="Calibri" w:hAnsi="Calibri" w:cs="Calibri"/>
          <w:noProof/>
        </w:rPr>
        <w:t xml:space="preserve"> (2014). PerCEN: A cluster randomized controlled trial of person-centered residential care and environment for people with dementia. </w:t>
      </w:r>
      <w:r w:rsidRPr="00225DA3">
        <w:rPr>
          <w:rFonts w:ascii="Calibri" w:hAnsi="Calibri" w:cs="Calibri"/>
          <w:i/>
          <w:noProof/>
        </w:rPr>
        <w:t>International Psychogeriatrics,</w:t>
      </w:r>
      <w:r w:rsidRPr="00225DA3">
        <w:rPr>
          <w:rFonts w:ascii="Calibri" w:hAnsi="Calibri" w:cs="Calibri"/>
          <w:noProof/>
        </w:rPr>
        <w:t xml:space="preserve"> 26</w:t>
      </w:r>
      <w:r w:rsidRPr="00225DA3">
        <w:rPr>
          <w:rFonts w:ascii="Calibri" w:hAnsi="Calibri" w:cs="Calibri"/>
          <w:b/>
          <w:noProof/>
        </w:rPr>
        <w:t>,</w:t>
      </w:r>
      <w:r w:rsidRPr="00225DA3">
        <w:rPr>
          <w:rFonts w:ascii="Calibri" w:hAnsi="Calibri" w:cs="Calibri"/>
          <w:noProof/>
        </w:rPr>
        <w:t xml:space="preserve"> 1147-1160.</w:t>
      </w:r>
      <w:bookmarkEnd w:id="19"/>
    </w:p>
    <w:p w:rsidR="006F6D7E" w:rsidRPr="00225DA3" w:rsidRDefault="006F6D7E" w:rsidP="0035242C">
      <w:pPr>
        <w:spacing w:after="0" w:line="480" w:lineRule="auto"/>
        <w:ind w:left="720" w:hanging="720"/>
        <w:rPr>
          <w:rFonts w:ascii="Calibri" w:hAnsi="Calibri" w:cs="Calibri"/>
          <w:noProof/>
        </w:rPr>
      </w:pPr>
      <w:bookmarkStart w:id="20" w:name="_ENREF_21"/>
      <w:r w:rsidRPr="0035242C">
        <w:rPr>
          <w:rFonts w:ascii="Calibri" w:hAnsi="Calibri" w:cs="Calibri"/>
          <w:b/>
          <w:noProof/>
        </w:rPr>
        <w:t>Chenoweth, L., King, M. T., Jeon, Y. H., Brodaty, H., Stein-Parbury, J., Norman, R.</w:t>
      </w:r>
      <w:r w:rsidRPr="0035242C">
        <w:rPr>
          <w:rFonts w:ascii="Calibri" w:hAnsi="Calibri" w:cs="Calibri"/>
          <w:b/>
          <w:i/>
          <w:noProof/>
        </w:rPr>
        <w:t>, et al.</w:t>
      </w:r>
      <w:r w:rsidRPr="0035242C">
        <w:rPr>
          <w:rFonts w:ascii="Calibri" w:hAnsi="Calibri" w:cs="Calibri"/>
          <w:b/>
          <w:noProof/>
        </w:rPr>
        <w:t xml:space="preserve"> </w:t>
      </w:r>
      <w:r w:rsidRPr="00225DA3">
        <w:rPr>
          <w:rFonts w:ascii="Calibri" w:hAnsi="Calibri" w:cs="Calibri"/>
          <w:noProof/>
        </w:rPr>
        <w:t xml:space="preserve">(2009). Caring for Aged Dementia Care Resident Study (CADRES) of person-centred care, dementia-care mapping, and usual care in dementia: A cluster-randomised trial. </w:t>
      </w:r>
      <w:r w:rsidRPr="00225DA3">
        <w:rPr>
          <w:rFonts w:ascii="Calibri" w:hAnsi="Calibri" w:cs="Calibri"/>
          <w:i/>
          <w:noProof/>
        </w:rPr>
        <w:t>The Lancet Neurology,</w:t>
      </w:r>
      <w:r w:rsidRPr="00225DA3">
        <w:rPr>
          <w:rFonts w:ascii="Calibri" w:hAnsi="Calibri" w:cs="Calibri"/>
          <w:noProof/>
        </w:rPr>
        <w:t xml:space="preserve"> 8</w:t>
      </w:r>
      <w:r w:rsidRPr="00225DA3">
        <w:rPr>
          <w:rFonts w:ascii="Calibri" w:hAnsi="Calibri" w:cs="Calibri"/>
          <w:b/>
          <w:noProof/>
        </w:rPr>
        <w:t>,</w:t>
      </w:r>
      <w:r w:rsidRPr="00225DA3">
        <w:rPr>
          <w:rFonts w:ascii="Calibri" w:hAnsi="Calibri" w:cs="Calibri"/>
          <w:noProof/>
        </w:rPr>
        <w:t xml:space="preserve"> 317-325.</w:t>
      </w:r>
      <w:bookmarkEnd w:id="20"/>
    </w:p>
    <w:p w:rsidR="006F6D7E" w:rsidRPr="00225DA3" w:rsidRDefault="006F6D7E" w:rsidP="0035242C">
      <w:pPr>
        <w:spacing w:after="0" w:line="480" w:lineRule="auto"/>
        <w:ind w:left="720" w:hanging="720"/>
        <w:rPr>
          <w:rFonts w:ascii="Calibri" w:hAnsi="Calibri" w:cs="Calibri"/>
          <w:noProof/>
        </w:rPr>
      </w:pPr>
      <w:bookmarkStart w:id="21" w:name="_ENREF_22"/>
      <w:r w:rsidRPr="0035242C">
        <w:rPr>
          <w:rFonts w:ascii="Calibri" w:hAnsi="Calibri" w:cs="Calibri"/>
          <w:b/>
          <w:noProof/>
        </w:rPr>
        <w:t>Clare, L., Whitaker, R., Quinn, C., Jelley, H., Hoare, Z., Woods, B.</w:t>
      </w:r>
      <w:r w:rsidRPr="0035242C">
        <w:rPr>
          <w:rFonts w:ascii="Calibri" w:hAnsi="Calibri" w:cs="Calibri"/>
          <w:b/>
          <w:i/>
          <w:noProof/>
        </w:rPr>
        <w:t>, et al.</w:t>
      </w:r>
      <w:r w:rsidRPr="0035242C">
        <w:rPr>
          <w:rFonts w:ascii="Calibri" w:hAnsi="Calibri" w:cs="Calibri"/>
          <w:b/>
          <w:noProof/>
        </w:rPr>
        <w:t xml:space="preserve"> </w:t>
      </w:r>
      <w:r w:rsidRPr="00225DA3">
        <w:rPr>
          <w:rFonts w:ascii="Calibri" w:hAnsi="Calibri" w:cs="Calibri"/>
          <w:noProof/>
        </w:rPr>
        <w:t xml:space="preserve">(2012). AwareCare: Development and validation of an observational measure of awareness in people with severe dementia. </w:t>
      </w:r>
      <w:r w:rsidRPr="00225DA3">
        <w:rPr>
          <w:rFonts w:ascii="Calibri" w:hAnsi="Calibri" w:cs="Calibri"/>
          <w:i/>
          <w:noProof/>
        </w:rPr>
        <w:t>Neuropsychological Rehabilitation,</w:t>
      </w:r>
      <w:r w:rsidRPr="00225DA3">
        <w:rPr>
          <w:rFonts w:ascii="Calibri" w:hAnsi="Calibri" w:cs="Calibri"/>
          <w:noProof/>
        </w:rPr>
        <w:t xml:space="preserve"> 22</w:t>
      </w:r>
      <w:r w:rsidRPr="00225DA3">
        <w:rPr>
          <w:rFonts w:ascii="Calibri" w:hAnsi="Calibri" w:cs="Calibri"/>
          <w:b/>
          <w:noProof/>
        </w:rPr>
        <w:t>,</w:t>
      </w:r>
      <w:r w:rsidRPr="00225DA3">
        <w:rPr>
          <w:rFonts w:ascii="Calibri" w:hAnsi="Calibri" w:cs="Calibri"/>
          <w:noProof/>
        </w:rPr>
        <w:t xml:space="preserve"> 113-133.</w:t>
      </w:r>
      <w:bookmarkEnd w:id="21"/>
    </w:p>
    <w:p w:rsidR="006F6D7E" w:rsidRPr="00225DA3" w:rsidRDefault="006F6D7E" w:rsidP="0035242C">
      <w:pPr>
        <w:spacing w:after="0" w:line="480" w:lineRule="auto"/>
        <w:ind w:left="720" w:hanging="720"/>
        <w:rPr>
          <w:rFonts w:ascii="Calibri" w:hAnsi="Calibri" w:cs="Calibri"/>
          <w:noProof/>
        </w:rPr>
      </w:pPr>
      <w:bookmarkStart w:id="22" w:name="_ENREF_23"/>
      <w:r w:rsidRPr="0035242C">
        <w:rPr>
          <w:rFonts w:ascii="Calibri" w:hAnsi="Calibri" w:cs="Calibri"/>
          <w:b/>
          <w:noProof/>
        </w:rPr>
        <w:t>Clare, L., Whitaker, R., Woods, R. T., Quinn, C., Jelley, H., Hoare, Z.</w:t>
      </w:r>
      <w:r w:rsidRPr="0035242C">
        <w:rPr>
          <w:rFonts w:ascii="Calibri" w:hAnsi="Calibri" w:cs="Calibri"/>
          <w:b/>
          <w:i/>
          <w:noProof/>
        </w:rPr>
        <w:t>, et al.</w:t>
      </w:r>
      <w:r w:rsidRPr="00225DA3">
        <w:rPr>
          <w:rFonts w:ascii="Calibri" w:hAnsi="Calibri" w:cs="Calibri"/>
          <w:noProof/>
        </w:rPr>
        <w:t xml:space="preserve"> (2013). AwareCare: A pilot randomized controlled trial of an awareness-based staff training intervention to improve quality of life for residents with severe dementia in long-term care settings. </w:t>
      </w:r>
      <w:r w:rsidRPr="00225DA3">
        <w:rPr>
          <w:rFonts w:ascii="Calibri" w:hAnsi="Calibri" w:cs="Calibri"/>
          <w:i/>
          <w:noProof/>
        </w:rPr>
        <w:t>International Psychogeriatrics,</w:t>
      </w:r>
      <w:r w:rsidRPr="00225DA3">
        <w:rPr>
          <w:rFonts w:ascii="Calibri" w:hAnsi="Calibri" w:cs="Calibri"/>
          <w:noProof/>
        </w:rPr>
        <w:t xml:space="preserve"> 25</w:t>
      </w:r>
      <w:r w:rsidRPr="00225DA3">
        <w:rPr>
          <w:rFonts w:ascii="Calibri" w:hAnsi="Calibri" w:cs="Calibri"/>
          <w:b/>
          <w:noProof/>
        </w:rPr>
        <w:t>,</w:t>
      </w:r>
      <w:r w:rsidRPr="00225DA3">
        <w:rPr>
          <w:rFonts w:ascii="Calibri" w:hAnsi="Calibri" w:cs="Calibri"/>
          <w:noProof/>
        </w:rPr>
        <w:t xml:space="preserve"> 128-139.</w:t>
      </w:r>
      <w:bookmarkEnd w:id="22"/>
    </w:p>
    <w:p w:rsidR="006F6D7E" w:rsidRPr="00225DA3" w:rsidRDefault="006F6D7E" w:rsidP="0035242C">
      <w:pPr>
        <w:spacing w:after="0" w:line="480" w:lineRule="auto"/>
        <w:ind w:left="720" w:hanging="720"/>
        <w:rPr>
          <w:rFonts w:ascii="Calibri" w:hAnsi="Calibri" w:cs="Calibri"/>
          <w:noProof/>
        </w:rPr>
      </w:pPr>
      <w:bookmarkStart w:id="23" w:name="_ENREF_24"/>
      <w:r w:rsidRPr="0035242C">
        <w:rPr>
          <w:rFonts w:ascii="Calibri" w:hAnsi="Calibri" w:cs="Calibri"/>
          <w:b/>
          <w:noProof/>
        </w:rPr>
        <w:t>Cohen-Mansfield, J.</w:t>
      </w:r>
      <w:r w:rsidRPr="00225DA3">
        <w:rPr>
          <w:rFonts w:ascii="Calibri" w:hAnsi="Calibri" w:cs="Calibri"/>
          <w:noProof/>
        </w:rPr>
        <w:t xml:space="preserve"> (1986). Agitated behaviors in the elderly: Preliminary results in the cognitively deteriorated. </w:t>
      </w:r>
      <w:r w:rsidRPr="00225DA3">
        <w:rPr>
          <w:rFonts w:ascii="Calibri" w:hAnsi="Calibri" w:cs="Calibri"/>
          <w:i/>
          <w:noProof/>
        </w:rPr>
        <w:t>Journal of the American Geriatrics Society,</w:t>
      </w:r>
      <w:r w:rsidRPr="00225DA3">
        <w:rPr>
          <w:rFonts w:ascii="Calibri" w:hAnsi="Calibri" w:cs="Calibri"/>
          <w:noProof/>
        </w:rPr>
        <w:t xml:space="preserve"> 34</w:t>
      </w:r>
      <w:r w:rsidRPr="00225DA3">
        <w:rPr>
          <w:rFonts w:ascii="Calibri" w:hAnsi="Calibri" w:cs="Calibri"/>
          <w:b/>
          <w:noProof/>
        </w:rPr>
        <w:t>,</w:t>
      </w:r>
      <w:r w:rsidRPr="00225DA3">
        <w:rPr>
          <w:rFonts w:ascii="Calibri" w:hAnsi="Calibri" w:cs="Calibri"/>
          <w:noProof/>
        </w:rPr>
        <w:t xml:space="preserve"> 722-727.</w:t>
      </w:r>
      <w:bookmarkEnd w:id="23"/>
    </w:p>
    <w:p w:rsidR="006F6D7E" w:rsidRPr="00225DA3" w:rsidRDefault="006F6D7E" w:rsidP="0035242C">
      <w:pPr>
        <w:spacing w:after="0" w:line="480" w:lineRule="auto"/>
        <w:ind w:left="720" w:hanging="720"/>
        <w:rPr>
          <w:rFonts w:ascii="Calibri" w:hAnsi="Calibri" w:cs="Calibri"/>
          <w:noProof/>
        </w:rPr>
      </w:pPr>
      <w:bookmarkStart w:id="24" w:name="_ENREF_25"/>
      <w:r w:rsidRPr="0035242C">
        <w:rPr>
          <w:rFonts w:ascii="Calibri" w:hAnsi="Calibri" w:cs="Calibri"/>
          <w:b/>
          <w:noProof/>
        </w:rPr>
        <w:t>Cohen-Mansfield, J.</w:t>
      </w:r>
      <w:r w:rsidRPr="00225DA3">
        <w:rPr>
          <w:rFonts w:ascii="Calibri" w:hAnsi="Calibri" w:cs="Calibri"/>
          <w:noProof/>
        </w:rPr>
        <w:t xml:space="preserve"> (1991). </w:t>
      </w:r>
      <w:r w:rsidRPr="00225DA3">
        <w:rPr>
          <w:rFonts w:ascii="Calibri" w:hAnsi="Calibri" w:cs="Calibri"/>
          <w:i/>
          <w:noProof/>
        </w:rPr>
        <w:t xml:space="preserve">Instruction Manual for the Cohen-Mansfield Agitation Inventory (CMAI), </w:t>
      </w:r>
      <w:r w:rsidRPr="00225DA3">
        <w:rPr>
          <w:rFonts w:ascii="Calibri" w:hAnsi="Calibri" w:cs="Calibri"/>
          <w:noProof/>
        </w:rPr>
        <w:t>Rockville, MD, Research Institute of the Hebrew Home of Greater Washington.</w:t>
      </w:r>
      <w:bookmarkEnd w:id="24"/>
    </w:p>
    <w:p w:rsidR="006F6D7E" w:rsidRPr="00225DA3" w:rsidRDefault="006F6D7E" w:rsidP="0035242C">
      <w:pPr>
        <w:spacing w:after="0" w:line="480" w:lineRule="auto"/>
        <w:ind w:left="720" w:hanging="720"/>
        <w:rPr>
          <w:rFonts w:ascii="Calibri" w:hAnsi="Calibri" w:cs="Calibri"/>
          <w:noProof/>
        </w:rPr>
      </w:pPr>
      <w:bookmarkStart w:id="25" w:name="_ENREF_26"/>
      <w:r w:rsidRPr="0035242C">
        <w:rPr>
          <w:rFonts w:ascii="Calibri" w:hAnsi="Calibri" w:cs="Calibri"/>
          <w:b/>
          <w:noProof/>
        </w:rPr>
        <w:t>Cohen-Mansfield, J., and Marx, M. S.</w:t>
      </w:r>
      <w:r w:rsidRPr="00225DA3">
        <w:rPr>
          <w:rFonts w:ascii="Calibri" w:hAnsi="Calibri" w:cs="Calibri"/>
          <w:noProof/>
        </w:rPr>
        <w:t xml:space="preserve"> (1989). Do past experiences predict agitation in nursing home residents? </w:t>
      </w:r>
      <w:r w:rsidRPr="00225DA3">
        <w:rPr>
          <w:rFonts w:ascii="Calibri" w:hAnsi="Calibri" w:cs="Calibri"/>
          <w:i/>
          <w:noProof/>
        </w:rPr>
        <w:t>International Journal of Aging and Human Development,</w:t>
      </w:r>
      <w:r w:rsidRPr="00225DA3">
        <w:rPr>
          <w:rFonts w:ascii="Calibri" w:hAnsi="Calibri" w:cs="Calibri"/>
          <w:noProof/>
        </w:rPr>
        <w:t xml:space="preserve"> 28</w:t>
      </w:r>
      <w:r w:rsidRPr="00225DA3">
        <w:rPr>
          <w:rFonts w:ascii="Calibri" w:hAnsi="Calibri" w:cs="Calibri"/>
          <w:b/>
          <w:noProof/>
        </w:rPr>
        <w:t>,</w:t>
      </w:r>
      <w:r w:rsidRPr="00225DA3">
        <w:rPr>
          <w:rFonts w:ascii="Calibri" w:hAnsi="Calibri" w:cs="Calibri"/>
          <w:noProof/>
        </w:rPr>
        <w:t xml:space="preserve"> 285-294.</w:t>
      </w:r>
      <w:bookmarkEnd w:id="25"/>
    </w:p>
    <w:p w:rsidR="006F6D7E" w:rsidRPr="00225DA3" w:rsidRDefault="006F6D7E" w:rsidP="0035242C">
      <w:pPr>
        <w:spacing w:after="0" w:line="480" w:lineRule="auto"/>
        <w:ind w:left="720" w:hanging="720"/>
        <w:rPr>
          <w:rFonts w:ascii="Calibri" w:hAnsi="Calibri" w:cs="Calibri"/>
          <w:noProof/>
        </w:rPr>
      </w:pPr>
      <w:bookmarkStart w:id="26" w:name="_ENREF_27"/>
      <w:r w:rsidRPr="0035242C">
        <w:rPr>
          <w:rFonts w:ascii="Calibri" w:hAnsi="Calibri" w:cs="Calibri"/>
          <w:b/>
          <w:noProof/>
        </w:rPr>
        <w:t>Commonwealth of Australia</w:t>
      </w:r>
      <w:r w:rsidRPr="00225DA3">
        <w:rPr>
          <w:rFonts w:ascii="Calibri" w:hAnsi="Calibri" w:cs="Calibri"/>
          <w:noProof/>
        </w:rPr>
        <w:t xml:space="preserve"> (1997). The Resident Classification Scale—The Residential Care Manual. Canberra: AGPS.</w:t>
      </w:r>
      <w:bookmarkEnd w:id="26"/>
    </w:p>
    <w:p w:rsidR="006F6D7E" w:rsidRPr="00225DA3" w:rsidRDefault="006F6D7E" w:rsidP="0035242C">
      <w:pPr>
        <w:spacing w:after="0" w:line="480" w:lineRule="auto"/>
        <w:ind w:left="720" w:hanging="720"/>
        <w:rPr>
          <w:rFonts w:ascii="Calibri" w:hAnsi="Calibri" w:cs="Calibri"/>
          <w:noProof/>
        </w:rPr>
      </w:pPr>
      <w:bookmarkStart w:id="27" w:name="_ENREF_28"/>
      <w:r w:rsidRPr="0035242C">
        <w:rPr>
          <w:rFonts w:ascii="Calibri" w:hAnsi="Calibri" w:cs="Calibri"/>
          <w:b/>
          <w:noProof/>
        </w:rPr>
        <w:t>Cummings, J. L., Mega, M., Gray, K., Rosenberg-Thompson, S., Carusi, D. A., and Gornbein, J.</w:t>
      </w:r>
      <w:r w:rsidRPr="00225DA3">
        <w:rPr>
          <w:rFonts w:ascii="Calibri" w:hAnsi="Calibri" w:cs="Calibri"/>
          <w:noProof/>
        </w:rPr>
        <w:t xml:space="preserve"> (1994). The Neuropsychiatric Inventory: Comprehensive assessment of psychopathology in dementia. </w:t>
      </w:r>
      <w:r w:rsidRPr="00225DA3">
        <w:rPr>
          <w:rFonts w:ascii="Calibri" w:hAnsi="Calibri" w:cs="Calibri"/>
          <w:i/>
          <w:noProof/>
        </w:rPr>
        <w:t>Neurology,</w:t>
      </w:r>
      <w:r w:rsidRPr="00225DA3">
        <w:rPr>
          <w:rFonts w:ascii="Calibri" w:hAnsi="Calibri" w:cs="Calibri"/>
          <w:noProof/>
        </w:rPr>
        <w:t xml:space="preserve"> 44</w:t>
      </w:r>
      <w:r w:rsidRPr="00225DA3">
        <w:rPr>
          <w:rFonts w:ascii="Calibri" w:hAnsi="Calibri" w:cs="Calibri"/>
          <w:b/>
          <w:noProof/>
        </w:rPr>
        <w:t>,</w:t>
      </w:r>
      <w:r w:rsidRPr="00225DA3">
        <w:rPr>
          <w:rFonts w:ascii="Calibri" w:hAnsi="Calibri" w:cs="Calibri"/>
          <w:noProof/>
        </w:rPr>
        <w:t xml:space="preserve"> 2308-2314.</w:t>
      </w:r>
      <w:bookmarkEnd w:id="27"/>
    </w:p>
    <w:p w:rsidR="006F6D7E" w:rsidRPr="00225DA3" w:rsidRDefault="006F6D7E" w:rsidP="0035242C">
      <w:pPr>
        <w:spacing w:after="0" w:line="480" w:lineRule="auto"/>
        <w:ind w:left="720" w:hanging="720"/>
        <w:rPr>
          <w:rFonts w:ascii="Calibri" w:hAnsi="Calibri" w:cs="Calibri"/>
          <w:noProof/>
        </w:rPr>
      </w:pPr>
      <w:bookmarkStart w:id="28" w:name="_ENREF_29"/>
      <w:r w:rsidRPr="0035242C">
        <w:rPr>
          <w:rFonts w:ascii="Calibri" w:hAnsi="Calibri" w:cs="Calibri"/>
          <w:b/>
          <w:noProof/>
        </w:rPr>
        <w:t>Davison, T. E., Mccabe, M. P., Visser, S., Hudgson, C., Buchanan, G., and George, K.</w:t>
      </w:r>
      <w:r w:rsidRPr="00225DA3">
        <w:rPr>
          <w:rFonts w:ascii="Calibri" w:hAnsi="Calibri" w:cs="Calibri"/>
          <w:noProof/>
        </w:rPr>
        <w:t xml:space="preserve"> (2007). Controlled trial of dementia training with a peer support group for aged care staff. </w:t>
      </w:r>
      <w:r w:rsidRPr="00225DA3">
        <w:rPr>
          <w:rFonts w:ascii="Calibri" w:hAnsi="Calibri" w:cs="Calibri"/>
          <w:i/>
          <w:noProof/>
        </w:rPr>
        <w:t>International Journal of Geriatric Psychiatry.,</w:t>
      </w:r>
      <w:r w:rsidRPr="00225DA3">
        <w:rPr>
          <w:rFonts w:ascii="Calibri" w:hAnsi="Calibri" w:cs="Calibri"/>
          <w:noProof/>
        </w:rPr>
        <w:t xml:space="preserve"> 22</w:t>
      </w:r>
      <w:r w:rsidRPr="00225DA3">
        <w:rPr>
          <w:rFonts w:ascii="Calibri" w:hAnsi="Calibri" w:cs="Calibri"/>
          <w:b/>
          <w:noProof/>
        </w:rPr>
        <w:t>,</w:t>
      </w:r>
      <w:r w:rsidRPr="00225DA3">
        <w:rPr>
          <w:rFonts w:ascii="Calibri" w:hAnsi="Calibri" w:cs="Calibri"/>
          <w:noProof/>
        </w:rPr>
        <w:t xml:space="preserve"> 868-873.</w:t>
      </w:r>
      <w:bookmarkEnd w:id="28"/>
    </w:p>
    <w:p w:rsidR="006F6D7E" w:rsidRPr="00225DA3" w:rsidRDefault="006F6D7E" w:rsidP="0035242C">
      <w:pPr>
        <w:spacing w:after="0" w:line="480" w:lineRule="auto"/>
        <w:ind w:left="720" w:hanging="720"/>
        <w:rPr>
          <w:rFonts w:ascii="Calibri" w:hAnsi="Calibri" w:cs="Calibri"/>
          <w:noProof/>
        </w:rPr>
      </w:pPr>
      <w:bookmarkStart w:id="29" w:name="_ENREF_30"/>
      <w:r w:rsidRPr="0035242C">
        <w:rPr>
          <w:rFonts w:ascii="Calibri" w:hAnsi="Calibri" w:cs="Calibri"/>
          <w:b/>
          <w:noProof/>
        </w:rPr>
        <w:t>De Jonghe, J. F., and Kat, M. G.</w:t>
      </w:r>
      <w:r w:rsidRPr="00225DA3">
        <w:rPr>
          <w:rFonts w:ascii="Calibri" w:hAnsi="Calibri" w:cs="Calibri"/>
          <w:noProof/>
        </w:rPr>
        <w:t xml:space="preserve"> (1996). Factor structure and validity of the Dutch version of the Cohen-Mansfield Agitation Inventory (CMAI-D) [letter]. </w:t>
      </w:r>
      <w:r w:rsidRPr="00225DA3">
        <w:rPr>
          <w:rFonts w:ascii="Calibri" w:hAnsi="Calibri" w:cs="Calibri"/>
          <w:i/>
          <w:noProof/>
        </w:rPr>
        <w:t>Journal of the American Geriatric Society,</w:t>
      </w:r>
      <w:r w:rsidRPr="00225DA3">
        <w:rPr>
          <w:rFonts w:ascii="Calibri" w:hAnsi="Calibri" w:cs="Calibri"/>
          <w:noProof/>
        </w:rPr>
        <w:t xml:space="preserve"> 44</w:t>
      </w:r>
      <w:r w:rsidRPr="00225DA3">
        <w:rPr>
          <w:rFonts w:ascii="Calibri" w:hAnsi="Calibri" w:cs="Calibri"/>
          <w:b/>
          <w:noProof/>
        </w:rPr>
        <w:t>,</w:t>
      </w:r>
      <w:r w:rsidRPr="00225DA3">
        <w:rPr>
          <w:rFonts w:ascii="Calibri" w:hAnsi="Calibri" w:cs="Calibri"/>
          <w:noProof/>
        </w:rPr>
        <w:t xml:space="preserve"> 888-889.</w:t>
      </w:r>
      <w:bookmarkEnd w:id="29"/>
    </w:p>
    <w:p w:rsidR="006F6D7E" w:rsidRPr="00225DA3" w:rsidRDefault="006F6D7E" w:rsidP="0035242C">
      <w:pPr>
        <w:spacing w:after="0" w:line="480" w:lineRule="auto"/>
        <w:ind w:left="720" w:hanging="720"/>
        <w:rPr>
          <w:rFonts w:ascii="Calibri" w:hAnsi="Calibri" w:cs="Calibri"/>
          <w:noProof/>
        </w:rPr>
      </w:pPr>
      <w:bookmarkStart w:id="30" w:name="_ENREF_31"/>
      <w:r w:rsidRPr="0035242C">
        <w:rPr>
          <w:rFonts w:ascii="Calibri" w:hAnsi="Calibri" w:cs="Calibri"/>
          <w:b/>
          <w:noProof/>
        </w:rPr>
        <w:t>De Jonghe, J. F., Ooms, M. E., and Ribbe, M. W.</w:t>
      </w:r>
      <w:r w:rsidRPr="00225DA3">
        <w:rPr>
          <w:rFonts w:ascii="Calibri" w:hAnsi="Calibri" w:cs="Calibri"/>
          <w:noProof/>
        </w:rPr>
        <w:t xml:space="preserve"> (1997). Verkorte Gedragsobservatieschaal voor de Intramurale Psychogeriatrie (GIP-28). </w:t>
      </w:r>
      <w:r w:rsidRPr="00225DA3">
        <w:rPr>
          <w:rFonts w:ascii="Calibri" w:hAnsi="Calibri" w:cs="Calibri"/>
          <w:i/>
          <w:noProof/>
        </w:rPr>
        <w:t>Tijdschr Gerontol Geriatr,</w:t>
      </w:r>
      <w:r w:rsidRPr="00225DA3">
        <w:rPr>
          <w:rFonts w:ascii="Calibri" w:hAnsi="Calibri" w:cs="Calibri"/>
          <w:noProof/>
        </w:rPr>
        <w:t xml:space="preserve"> 28</w:t>
      </w:r>
      <w:r w:rsidRPr="00225DA3">
        <w:rPr>
          <w:rFonts w:ascii="Calibri" w:hAnsi="Calibri" w:cs="Calibri"/>
          <w:b/>
          <w:noProof/>
        </w:rPr>
        <w:t>,</w:t>
      </w:r>
      <w:r w:rsidRPr="00225DA3">
        <w:rPr>
          <w:rFonts w:ascii="Calibri" w:hAnsi="Calibri" w:cs="Calibri"/>
          <w:noProof/>
        </w:rPr>
        <w:t xml:space="preserve"> 119-123.</w:t>
      </w:r>
      <w:bookmarkEnd w:id="30"/>
    </w:p>
    <w:p w:rsidR="006F6D7E" w:rsidRPr="00225DA3" w:rsidRDefault="006F6D7E" w:rsidP="0035242C">
      <w:pPr>
        <w:spacing w:after="0" w:line="480" w:lineRule="auto"/>
        <w:ind w:left="720" w:hanging="720"/>
        <w:rPr>
          <w:rFonts w:ascii="Calibri" w:hAnsi="Calibri" w:cs="Calibri"/>
          <w:noProof/>
        </w:rPr>
      </w:pPr>
      <w:bookmarkStart w:id="31" w:name="_ENREF_32"/>
      <w:r w:rsidRPr="0035242C">
        <w:rPr>
          <w:rFonts w:ascii="Calibri" w:hAnsi="Calibri" w:cs="Calibri"/>
          <w:b/>
          <w:noProof/>
        </w:rPr>
        <w:t>Dean, R., Proudfoot, R., and Lindesay, J.</w:t>
      </w:r>
      <w:r w:rsidRPr="00225DA3">
        <w:rPr>
          <w:rFonts w:ascii="Calibri" w:hAnsi="Calibri" w:cs="Calibri"/>
          <w:noProof/>
        </w:rPr>
        <w:t xml:space="preserve"> (1993). Quality of Interactions Schedule (QUIS). </w:t>
      </w:r>
      <w:r w:rsidRPr="00225DA3">
        <w:rPr>
          <w:rFonts w:ascii="Calibri" w:hAnsi="Calibri" w:cs="Calibri"/>
          <w:i/>
          <w:noProof/>
        </w:rPr>
        <w:t>International Journal of Geriatric Psychiatry,</w:t>
      </w:r>
      <w:r w:rsidRPr="00225DA3">
        <w:rPr>
          <w:rFonts w:ascii="Calibri" w:hAnsi="Calibri" w:cs="Calibri"/>
          <w:noProof/>
        </w:rPr>
        <w:t xml:space="preserve"> 8</w:t>
      </w:r>
      <w:r w:rsidRPr="00225DA3">
        <w:rPr>
          <w:rFonts w:ascii="Calibri" w:hAnsi="Calibri" w:cs="Calibri"/>
          <w:b/>
          <w:noProof/>
        </w:rPr>
        <w:t>,</w:t>
      </w:r>
      <w:r w:rsidRPr="00225DA3">
        <w:rPr>
          <w:rFonts w:ascii="Calibri" w:hAnsi="Calibri" w:cs="Calibri"/>
          <w:noProof/>
        </w:rPr>
        <w:t xml:space="preserve"> 819-826.</w:t>
      </w:r>
      <w:bookmarkEnd w:id="31"/>
    </w:p>
    <w:p w:rsidR="006F6D7E" w:rsidRPr="00225DA3" w:rsidRDefault="006F6D7E" w:rsidP="0035242C">
      <w:pPr>
        <w:spacing w:after="0" w:line="480" w:lineRule="auto"/>
        <w:ind w:left="720" w:hanging="720"/>
        <w:rPr>
          <w:rFonts w:ascii="Calibri" w:hAnsi="Calibri" w:cs="Calibri"/>
          <w:noProof/>
        </w:rPr>
      </w:pPr>
      <w:bookmarkStart w:id="32" w:name="_ENREF_33"/>
      <w:r w:rsidRPr="0035242C">
        <w:rPr>
          <w:rFonts w:ascii="Calibri" w:hAnsi="Calibri" w:cs="Calibri"/>
          <w:b/>
          <w:noProof/>
        </w:rPr>
        <w:t>Derogatis, L. R., and Spencer, M. S.</w:t>
      </w:r>
      <w:r w:rsidRPr="00225DA3">
        <w:rPr>
          <w:rFonts w:ascii="Calibri" w:hAnsi="Calibri" w:cs="Calibri"/>
          <w:noProof/>
        </w:rPr>
        <w:t xml:space="preserve"> (1982). </w:t>
      </w:r>
      <w:r w:rsidRPr="00225DA3">
        <w:rPr>
          <w:rFonts w:ascii="Calibri" w:hAnsi="Calibri" w:cs="Calibri"/>
          <w:i/>
          <w:noProof/>
        </w:rPr>
        <w:t xml:space="preserve">The Brief Symptom Inventory: Administration, scoring and procedures manual-I, </w:t>
      </w:r>
      <w:r w:rsidRPr="00225DA3">
        <w:rPr>
          <w:rFonts w:ascii="Calibri" w:hAnsi="Calibri" w:cs="Calibri"/>
          <w:noProof/>
        </w:rPr>
        <w:t>Baltimore, Johns Hopkins University School of Medicine, Clinical Psychometrics.</w:t>
      </w:r>
      <w:bookmarkEnd w:id="32"/>
    </w:p>
    <w:p w:rsidR="006F6D7E" w:rsidRPr="00225DA3" w:rsidRDefault="006F6D7E" w:rsidP="0035242C">
      <w:pPr>
        <w:spacing w:after="0" w:line="480" w:lineRule="auto"/>
        <w:ind w:left="720" w:hanging="720"/>
        <w:rPr>
          <w:rFonts w:ascii="Calibri" w:hAnsi="Calibri" w:cs="Calibri"/>
          <w:noProof/>
        </w:rPr>
      </w:pPr>
      <w:bookmarkStart w:id="33" w:name="_ENREF_34"/>
      <w:r w:rsidRPr="0035242C">
        <w:rPr>
          <w:rFonts w:ascii="Calibri" w:hAnsi="Calibri" w:cs="Calibri"/>
          <w:b/>
          <w:noProof/>
        </w:rPr>
        <w:t>Deudon, A., Maubourguet, N., Gervais, X., Leone, E., Brocker, P., Carcaillon, L.</w:t>
      </w:r>
      <w:r w:rsidRPr="0035242C">
        <w:rPr>
          <w:rFonts w:ascii="Calibri" w:hAnsi="Calibri" w:cs="Calibri"/>
          <w:b/>
          <w:i/>
          <w:noProof/>
        </w:rPr>
        <w:t>, et al.</w:t>
      </w:r>
      <w:r w:rsidRPr="0035242C">
        <w:rPr>
          <w:rFonts w:ascii="Calibri" w:hAnsi="Calibri" w:cs="Calibri"/>
          <w:b/>
          <w:noProof/>
        </w:rPr>
        <w:t xml:space="preserve"> </w:t>
      </w:r>
      <w:r w:rsidRPr="00225DA3">
        <w:rPr>
          <w:rFonts w:ascii="Calibri" w:hAnsi="Calibri" w:cs="Calibri"/>
          <w:noProof/>
        </w:rPr>
        <w:t xml:space="preserve">(2009). Non-pharmacological management of behavioural symptoms in nursing homes. </w:t>
      </w:r>
      <w:r w:rsidRPr="00225DA3">
        <w:rPr>
          <w:rFonts w:ascii="Calibri" w:hAnsi="Calibri" w:cs="Calibri"/>
          <w:i/>
          <w:noProof/>
        </w:rPr>
        <w:t>International Journal of Geriatric Psychiatry,</w:t>
      </w:r>
      <w:r w:rsidRPr="00225DA3">
        <w:rPr>
          <w:rFonts w:ascii="Calibri" w:hAnsi="Calibri" w:cs="Calibri"/>
          <w:noProof/>
        </w:rPr>
        <w:t xml:space="preserve"> 24</w:t>
      </w:r>
      <w:r w:rsidRPr="00225DA3">
        <w:rPr>
          <w:rFonts w:ascii="Calibri" w:hAnsi="Calibri" w:cs="Calibri"/>
          <w:b/>
          <w:noProof/>
        </w:rPr>
        <w:t>,</w:t>
      </w:r>
      <w:r w:rsidRPr="00225DA3">
        <w:rPr>
          <w:rFonts w:ascii="Calibri" w:hAnsi="Calibri" w:cs="Calibri"/>
          <w:noProof/>
        </w:rPr>
        <w:t xml:space="preserve"> 1386-1395.</w:t>
      </w:r>
      <w:bookmarkEnd w:id="33"/>
    </w:p>
    <w:p w:rsidR="006F6D7E" w:rsidRPr="00225DA3" w:rsidRDefault="006F6D7E" w:rsidP="0035242C">
      <w:pPr>
        <w:spacing w:after="0" w:line="480" w:lineRule="auto"/>
        <w:ind w:left="720" w:hanging="720"/>
        <w:rPr>
          <w:rFonts w:ascii="Calibri" w:hAnsi="Calibri" w:cs="Calibri"/>
          <w:noProof/>
        </w:rPr>
      </w:pPr>
      <w:bookmarkStart w:id="34" w:name="_ENREF_35"/>
      <w:r w:rsidRPr="0035242C">
        <w:rPr>
          <w:rFonts w:ascii="Calibri" w:hAnsi="Calibri" w:cs="Calibri"/>
          <w:b/>
          <w:noProof/>
        </w:rPr>
        <w:t>Dijkstra, K., Bourgeois, M., Burgio, L., and Allen, R.</w:t>
      </w:r>
      <w:r w:rsidRPr="00225DA3">
        <w:rPr>
          <w:rFonts w:ascii="Calibri" w:hAnsi="Calibri" w:cs="Calibri"/>
          <w:noProof/>
        </w:rPr>
        <w:t xml:space="preserve"> (2002). Effects of a communication intervention on the discourse of nursing home residents with dementia and their nursing assistants. </w:t>
      </w:r>
      <w:r w:rsidRPr="00225DA3">
        <w:rPr>
          <w:rFonts w:ascii="Calibri" w:hAnsi="Calibri" w:cs="Calibri"/>
          <w:i/>
          <w:noProof/>
        </w:rPr>
        <w:t>Journal of Medical Speech Language Pathology,</w:t>
      </w:r>
      <w:r w:rsidRPr="00225DA3">
        <w:rPr>
          <w:rFonts w:ascii="Calibri" w:hAnsi="Calibri" w:cs="Calibri"/>
          <w:noProof/>
        </w:rPr>
        <w:t xml:space="preserve"> 10</w:t>
      </w:r>
      <w:r w:rsidRPr="00225DA3">
        <w:rPr>
          <w:rFonts w:ascii="Calibri" w:hAnsi="Calibri" w:cs="Calibri"/>
          <w:b/>
          <w:noProof/>
        </w:rPr>
        <w:t>,</w:t>
      </w:r>
      <w:r w:rsidRPr="00225DA3">
        <w:rPr>
          <w:rFonts w:ascii="Calibri" w:hAnsi="Calibri" w:cs="Calibri"/>
          <w:noProof/>
        </w:rPr>
        <w:t xml:space="preserve"> 143-157.</w:t>
      </w:r>
      <w:bookmarkEnd w:id="34"/>
    </w:p>
    <w:p w:rsidR="006F6D7E" w:rsidRPr="00225DA3" w:rsidRDefault="006F6D7E" w:rsidP="0035242C">
      <w:pPr>
        <w:spacing w:after="0" w:line="480" w:lineRule="auto"/>
        <w:ind w:left="720" w:hanging="720"/>
        <w:rPr>
          <w:rFonts w:ascii="Calibri" w:hAnsi="Calibri" w:cs="Calibri"/>
          <w:noProof/>
        </w:rPr>
      </w:pPr>
      <w:bookmarkStart w:id="35" w:name="_ENREF_36"/>
      <w:r w:rsidRPr="0035242C">
        <w:rPr>
          <w:rFonts w:ascii="Calibri" w:hAnsi="Calibri" w:cs="Calibri"/>
          <w:b/>
          <w:noProof/>
        </w:rPr>
        <w:t>Ettema, T. P.</w:t>
      </w:r>
      <w:r w:rsidRPr="00225DA3">
        <w:rPr>
          <w:rFonts w:ascii="Calibri" w:hAnsi="Calibri" w:cs="Calibri"/>
          <w:noProof/>
        </w:rPr>
        <w:t xml:space="preserve"> (2007). </w:t>
      </w:r>
      <w:r w:rsidRPr="00225DA3">
        <w:rPr>
          <w:rFonts w:ascii="Calibri" w:hAnsi="Calibri" w:cs="Calibri"/>
          <w:i/>
          <w:noProof/>
        </w:rPr>
        <w:t xml:space="preserve">The construction of a dementia-specific Quality of life instrument rated by professional caregivers: The QUALIDEM, </w:t>
      </w:r>
      <w:r w:rsidRPr="00225DA3">
        <w:rPr>
          <w:rFonts w:ascii="Calibri" w:hAnsi="Calibri" w:cs="Calibri"/>
          <w:noProof/>
        </w:rPr>
        <w:t>Amsterdam, Free University PhD Thesis.</w:t>
      </w:r>
      <w:bookmarkEnd w:id="35"/>
    </w:p>
    <w:p w:rsidR="006F6D7E" w:rsidRPr="00225DA3" w:rsidRDefault="006F6D7E" w:rsidP="0035242C">
      <w:pPr>
        <w:spacing w:after="0" w:line="480" w:lineRule="auto"/>
        <w:ind w:left="720" w:hanging="720"/>
        <w:rPr>
          <w:rFonts w:ascii="Calibri" w:hAnsi="Calibri" w:cs="Calibri"/>
          <w:noProof/>
        </w:rPr>
      </w:pPr>
      <w:bookmarkStart w:id="36" w:name="_ENREF_37"/>
      <w:r w:rsidRPr="0035242C">
        <w:rPr>
          <w:rFonts w:ascii="Calibri" w:hAnsi="Calibri" w:cs="Calibri"/>
          <w:b/>
          <w:noProof/>
        </w:rPr>
        <w:t>Finnema, E., Dröes, R. M., Ettema, T., Ooms, M., Adèr, H., Ribbe, M.</w:t>
      </w:r>
      <w:r w:rsidRPr="0035242C">
        <w:rPr>
          <w:rFonts w:ascii="Calibri" w:hAnsi="Calibri" w:cs="Calibri"/>
          <w:b/>
          <w:i/>
          <w:noProof/>
        </w:rPr>
        <w:t>, et al.</w:t>
      </w:r>
      <w:r w:rsidRPr="00225DA3">
        <w:rPr>
          <w:rFonts w:ascii="Calibri" w:hAnsi="Calibri" w:cs="Calibri"/>
          <w:noProof/>
        </w:rPr>
        <w:t xml:space="preserve"> (2005). The effect of integrated emotion-oriented care versus usual care on elderly persons with dementia in the nursing home and on nursing assistants: a randomized clinical trial. </w:t>
      </w:r>
      <w:r w:rsidRPr="00225DA3">
        <w:rPr>
          <w:rFonts w:ascii="Calibri" w:hAnsi="Calibri" w:cs="Calibri"/>
          <w:i/>
          <w:noProof/>
        </w:rPr>
        <w:t>International Journal of Geriatric Psychiatry,</w:t>
      </w:r>
      <w:r w:rsidRPr="00225DA3">
        <w:rPr>
          <w:rFonts w:ascii="Calibri" w:hAnsi="Calibri" w:cs="Calibri"/>
          <w:noProof/>
        </w:rPr>
        <w:t xml:space="preserve"> 20</w:t>
      </w:r>
      <w:r w:rsidRPr="00225DA3">
        <w:rPr>
          <w:rFonts w:ascii="Calibri" w:hAnsi="Calibri" w:cs="Calibri"/>
          <w:b/>
          <w:noProof/>
        </w:rPr>
        <w:t>,</w:t>
      </w:r>
      <w:r w:rsidRPr="00225DA3">
        <w:rPr>
          <w:rFonts w:ascii="Calibri" w:hAnsi="Calibri" w:cs="Calibri"/>
          <w:noProof/>
        </w:rPr>
        <w:t xml:space="preserve"> 330-343.</w:t>
      </w:r>
      <w:bookmarkEnd w:id="36"/>
    </w:p>
    <w:p w:rsidR="006F6D7E" w:rsidRPr="00225DA3" w:rsidRDefault="006F6D7E" w:rsidP="0035242C">
      <w:pPr>
        <w:spacing w:after="0" w:line="480" w:lineRule="auto"/>
        <w:ind w:left="720" w:hanging="720"/>
        <w:rPr>
          <w:rFonts w:ascii="Calibri" w:hAnsi="Calibri" w:cs="Calibri"/>
          <w:noProof/>
        </w:rPr>
      </w:pPr>
      <w:bookmarkStart w:id="37" w:name="_ENREF_38"/>
      <w:r w:rsidRPr="0035242C">
        <w:rPr>
          <w:rFonts w:ascii="Calibri" w:hAnsi="Calibri" w:cs="Calibri"/>
          <w:b/>
          <w:noProof/>
        </w:rPr>
        <w:t>Fleming, R.</w:t>
      </w:r>
      <w:r w:rsidRPr="00225DA3">
        <w:rPr>
          <w:rFonts w:ascii="Calibri" w:hAnsi="Calibri" w:cs="Calibri"/>
          <w:noProof/>
        </w:rPr>
        <w:t xml:space="preserve"> (2001). An environmental audit tool suitable for use in homelike facilities for people with dementia. </w:t>
      </w:r>
      <w:r w:rsidRPr="00225DA3">
        <w:rPr>
          <w:rFonts w:ascii="Calibri" w:hAnsi="Calibri" w:cs="Calibri"/>
          <w:i/>
          <w:noProof/>
        </w:rPr>
        <w:t>Australasian Journal on Aging,</w:t>
      </w:r>
      <w:r w:rsidRPr="00225DA3">
        <w:rPr>
          <w:rFonts w:ascii="Calibri" w:hAnsi="Calibri" w:cs="Calibri"/>
          <w:noProof/>
        </w:rPr>
        <w:t xml:space="preserve"> 30</w:t>
      </w:r>
      <w:r w:rsidRPr="00225DA3">
        <w:rPr>
          <w:rFonts w:ascii="Calibri" w:hAnsi="Calibri" w:cs="Calibri"/>
          <w:b/>
          <w:noProof/>
        </w:rPr>
        <w:t>,</w:t>
      </w:r>
      <w:r w:rsidRPr="00225DA3">
        <w:rPr>
          <w:rFonts w:ascii="Calibri" w:hAnsi="Calibri" w:cs="Calibri"/>
          <w:noProof/>
        </w:rPr>
        <w:t xml:space="preserve"> 108-112.</w:t>
      </w:r>
      <w:bookmarkEnd w:id="37"/>
    </w:p>
    <w:p w:rsidR="006F6D7E" w:rsidRPr="00225DA3" w:rsidRDefault="006F6D7E" w:rsidP="0035242C">
      <w:pPr>
        <w:spacing w:after="0" w:line="480" w:lineRule="auto"/>
        <w:ind w:left="720" w:hanging="720"/>
        <w:rPr>
          <w:rFonts w:ascii="Calibri" w:hAnsi="Calibri" w:cs="Calibri"/>
          <w:noProof/>
        </w:rPr>
      </w:pPr>
      <w:bookmarkStart w:id="38" w:name="_ENREF_39"/>
      <w:r w:rsidRPr="0035242C">
        <w:rPr>
          <w:rFonts w:ascii="Calibri" w:hAnsi="Calibri" w:cs="Calibri"/>
          <w:b/>
          <w:noProof/>
        </w:rPr>
        <w:t>Fleming, R.</w:t>
      </w:r>
      <w:r w:rsidRPr="00225DA3">
        <w:rPr>
          <w:rFonts w:ascii="Calibri" w:hAnsi="Calibri" w:cs="Calibri"/>
          <w:noProof/>
        </w:rPr>
        <w:t xml:space="preserve"> (2005). </w:t>
      </w:r>
      <w:r w:rsidRPr="00225DA3">
        <w:rPr>
          <w:rFonts w:ascii="Calibri" w:hAnsi="Calibri" w:cs="Calibri"/>
          <w:i/>
          <w:noProof/>
        </w:rPr>
        <w:t xml:space="preserve">Emotional Responses in Care Assessment (ERiC), </w:t>
      </w:r>
      <w:r w:rsidRPr="00225DA3">
        <w:rPr>
          <w:rFonts w:ascii="Calibri" w:hAnsi="Calibri" w:cs="Calibri"/>
          <w:noProof/>
        </w:rPr>
        <w:t>Sydney, Australia, The Hammond Care Group.</w:t>
      </w:r>
      <w:bookmarkEnd w:id="38"/>
    </w:p>
    <w:p w:rsidR="006F6D7E" w:rsidRPr="00225DA3" w:rsidRDefault="006F6D7E" w:rsidP="0035242C">
      <w:pPr>
        <w:spacing w:after="0" w:line="480" w:lineRule="auto"/>
        <w:ind w:left="720" w:hanging="720"/>
        <w:rPr>
          <w:rFonts w:ascii="Calibri" w:hAnsi="Calibri" w:cs="Calibri"/>
          <w:noProof/>
        </w:rPr>
      </w:pPr>
      <w:bookmarkStart w:id="39" w:name="_ENREF_40"/>
      <w:r w:rsidRPr="0035242C">
        <w:rPr>
          <w:rFonts w:ascii="Calibri" w:hAnsi="Calibri" w:cs="Calibri"/>
          <w:b/>
          <w:noProof/>
        </w:rPr>
        <w:t>Folstein, M. F., Folstein, S. E., and Mchugh, P. R.</w:t>
      </w:r>
      <w:r w:rsidRPr="00225DA3">
        <w:rPr>
          <w:rFonts w:ascii="Calibri" w:hAnsi="Calibri" w:cs="Calibri"/>
          <w:noProof/>
        </w:rPr>
        <w:t xml:space="preserve"> (1975). Mini-Mental State: A practical method for grading the cognitive state of patients for the clinician. </w:t>
      </w:r>
      <w:r w:rsidRPr="00225DA3">
        <w:rPr>
          <w:rFonts w:ascii="Calibri" w:hAnsi="Calibri" w:cs="Calibri"/>
          <w:i/>
          <w:noProof/>
        </w:rPr>
        <w:t>Journal of Psychiatric Research,</w:t>
      </w:r>
      <w:r w:rsidRPr="00225DA3">
        <w:rPr>
          <w:rFonts w:ascii="Calibri" w:hAnsi="Calibri" w:cs="Calibri"/>
          <w:noProof/>
        </w:rPr>
        <w:t xml:space="preserve"> 12</w:t>
      </w:r>
      <w:r w:rsidRPr="00225DA3">
        <w:rPr>
          <w:rFonts w:ascii="Calibri" w:hAnsi="Calibri" w:cs="Calibri"/>
          <w:b/>
          <w:noProof/>
        </w:rPr>
        <w:t>,</w:t>
      </w:r>
      <w:r w:rsidRPr="00225DA3">
        <w:rPr>
          <w:rFonts w:ascii="Calibri" w:hAnsi="Calibri" w:cs="Calibri"/>
          <w:noProof/>
        </w:rPr>
        <w:t xml:space="preserve"> 189-198.</w:t>
      </w:r>
      <w:bookmarkEnd w:id="39"/>
    </w:p>
    <w:p w:rsidR="006F6D7E" w:rsidRPr="00225DA3" w:rsidRDefault="006F6D7E" w:rsidP="0035242C">
      <w:pPr>
        <w:spacing w:after="0" w:line="480" w:lineRule="auto"/>
        <w:ind w:left="720" w:hanging="720"/>
        <w:rPr>
          <w:rFonts w:ascii="Calibri" w:hAnsi="Calibri" w:cs="Calibri"/>
          <w:noProof/>
        </w:rPr>
      </w:pPr>
      <w:bookmarkStart w:id="40" w:name="_ENREF_41"/>
      <w:r w:rsidRPr="0035242C">
        <w:rPr>
          <w:rFonts w:ascii="Calibri" w:hAnsi="Calibri" w:cs="Calibri"/>
          <w:b/>
          <w:noProof/>
        </w:rPr>
        <w:t>Fossey, J., Ballard, C., Juszczak, E., James, I., Alder, N., Jacoby, R.</w:t>
      </w:r>
      <w:r w:rsidRPr="0035242C">
        <w:rPr>
          <w:rFonts w:ascii="Calibri" w:hAnsi="Calibri" w:cs="Calibri"/>
          <w:b/>
          <w:i/>
          <w:noProof/>
        </w:rPr>
        <w:t>, et al.</w:t>
      </w:r>
      <w:r w:rsidRPr="00225DA3">
        <w:rPr>
          <w:rFonts w:ascii="Calibri" w:hAnsi="Calibri" w:cs="Calibri"/>
          <w:noProof/>
        </w:rPr>
        <w:t xml:space="preserve"> (2006). Effect of enhanced psychosocial care on antipsychotic use in nursing home residents with severe dementia: Cluster randomised trial. </w:t>
      </w:r>
      <w:r w:rsidRPr="00225DA3">
        <w:rPr>
          <w:rFonts w:ascii="Calibri" w:hAnsi="Calibri" w:cs="Calibri"/>
          <w:i/>
          <w:noProof/>
        </w:rPr>
        <w:t>British Medical Journal,</w:t>
      </w:r>
      <w:r w:rsidRPr="00225DA3">
        <w:rPr>
          <w:rFonts w:ascii="Calibri" w:hAnsi="Calibri" w:cs="Calibri"/>
          <w:noProof/>
        </w:rPr>
        <w:t xml:space="preserve"> 332</w:t>
      </w:r>
      <w:r w:rsidRPr="00225DA3">
        <w:rPr>
          <w:rFonts w:ascii="Calibri" w:hAnsi="Calibri" w:cs="Calibri"/>
          <w:b/>
          <w:noProof/>
        </w:rPr>
        <w:t>,</w:t>
      </w:r>
      <w:r w:rsidRPr="00225DA3">
        <w:rPr>
          <w:rFonts w:ascii="Calibri" w:hAnsi="Calibri" w:cs="Calibri"/>
          <w:noProof/>
        </w:rPr>
        <w:t xml:space="preserve"> 756-758.</w:t>
      </w:r>
      <w:bookmarkEnd w:id="40"/>
    </w:p>
    <w:p w:rsidR="006F6D7E" w:rsidRPr="00225DA3" w:rsidRDefault="006F6D7E" w:rsidP="0035242C">
      <w:pPr>
        <w:spacing w:after="0" w:line="480" w:lineRule="auto"/>
        <w:ind w:left="720" w:hanging="720"/>
        <w:rPr>
          <w:rFonts w:ascii="Calibri" w:hAnsi="Calibri" w:cs="Calibri"/>
          <w:noProof/>
        </w:rPr>
      </w:pPr>
      <w:bookmarkStart w:id="41" w:name="_ENREF_42"/>
      <w:r w:rsidRPr="0035242C">
        <w:rPr>
          <w:rFonts w:ascii="Calibri" w:hAnsi="Calibri" w:cs="Calibri"/>
          <w:b/>
          <w:noProof/>
        </w:rPr>
        <w:t>Fritsch, T., Kwak, J., Grant, S., Lang, J., Montgomery, J. J., and Basting, A. D.</w:t>
      </w:r>
      <w:r w:rsidRPr="00225DA3">
        <w:rPr>
          <w:rFonts w:ascii="Calibri" w:hAnsi="Calibri" w:cs="Calibri"/>
          <w:noProof/>
        </w:rPr>
        <w:t xml:space="preserve"> (2009). Impact of TimeSlips, a creative expression intervention program, on nursing home residents with dementia and their caregivers. </w:t>
      </w:r>
      <w:r w:rsidRPr="00225DA3">
        <w:rPr>
          <w:rFonts w:ascii="Calibri" w:hAnsi="Calibri" w:cs="Calibri"/>
          <w:i/>
          <w:noProof/>
        </w:rPr>
        <w:t>The Gerontologist,</w:t>
      </w:r>
      <w:r w:rsidRPr="00225DA3">
        <w:rPr>
          <w:rFonts w:ascii="Calibri" w:hAnsi="Calibri" w:cs="Calibri"/>
          <w:noProof/>
        </w:rPr>
        <w:t xml:space="preserve"> 49</w:t>
      </w:r>
      <w:r w:rsidRPr="00225DA3">
        <w:rPr>
          <w:rFonts w:ascii="Calibri" w:hAnsi="Calibri" w:cs="Calibri"/>
          <w:b/>
          <w:noProof/>
        </w:rPr>
        <w:t>,</w:t>
      </w:r>
      <w:r w:rsidRPr="00225DA3">
        <w:rPr>
          <w:rFonts w:ascii="Calibri" w:hAnsi="Calibri" w:cs="Calibri"/>
          <w:noProof/>
        </w:rPr>
        <w:t xml:space="preserve"> 117-127.</w:t>
      </w:r>
      <w:bookmarkEnd w:id="41"/>
    </w:p>
    <w:p w:rsidR="006F6D7E" w:rsidRPr="00225DA3" w:rsidRDefault="006F6D7E" w:rsidP="0035242C">
      <w:pPr>
        <w:spacing w:after="0" w:line="480" w:lineRule="auto"/>
        <w:ind w:left="720" w:hanging="720"/>
        <w:rPr>
          <w:rFonts w:ascii="Calibri" w:hAnsi="Calibri" w:cs="Calibri"/>
          <w:noProof/>
        </w:rPr>
      </w:pPr>
      <w:bookmarkStart w:id="42" w:name="_ENREF_43"/>
      <w:r w:rsidRPr="0035242C">
        <w:rPr>
          <w:rFonts w:ascii="Calibri" w:hAnsi="Calibri" w:cs="Calibri"/>
          <w:b/>
          <w:noProof/>
        </w:rPr>
        <w:t>Fuchs-Lacelle, S., and Hadjistavropoulos, T.</w:t>
      </w:r>
      <w:r w:rsidRPr="00225DA3">
        <w:rPr>
          <w:rFonts w:ascii="Calibri" w:hAnsi="Calibri" w:cs="Calibri"/>
          <w:noProof/>
        </w:rPr>
        <w:t xml:space="preserve"> (2004). Development and preliminary validation of the pain assessment checklist for seniors with limited ability to communicate (PACSLAC). </w:t>
      </w:r>
      <w:r w:rsidRPr="00225DA3">
        <w:rPr>
          <w:rFonts w:ascii="Calibri" w:hAnsi="Calibri" w:cs="Calibri"/>
          <w:i/>
          <w:noProof/>
        </w:rPr>
        <w:t>Pain Managment Nursing,</w:t>
      </w:r>
      <w:r w:rsidRPr="00225DA3">
        <w:rPr>
          <w:rFonts w:ascii="Calibri" w:hAnsi="Calibri" w:cs="Calibri"/>
          <w:noProof/>
        </w:rPr>
        <w:t xml:space="preserve"> 5</w:t>
      </w:r>
      <w:r w:rsidRPr="00225DA3">
        <w:rPr>
          <w:rFonts w:ascii="Calibri" w:hAnsi="Calibri" w:cs="Calibri"/>
          <w:b/>
          <w:noProof/>
        </w:rPr>
        <w:t>,</w:t>
      </w:r>
      <w:r w:rsidRPr="00225DA3">
        <w:rPr>
          <w:rFonts w:ascii="Calibri" w:hAnsi="Calibri" w:cs="Calibri"/>
          <w:noProof/>
        </w:rPr>
        <w:t xml:space="preserve"> 37-49.</w:t>
      </w:r>
      <w:bookmarkEnd w:id="42"/>
    </w:p>
    <w:p w:rsidR="006F6D7E" w:rsidRPr="00225DA3" w:rsidRDefault="006F6D7E" w:rsidP="0035242C">
      <w:pPr>
        <w:spacing w:after="0" w:line="480" w:lineRule="auto"/>
        <w:ind w:left="720" w:hanging="720"/>
        <w:rPr>
          <w:rFonts w:ascii="Calibri" w:hAnsi="Calibri" w:cs="Calibri"/>
          <w:noProof/>
        </w:rPr>
      </w:pPr>
      <w:bookmarkStart w:id="43" w:name="_ENREF_44"/>
      <w:r w:rsidRPr="0035242C">
        <w:rPr>
          <w:rFonts w:ascii="Calibri" w:hAnsi="Calibri" w:cs="Calibri"/>
          <w:b/>
          <w:noProof/>
        </w:rPr>
        <w:t>Fuchs-Lacelle, S., Hadjistavropoulos, T., and Lix, L.</w:t>
      </w:r>
      <w:r w:rsidRPr="00225DA3">
        <w:rPr>
          <w:rFonts w:ascii="Calibri" w:hAnsi="Calibri" w:cs="Calibri"/>
          <w:noProof/>
        </w:rPr>
        <w:t xml:space="preserve"> (2008). Pain assessment as intervention: a study of older adults with severe dementia. </w:t>
      </w:r>
      <w:r w:rsidRPr="00225DA3">
        <w:rPr>
          <w:rFonts w:ascii="Calibri" w:hAnsi="Calibri" w:cs="Calibri"/>
          <w:i/>
          <w:noProof/>
        </w:rPr>
        <w:t>The Clinical Journal of Pain,</w:t>
      </w:r>
      <w:r w:rsidRPr="00225DA3">
        <w:rPr>
          <w:rFonts w:ascii="Calibri" w:hAnsi="Calibri" w:cs="Calibri"/>
          <w:noProof/>
        </w:rPr>
        <w:t xml:space="preserve"> 24</w:t>
      </w:r>
      <w:r w:rsidRPr="00225DA3">
        <w:rPr>
          <w:rFonts w:ascii="Calibri" w:hAnsi="Calibri" w:cs="Calibri"/>
          <w:b/>
          <w:noProof/>
        </w:rPr>
        <w:t>,</w:t>
      </w:r>
      <w:r w:rsidRPr="00225DA3">
        <w:rPr>
          <w:rFonts w:ascii="Calibri" w:hAnsi="Calibri" w:cs="Calibri"/>
          <w:noProof/>
        </w:rPr>
        <w:t xml:space="preserve"> 697-707.</w:t>
      </w:r>
      <w:bookmarkEnd w:id="43"/>
    </w:p>
    <w:p w:rsidR="006F6D7E" w:rsidRPr="00225DA3" w:rsidRDefault="006F6D7E" w:rsidP="0035242C">
      <w:pPr>
        <w:spacing w:after="0" w:line="480" w:lineRule="auto"/>
        <w:ind w:left="720" w:hanging="720"/>
        <w:rPr>
          <w:rFonts w:ascii="Calibri" w:hAnsi="Calibri" w:cs="Calibri"/>
          <w:noProof/>
        </w:rPr>
      </w:pPr>
      <w:bookmarkStart w:id="44" w:name="_ENREF_45"/>
      <w:r w:rsidRPr="0035242C">
        <w:rPr>
          <w:rFonts w:ascii="Calibri" w:hAnsi="Calibri" w:cs="Calibri"/>
          <w:b/>
          <w:noProof/>
        </w:rPr>
        <w:t>Gibson, S., Scherer, S., and Gouke, C.</w:t>
      </w:r>
      <w:r w:rsidRPr="00225DA3">
        <w:rPr>
          <w:rFonts w:ascii="Calibri" w:hAnsi="Calibri" w:cs="Calibri"/>
          <w:noProof/>
        </w:rPr>
        <w:t xml:space="preserve"> (2004). Preliminary field-testing and preparations for implementation of Australian Pain Society and the Australian Pain Relief Association Pain Management Guidelines for Residential Care.</w:t>
      </w:r>
      <w:bookmarkEnd w:id="44"/>
    </w:p>
    <w:p w:rsidR="006F6D7E" w:rsidRPr="00225DA3" w:rsidRDefault="006F6D7E" w:rsidP="0035242C">
      <w:pPr>
        <w:spacing w:after="0" w:line="480" w:lineRule="auto"/>
        <w:ind w:left="720" w:hanging="720"/>
        <w:rPr>
          <w:rFonts w:ascii="Calibri" w:hAnsi="Calibri" w:cs="Calibri"/>
          <w:noProof/>
        </w:rPr>
      </w:pPr>
      <w:bookmarkStart w:id="45" w:name="_ENREF_46"/>
      <w:r w:rsidRPr="0035242C">
        <w:rPr>
          <w:rFonts w:ascii="Calibri" w:hAnsi="Calibri" w:cs="Calibri"/>
          <w:b/>
          <w:noProof/>
        </w:rPr>
        <w:t>Goldberg, D.</w:t>
      </w:r>
      <w:r w:rsidRPr="00225DA3">
        <w:rPr>
          <w:rFonts w:ascii="Calibri" w:hAnsi="Calibri" w:cs="Calibri"/>
          <w:noProof/>
        </w:rPr>
        <w:t xml:space="preserve"> (1992). </w:t>
      </w:r>
      <w:r w:rsidRPr="00225DA3">
        <w:rPr>
          <w:rFonts w:ascii="Calibri" w:hAnsi="Calibri" w:cs="Calibri"/>
          <w:i/>
          <w:noProof/>
        </w:rPr>
        <w:t xml:space="preserve">General Health Questionnaire (GHQ-12), </w:t>
      </w:r>
      <w:r w:rsidRPr="00225DA3">
        <w:rPr>
          <w:rFonts w:ascii="Calibri" w:hAnsi="Calibri" w:cs="Calibri"/>
          <w:noProof/>
        </w:rPr>
        <w:t>Windsor, UK, NFER-Nelson.</w:t>
      </w:r>
      <w:bookmarkEnd w:id="45"/>
    </w:p>
    <w:p w:rsidR="006F6D7E" w:rsidRPr="00225DA3" w:rsidRDefault="006F6D7E" w:rsidP="0035242C">
      <w:pPr>
        <w:spacing w:after="0" w:line="480" w:lineRule="auto"/>
        <w:ind w:left="720" w:hanging="720"/>
        <w:rPr>
          <w:rFonts w:ascii="Calibri" w:hAnsi="Calibri" w:cs="Calibri"/>
          <w:noProof/>
        </w:rPr>
      </w:pPr>
      <w:bookmarkStart w:id="46" w:name="_ENREF_47"/>
      <w:r w:rsidRPr="0035242C">
        <w:rPr>
          <w:rFonts w:ascii="Calibri" w:hAnsi="Calibri" w:cs="Calibri"/>
          <w:b/>
          <w:noProof/>
        </w:rPr>
        <w:t>Goldberg, D. P., and Hillier, V. F.</w:t>
      </w:r>
      <w:r w:rsidRPr="00225DA3">
        <w:rPr>
          <w:rFonts w:ascii="Calibri" w:hAnsi="Calibri" w:cs="Calibri"/>
          <w:noProof/>
        </w:rPr>
        <w:t xml:space="preserve"> (1979). A scaled version of the General Health Questionnaire. </w:t>
      </w:r>
      <w:r w:rsidRPr="00225DA3">
        <w:rPr>
          <w:rFonts w:ascii="Calibri" w:hAnsi="Calibri" w:cs="Calibri"/>
          <w:i/>
          <w:noProof/>
        </w:rPr>
        <w:t>Psychological Medicine,</w:t>
      </w:r>
      <w:r w:rsidRPr="00225DA3">
        <w:rPr>
          <w:rFonts w:ascii="Calibri" w:hAnsi="Calibri" w:cs="Calibri"/>
          <w:noProof/>
        </w:rPr>
        <w:t xml:space="preserve"> 9</w:t>
      </w:r>
      <w:r w:rsidRPr="00225DA3">
        <w:rPr>
          <w:rFonts w:ascii="Calibri" w:hAnsi="Calibri" w:cs="Calibri"/>
          <w:b/>
          <w:noProof/>
        </w:rPr>
        <w:t>,</w:t>
      </w:r>
      <w:r w:rsidRPr="00225DA3">
        <w:rPr>
          <w:rFonts w:ascii="Calibri" w:hAnsi="Calibri" w:cs="Calibri"/>
          <w:noProof/>
        </w:rPr>
        <w:t xml:space="preserve"> 139-145.</w:t>
      </w:r>
      <w:bookmarkEnd w:id="46"/>
    </w:p>
    <w:p w:rsidR="006F6D7E" w:rsidRPr="00225DA3" w:rsidRDefault="006F6D7E" w:rsidP="0035242C">
      <w:pPr>
        <w:spacing w:after="0" w:line="480" w:lineRule="auto"/>
        <w:ind w:left="720" w:hanging="720"/>
        <w:rPr>
          <w:rFonts w:ascii="Calibri" w:hAnsi="Calibri" w:cs="Calibri"/>
          <w:noProof/>
        </w:rPr>
      </w:pPr>
      <w:bookmarkStart w:id="47" w:name="_ENREF_48"/>
      <w:r w:rsidRPr="0035242C">
        <w:rPr>
          <w:rFonts w:ascii="Calibri" w:hAnsi="Calibri" w:cs="Calibri"/>
          <w:b/>
          <w:noProof/>
        </w:rPr>
        <w:t>Goyder, J., Orrell, M., Wenborn, J., and Spector, A.</w:t>
      </w:r>
      <w:r w:rsidRPr="00225DA3">
        <w:rPr>
          <w:rFonts w:ascii="Calibri" w:hAnsi="Calibri" w:cs="Calibri"/>
          <w:noProof/>
        </w:rPr>
        <w:t xml:space="preserve"> (2012). Staff training using STAR: A pilot study in UK care homes. </w:t>
      </w:r>
      <w:r w:rsidRPr="00225DA3">
        <w:rPr>
          <w:rFonts w:ascii="Calibri" w:hAnsi="Calibri" w:cs="Calibri"/>
          <w:i/>
          <w:noProof/>
        </w:rPr>
        <w:t>International Psychogeriatrics,</w:t>
      </w:r>
      <w:r w:rsidRPr="00225DA3">
        <w:rPr>
          <w:rFonts w:ascii="Calibri" w:hAnsi="Calibri" w:cs="Calibri"/>
          <w:noProof/>
        </w:rPr>
        <w:t xml:space="preserve"> 24</w:t>
      </w:r>
      <w:r w:rsidRPr="00225DA3">
        <w:rPr>
          <w:rFonts w:ascii="Calibri" w:hAnsi="Calibri" w:cs="Calibri"/>
          <w:b/>
          <w:noProof/>
        </w:rPr>
        <w:t>,</w:t>
      </w:r>
      <w:r w:rsidRPr="00225DA3">
        <w:rPr>
          <w:rFonts w:ascii="Calibri" w:hAnsi="Calibri" w:cs="Calibri"/>
          <w:noProof/>
        </w:rPr>
        <w:t xml:space="preserve"> 911-920.</w:t>
      </w:r>
      <w:bookmarkEnd w:id="47"/>
    </w:p>
    <w:p w:rsidR="006F6D7E" w:rsidRPr="00225DA3" w:rsidRDefault="006F6D7E" w:rsidP="0035242C">
      <w:pPr>
        <w:spacing w:after="0" w:line="480" w:lineRule="auto"/>
        <w:ind w:left="720" w:hanging="720"/>
        <w:rPr>
          <w:rFonts w:ascii="Calibri" w:hAnsi="Calibri" w:cs="Calibri"/>
          <w:noProof/>
        </w:rPr>
      </w:pPr>
      <w:bookmarkStart w:id="48" w:name="_ENREF_49"/>
      <w:r w:rsidRPr="0035242C">
        <w:rPr>
          <w:rFonts w:ascii="Calibri" w:hAnsi="Calibri" w:cs="Calibri"/>
          <w:b/>
          <w:noProof/>
        </w:rPr>
        <w:t>Gozalo, P., Prakash, S., Qato, D. M., Sloane, P. D., and Mor, V.</w:t>
      </w:r>
      <w:r w:rsidRPr="00225DA3">
        <w:rPr>
          <w:rFonts w:ascii="Calibri" w:hAnsi="Calibri" w:cs="Calibri"/>
          <w:noProof/>
        </w:rPr>
        <w:t xml:space="preserve"> (2014). Effect of the bathing without a battle training intervention on bathing-associated physical and verbal outcomes in nursing home residents with dementia: a randomized crossover diffusion study. </w:t>
      </w:r>
      <w:r w:rsidRPr="00225DA3">
        <w:rPr>
          <w:rFonts w:ascii="Calibri" w:hAnsi="Calibri" w:cs="Calibri"/>
          <w:i/>
          <w:noProof/>
        </w:rPr>
        <w:t>Journal of the American Geriatrics Society,</w:t>
      </w:r>
      <w:r w:rsidRPr="00225DA3">
        <w:rPr>
          <w:rFonts w:ascii="Calibri" w:hAnsi="Calibri" w:cs="Calibri"/>
          <w:noProof/>
        </w:rPr>
        <w:t xml:space="preserve"> 62</w:t>
      </w:r>
      <w:r w:rsidRPr="00225DA3">
        <w:rPr>
          <w:rFonts w:ascii="Calibri" w:hAnsi="Calibri" w:cs="Calibri"/>
          <w:b/>
          <w:noProof/>
        </w:rPr>
        <w:t>,</w:t>
      </w:r>
      <w:r w:rsidRPr="00225DA3">
        <w:rPr>
          <w:rFonts w:ascii="Calibri" w:hAnsi="Calibri" w:cs="Calibri"/>
          <w:noProof/>
        </w:rPr>
        <w:t xml:space="preserve"> 797-804.</w:t>
      </w:r>
      <w:bookmarkEnd w:id="48"/>
    </w:p>
    <w:p w:rsidR="006F6D7E" w:rsidRPr="00225DA3" w:rsidRDefault="006F6D7E" w:rsidP="0035242C">
      <w:pPr>
        <w:spacing w:after="0" w:line="480" w:lineRule="auto"/>
        <w:ind w:left="720" w:hanging="720"/>
        <w:rPr>
          <w:rFonts w:ascii="Calibri" w:hAnsi="Calibri" w:cs="Calibri"/>
          <w:noProof/>
        </w:rPr>
      </w:pPr>
      <w:bookmarkStart w:id="49" w:name="_ENREF_50"/>
      <w:r w:rsidRPr="0035242C">
        <w:rPr>
          <w:rFonts w:ascii="Calibri" w:hAnsi="Calibri" w:cs="Calibri"/>
          <w:b/>
          <w:noProof/>
        </w:rPr>
        <w:t>Gray-Toft, P., and Anderson, J. G.</w:t>
      </w:r>
      <w:r w:rsidRPr="00225DA3">
        <w:rPr>
          <w:rFonts w:ascii="Calibri" w:hAnsi="Calibri" w:cs="Calibri"/>
          <w:noProof/>
        </w:rPr>
        <w:t xml:space="preserve"> (1981). Stress among hospital nursing staff: its causes and effects. </w:t>
      </w:r>
      <w:r w:rsidRPr="00225DA3">
        <w:rPr>
          <w:rFonts w:ascii="Calibri" w:hAnsi="Calibri" w:cs="Calibri"/>
          <w:i/>
          <w:noProof/>
        </w:rPr>
        <w:t>Social Science and Medicine (A),</w:t>
      </w:r>
      <w:r w:rsidRPr="00225DA3">
        <w:rPr>
          <w:rFonts w:ascii="Calibri" w:hAnsi="Calibri" w:cs="Calibri"/>
          <w:noProof/>
        </w:rPr>
        <w:t xml:space="preserve"> 15</w:t>
      </w:r>
      <w:r w:rsidRPr="00225DA3">
        <w:rPr>
          <w:rFonts w:ascii="Calibri" w:hAnsi="Calibri" w:cs="Calibri"/>
          <w:b/>
          <w:noProof/>
        </w:rPr>
        <w:t>,</w:t>
      </w:r>
      <w:r w:rsidRPr="00225DA3">
        <w:rPr>
          <w:rFonts w:ascii="Calibri" w:hAnsi="Calibri" w:cs="Calibri"/>
          <w:noProof/>
        </w:rPr>
        <w:t xml:space="preserve"> 639-647.</w:t>
      </w:r>
      <w:bookmarkEnd w:id="49"/>
    </w:p>
    <w:p w:rsidR="006F6D7E" w:rsidRPr="00225DA3" w:rsidRDefault="006F6D7E" w:rsidP="0035242C">
      <w:pPr>
        <w:spacing w:after="0" w:line="480" w:lineRule="auto"/>
        <w:ind w:left="720" w:hanging="720"/>
        <w:rPr>
          <w:rFonts w:ascii="Calibri" w:hAnsi="Calibri" w:cs="Calibri"/>
          <w:noProof/>
        </w:rPr>
      </w:pPr>
      <w:bookmarkStart w:id="50" w:name="_ENREF_51"/>
      <w:r w:rsidRPr="0035242C">
        <w:rPr>
          <w:rFonts w:ascii="Calibri" w:hAnsi="Calibri" w:cs="Calibri"/>
          <w:b/>
          <w:noProof/>
        </w:rPr>
        <w:t>Gulpers, M. J., Bleijlevens, M. H., Ambergen, T., Capezuti, E., Van Rossum, E., and Hamers, J. P.</w:t>
      </w:r>
      <w:r w:rsidRPr="00225DA3">
        <w:rPr>
          <w:rFonts w:ascii="Calibri" w:hAnsi="Calibri" w:cs="Calibri"/>
          <w:noProof/>
        </w:rPr>
        <w:t xml:space="preserve"> (2011). Belt restraint reduction in nursing homes: Effects of a multicomponent intervention program. </w:t>
      </w:r>
      <w:r w:rsidRPr="00225DA3">
        <w:rPr>
          <w:rFonts w:ascii="Calibri" w:hAnsi="Calibri" w:cs="Calibri"/>
          <w:i/>
          <w:noProof/>
        </w:rPr>
        <w:t>Journal of the American Geriatrics Society,</w:t>
      </w:r>
      <w:r w:rsidRPr="00225DA3">
        <w:rPr>
          <w:rFonts w:ascii="Calibri" w:hAnsi="Calibri" w:cs="Calibri"/>
          <w:noProof/>
        </w:rPr>
        <w:t xml:space="preserve"> 59</w:t>
      </w:r>
      <w:r w:rsidRPr="00225DA3">
        <w:rPr>
          <w:rFonts w:ascii="Calibri" w:hAnsi="Calibri" w:cs="Calibri"/>
          <w:b/>
          <w:noProof/>
        </w:rPr>
        <w:t>,</w:t>
      </w:r>
      <w:r w:rsidRPr="00225DA3">
        <w:rPr>
          <w:rFonts w:ascii="Calibri" w:hAnsi="Calibri" w:cs="Calibri"/>
          <w:noProof/>
        </w:rPr>
        <w:t xml:space="preserve"> 2029-2036.</w:t>
      </w:r>
      <w:bookmarkEnd w:id="50"/>
    </w:p>
    <w:p w:rsidR="006F6D7E" w:rsidRPr="00225DA3" w:rsidRDefault="006F6D7E" w:rsidP="0035242C">
      <w:pPr>
        <w:spacing w:after="0" w:line="480" w:lineRule="auto"/>
        <w:ind w:left="720" w:hanging="720"/>
        <w:rPr>
          <w:rFonts w:ascii="Calibri" w:hAnsi="Calibri" w:cs="Calibri"/>
          <w:noProof/>
        </w:rPr>
      </w:pPr>
      <w:bookmarkStart w:id="51" w:name="_ENREF_52"/>
      <w:r w:rsidRPr="0035242C">
        <w:rPr>
          <w:rFonts w:ascii="Calibri" w:hAnsi="Calibri" w:cs="Calibri"/>
          <w:b/>
          <w:noProof/>
        </w:rPr>
        <w:t>Gulpers, M. J., Bleijlevens, M. H., Ambergen, T., Capezuti, E., Van Rossum, E., and Hamers, J. P.</w:t>
      </w:r>
      <w:r w:rsidRPr="00225DA3">
        <w:rPr>
          <w:rFonts w:ascii="Calibri" w:hAnsi="Calibri" w:cs="Calibri"/>
          <w:noProof/>
        </w:rPr>
        <w:t xml:space="preserve"> (2013). Reduction of belt restraint use: Long-term effects of the EXBELT intervention. </w:t>
      </w:r>
      <w:r w:rsidRPr="00225DA3">
        <w:rPr>
          <w:rFonts w:ascii="Calibri" w:hAnsi="Calibri" w:cs="Calibri"/>
          <w:i/>
          <w:noProof/>
        </w:rPr>
        <w:t>Journal of the American Geriatrics Society,</w:t>
      </w:r>
      <w:r w:rsidRPr="00225DA3">
        <w:rPr>
          <w:rFonts w:ascii="Calibri" w:hAnsi="Calibri" w:cs="Calibri"/>
          <w:noProof/>
        </w:rPr>
        <w:t xml:space="preserve"> 61</w:t>
      </w:r>
      <w:r w:rsidRPr="00225DA3">
        <w:rPr>
          <w:rFonts w:ascii="Calibri" w:hAnsi="Calibri" w:cs="Calibri"/>
          <w:b/>
          <w:noProof/>
        </w:rPr>
        <w:t>,</w:t>
      </w:r>
      <w:r w:rsidRPr="00225DA3">
        <w:rPr>
          <w:rFonts w:ascii="Calibri" w:hAnsi="Calibri" w:cs="Calibri"/>
          <w:noProof/>
        </w:rPr>
        <w:t xml:space="preserve"> 107-112.</w:t>
      </w:r>
      <w:bookmarkEnd w:id="51"/>
    </w:p>
    <w:p w:rsidR="006F6D7E" w:rsidRPr="00225DA3" w:rsidRDefault="006F6D7E" w:rsidP="0035242C">
      <w:pPr>
        <w:spacing w:after="0" w:line="480" w:lineRule="auto"/>
        <w:ind w:left="720" w:hanging="720"/>
        <w:rPr>
          <w:rFonts w:ascii="Calibri" w:hAnsi="Calibri" w:cs="Calibri"/>
          <w:noProof/>
        </w:rPr>
      </w:pPr>
      <w:bookmarkStart w:id="52" w:name="_ENREF_53"/>
      <w:r w:rsidRPr="0035242C">
        <w:rPr>
          <w:rFonts w:ascii="Calibri" w:hAnsi="Calibri" w:cs="Calibri"/>
          <w:b/>
          <w:noProof/>
        </w:rPr>
        <w:t xml:space="preserve">Hardy, M. A. </w:t>
      </w:r>
      <w:r w:rsidRPr="00225DA3">
        <w:rPr>
          <w:rFonts w:ascii="Calibri" w:hAnsi="Calibri" w:cs="Calibri"/>
          <w:noProof/>
        </w:rPr>
        <w:t xml:space="preserve">(1990). A pilot study of the diagnosis and treatment of impaired skin integrity: Dry skin in older persons. </w:t>
      </w:r>
      <w:r w:rsidRPr="00225DA3">
        <w:rPr>
          <w:rFonts w:ascii="Calibri" w:hAnsi="Calibri" w:cs="Calibri"/>
          <w:i/>
          <w:noProof/>
        </w:rPr>
        <w:t>Nursing Diagnosis,</w:t>
      </w:r>
      <w:r w:rsidRPr="00225DA3">
        <w:rPr>
          <w:rFonts w:ascii="Calibri" w:hAnsi="Calibri" w:cs="Calibri"/>
          <w:noProof/>
        </w:rPr>
        <w:t xml:space="preserve"> 1</w:t>
      </w:r>
      <w:r w:rsidRPr="00225DA3">
        <w:rPr>
          <w:rFonts w:ascii="Calibri" w:hAnsi="Calibri" w:cs="Calibri"/>
          <w:b/>
          <w:noProof/>
        </w:rPr>
        <w:t>,</w:t>
      </w:r>
      <w:r w:rsidRPr="00225DA3">
        <w:rPr>
          <w:rFonts w:ascii="Calibri" w:hAnsi="Calibri" w:cs="Calibri"/>
          <w:noProof/>
        </w:rPr>
        <w:t xml:space="preserve"> 57-63.</w:t>
      </w:r>
      <w:bookmarkEnd w:id="52"/>
    </w:p>
    <w:p w:rsidR="006F6D7E" w:rsidRPr="00225DA3" w:rsidRDefault="006F6D7E" w:rsidP="0035242C">
      <w:pPr>
        <w:spacing w:after="0" w:line="480" w:lineRule="auto"/>
        <w:ind w:left="720" w:hanging="720"/>
        <w:rPr>
          <w:rFonts w:ascii="Calibri" w:hAnsi="Calibri" w:cs="Calibri"/>
          <w:noProof/>
        </w:rPr>
      </w:pPr>
      <w:bookmarkStart w:id="53" w:name="_ENREF_54"/>
      <w:r w:rsidRPr="0035242C">
        <w:rPr>
          <w:rFonts w:ascii="Calibri" w:hAnsi="Calibri" w:cs="Calibri"/>
          <w:b/>
          <w:noProof/>
        </w:rPr>
        <w:t>Hartmaier, S. L., Sloane, P. D., Guess, H. A., and Koch, G. G.</w:t>
      </w:r>
      <w:r w:rsidRPr="00225DA3">
        <w:rPr>
          <w:rFonts w:ascii="Calibri" w:hAnsi="Calibri" w:cs="Calibri"/>
          <w:noProof/>
        </w:rPr>
        <w:t xml:space="preserve"> (1994). The MDS Cognition Scale: A valid instrument for identifying and staging nursing home residents with dementia using the Minimum Data Set. </w:t>
      </w:r>
      <w:r w:rsidRPr="00225DA3">
        <w:rPr>
          <w:rFonts w:ascii="Calibri" w:hAnsi="Calibri" w:cs="Calibri"/>
          <w:i/>
          <w:noProof/>
        </w:rPr>
        <w:t>Journal of the American Geriatrics Society,</w:t>
      </w:r>
      <w:r w:rsidRPr="00225DA3">
        <w:rPr>
          <w:rFonts w:ascii="Calibri" w:hAnsi="Calibri" w:cs="Calibri"/>
          <w:noProof/>
        </w:rPr>
        <w:t xml:space="preserve"> 42</w:t>
      </w:r>
      <w:r w:rsidRPr="00225DA3">
        <w:rPr>
          <w:rFonts w:ascii="Calibri" w:hAnsi="Calibri" w:cs="Calibri"/>
          <w:b/>
          <w:noProof/>
        </w:rPr>
        <w:t>,</w:t>
      </w:r>
      <w:r w:rsidRPr="00225DA3">
        <w:rPr>
          <w:rFonts w:ascii="Calibri" w:hAnsi="Calibri" w:cs="Calibri"/>
          <w:noProof/>
        </w:rPr>
        <w:t xml:space="preserve"> 1173-1179.</w:t>
      </w:r>
      <w:bookmarkEnd w:id="53"/>
    </w:p>
    <w:p w:rsidR="006F6D7E" w:rsidRPr="00225DA3" w:rsidRDefault="006F6D7E" w:rsidP="0035242C">
      <w:pPr>
        <w:spacing w:after="0" w:line="480" w:lineRule="auto"/>
        <w:ind w:left="720" w:hanging="720"/>
        <w:rPr>
          <w:rFonts w:ascii="Calibri" w:hAnsi="Calibri" w:cs="Calibri"/>
          <w:noProof/>
        </w:rPr>
      </w:pPr>
      <w:bookmarkStart w:id="54" w:name="_ENREF_55"/>
      <w:r w:rsidRPr="0035242C">
        <w:rPr>
          <w:rFonts w:ascii="Calibri" w:hAnsi="Calibri" w:cs="Calibri"/>
          <w:b/>
          <w:noProof/>
        </w:rPr>
        <w:t xml:space="preserve">Hawes, C., Morris, J. N., Phillips, C. D., Fries, B. E., Murphy, K., and Mor, V. </w:t>
      </w:r>
      <w:r w:rsidRPr="00225DA3">
        <w:rPr>
          <w:rFonts w:ascii="Calibri" w:hAnsi="Calibri" w:cs="Calibri"/>
          <w:noProof/>
        </w:rPr>
        <w:t xml:space="preserve">(1997). Development of the nursing home Residents Assessment Instrument in the USA. </w:t>
      </w:r>
      <w:r w:rsidRPr="00225DA3">
        <w:rPr>
          <w:rFonts w:ascii="Calibri" w:hAnsi="Calibri" w:cs="Calibri"/>
          <w:i/>
          <w:noProof/>
        </w:rPr>
        <w:t>Age and Ageing,</w:t>
      </w:r>
      <w:r w:rsidRPr="00225DA3">
        <w:rPr>
          <w:rFonts w:ascii="Calibri" w:hAnsi="Calibri" w:cs="Calibri"/>
          <w:noProof/>
        </w:rPr>
        <w:t xml:space="preserve"> 27</w:t>
      </w:r>
      <w:r w:rsidRPr="00225DA3">
        <w:rPr>
          <w:rFonts w:ascii="Calibri" w:hAnsi="Calibri" w:cs="Calibri"/>
          <w:b/>
          <w:noProof/>
        </w:rPr>
        <w:t>,</w:t>
      </w:r>
      <w:r w:rsidRPr="00225DA3">
        <w:rPr>
          <w:rFonts w:ascii="Calibri" w:hAnsi="Calibri" w:cs="Calibri"/>
          <w:noProof/>
        </w:rPr>
        <w:t xml:space="preserve"> 19-25.</w:t>
      </w:r>
      <w:bookmarkEnd w:id="54"/>
    </w:p>
    <w:p w:rsidR="006F6D7E" w:rsidRPr="00225DA3" w:rsidRDefault="006F6D7E" w:rsidP="0035242C">
      <w:pPr>
        <w:spacing w:after="0" w:line="480" w:lineRule="auto"/>
        <w:ind w:left="720" w:hanging="720"/>
        <w:rPr>
          <w:rFonts w:ascii="Calibri" w:hAnsi="Calibri" w:cs="Calibri"/>
          <w:noProof/>
        </w:rPr>
      </w:pPr>
      <w:bookmarkStart w:id="55" w:name="_ENREF_56"/>
      <w:r w:rsidRPr="0035242C">
        <w:rPr>
          <w:rFonts w:ascii="Calibri" w:hAnsi="Calibri" w:cs="Calibri"/>
          <w:b/>
          <w:noProof/>
        </w:rPr>
        <w:t>Helmes, E., Csapo, K., and Short, J.</w:t>
      </w:r>
      <w:r w:rsidRPr="00225DA3">
        <w:rPr>
          <w:rFonts w:ascii="Calibri" w:hAnsi="Calibri" w:cs="Calibri"/>
          <w:noProof/>
        </w:rPr>
        <w:t xml:space="preserve"> (1987). Standardization and validation of the Multidimensional Observation Scale for Elderly Subjects (MOSES). </w:t>
      </w:r>
      <w:r w:rsidRPr="00225DA3">
        <w:rPr>
          <w:rFonts w:ascii="Calibri" w:hAnsi="Calibri" w:cs="Calibri"/>
          <w:i/>
          <w:noProof/>
        </w:rPr>
        <w:t>Journal of Gerontology Series A: Biological and Medical Sciences,</w:t>
      </w:r>
      <w:r w:rsidRPr="00225DA3">
        <w:rPr>
          <w:rFonts w:ascii="Calibri" w:hAnsi="Calibri" w:cs="Calibri"/>
          <w:noProof/>
        </w:rPr>
        <w:t xml:space="preserve"> 42</w:t>
      </w:r>
      <w:r w:rsidRPr="00225DA3">
        <w:rPr>
          <w:rFonts w:ascii="Calibri" w:hAnsi="Calibri" w:cs="Calibri"/>
          <w:b/>
          <w:noProof/>
        </w:rPr>
        <w:t>,</w:t>
      </w:r>
      <w:r w:rsidRPr="00225DA3">
        <w:rPr>
          <w:rFonts w:ascii="Calibri" w:hAnsi="Calibri" w:cs="Calibri"/>
          <w:noProof/>
        </w:rPr>
        <w:t xml:space="preserve"> 395-405.</w:t>
      </w:r>
      <w:bookmarkEnd w:id="55"/>
    </w:p>
    <w:p w:rsidR="006F6D7E" w:rsidRPr="00225DA3" w:rsidRDefault="006F6D7E" w:rsidP="0035242C">
      <w:pPr>
        <w:spacing w:after="0" w:line="480" w:lineRule="auto"/>
        <w:ind w:left="720" w:hanging="720"/>
        <w:rPr>
          <w:rFonts w:ascii="Calibri" w:hAnsi="Calibri" w:cs="Calibri"/>
          <w:noProof/>
        </w:rPr>
      </w:pPr>
      <w:bookmarkStart w:id="56" w:name="_ENREF_57"/>
      <w:r w:rsidRPr="0035242C">
        <w:rPr>
          <w:rFonts w:ascii="Calibri" w:hAnsi="Calibri" w:cs="Calibri"/>
          <w:b/>
          <w:noProof/>
        </w:rPr>
        <w:t>Hersch, E. L., Kral, V. A., and Palmer, R. B.</w:t>
      </w:r>
      <w:r w:rsidRPr="00225DA3">
        <w:rPr>
          <w:rFonts w:ascii="Calibri" w:hAnsi="Calibri" w:cs="Calibri"/>
          <w:noProof/>
        </w:rPr>
        <w:t xml:space="preserve"> (1978). Clinical value of the London Psychogeriatric Rating Scale. </w:t>
      </w:r>
      <w:r w:rsidRPr="00225DA3">
        <w:rPr>
          <w:rFonts w:ascii="Calibri" w:hAnsi="Calibri" w:cs="Calibri"/>
          <w:i/>
          <w:noProof/>
        </w:rPr>
        <w:t>Journal of the American Geriatrics Society,</w:t>
      </w:r>
      <w:r w:rsidRPr="00225DA3">
        <w:rPr>
          <w:rFonts w:ascii="Calibri" w:hAnsi="Calibri" w:cs="Calibri"/>
          <w:noProof/>
        </w:rPr>
        <w:t xml:space="preserve"> 26</w:t>
      </w:r>
      <w:r w:rsidRPr="00225DA3">
        <w:rPr>
          <w:rFonts w:ascii="Calibri" w:hAnsi="Calibri" w:cs="Calibri"/>
          <w:b/>
          <w:noProof/>
        </w:rPr>
        <w:t>,</w:t>
      </w:r>
      <w:r w:rsidRPr="00225DA3">
        <w:rPr>
          <w:rFonts w:ascii="Calibri" w:hAnsi="Calibri" w:cs="Calibri"/>
          <w:noProof/>
        </w:rPr>
        <w:t xml:space="preserve"> 248-354.</w:t>
      </w:r>
      <w:bookmarkEnd w:id="56"/>
    </w:p>
    <w:p w:rsidR="006F6D7E" w:rsidRPr="00225DA3" w:rsidRDefault="006F6D7E" w:rsidP="0035242C">
      <w:pPr>
        <w:spacing w:after="0" w:line="480" w:lineRule="auto"/>
        <w:ind w:left="720" w:hanging="720"/>
        <w:rPr>
          <w:rFonts w:ascii="Calibri" w:hAnsi="Calibri" w:cs="Calibri"/>
          <w:noProof/>
        </w:rPr>
      </w:pPr>
      <w:bookmarkStart w:id="57" w:name="_ENREF_58"/>
      <w:r w:rsidRPr="0035242C">
        <w:rPr>
          <w:rFonts w:ascii="Calibri" w:hAnsi="Calibri" w:cs="Calibri"/>
          <w:b/>
          <w:noProof/>
        </w:rPr>
        <w:t>Hoeffer, B., Talerico, K. A., Rasin, J., Mitchell, C. M., Stewart, B. J., Mckenzie, D.</w:t>
      </w:r>
      <w:r w:rsidRPr="0035242C">
        <w:rPr>
          <w:rFonts w:ascii="Calibri" w:hAnsi="Calibri" w:cs="Calibri"/>
          <w:b/>
          <w:i/>
          <w:noProof/>
        </w:rPr>
        <w:t>, et al.</w:t>
      </w:r>
      <w:r w:rsidRPr="0035242C">
        <w:rPr>
          <w:rFonts w:ascii="Calibri" w:hAnsi="Calibri" w:cs="Calibri"/>
          <w:b/>
          <w:noProof/>
        </w:rPr>
        <w:t xml:space="preserve"> </w:t>
      </w:r>
      <w:r w:rsidRPr="00225DA3">
        <w:rPr>
          <w:rFonts w:ascii="Calibri" w:hAnsi="Calibri" w:cs="Calibri"/>
          <w:noProof/>
        </w:rPr>
        <w:t xml:space="preserve">(2006). Assisting Cognitively Impaired Nursing Home Residents With Bathing: Effects of Two Bathing Interventions on Caregiving. </w:t>
      </w:r>
      <w:r w:rsidRPr="00225DA3">
        <w:rPr>
          <w:rFonts w:ascii="Calibri" w:hAnsi="Calibri" w:cs="Calibri"/>
          <w:i/>
          <w:noProof/>
        </w:rPr>
        <w:t>The Gerontologist,</w:t>
      </w:r>
      <w:r w:rsidRPr="00225DA3">
        <w:rPr>
          <w:rFonts w:ascii="Calibri" w:hAnsi="Calibri" w:cs="Calibri"/>
          <w:noProof/>
        </w:rPr>
        <w:t xml:space="preserve"> 46</w:t>
      </w:r>
      <w:r w:rsidRPr="00225DA3">
        <w:rPr>
          <w:rFonts w:ascii="Calibri" w:hAnsi="Calibri" w:cs="Calibri"/>
          <w:b/>
          <w:noProof/>
        </w:rPr>
        <w:t>,</w:t>
      </w:r>
      <w:r w:rsidRPr="00225DA3">
        <w:rPr>
          <w:rFonts w:ascii="Calibri" w:hAnsi="Calibri" w:cs="Calibri"/>
          <w:noProof/>
        </w:rPr>
        <w:t xml:space="preserve"> 524-532.</w:t>
      </w:r>
      <w:bookmarkEnd w:id="57"/>
    </w:p>
    <w:p w:rsidR="006F6D7E" w:rsidRPr="00225DA3" w:rsidRDefault="006F6D7E" w:rsidP="0035242C">
      <w:pPr>
        <w:spacing w:after="0" w:line="480" w:lineRule="auto"/>
        <w:ind w:left="720" w:hanging="720"/>
        <w:rPr>
          <w:rFonts w:ascii="Calibri" w:hAnsi="Calibri" w:cs="Calibri"/>
          <w:noProof/>
        </w:rPr>
      </w:pPr>
      <w:bookmarkStart w:id="58" w:name="_ENREF_59"/>
      <w:r w:rsidRPr="0035242C">
        <w:rPr>
          <w:rFonts w:ascii="Calibri" w:hAnsi="Calibri" w:cs="Calibri"/>
          <w:b/>
          <w:noProof/>
        </w:rPr>
        <w:t>Holmes, D., Ory, M., and Teresi, J.</w:t>
      </w:r>
      <w:r w:rsidRPr="00225DA3">
        <w:rPr>
          <w:rFonts w:ascii="Calibri" w:hAnsi="Calibri" w:cs="Calibri"/>
          <w:noProof/>
        </w:rPr>
        <w:t xml:space="preserve"> (1994). Special Dementia Care: research, policy and practice issues. </w:t>
      </w:r>
      <w:r w:rsidRPr="00225DA3">
        <w:rPr>
          <w:rFonts w:ascii="Calibri" w:hAnsi="Calibri" w:cs="Calibri"/>
          <w:i/>
          <w:noProof/>
        </w:rPr>
        <w:t>Alzheimer’s Disease and Related Disorders,</w:t>
      </w:r>
      <w:r w:rsidRPr="00225DA3">
        <w:rPr>
          <w:rFonts w:ascii="Calibri" w:hAnsi="Calibri" w:cs="Calibri"/>
          <w:noProof/>
        </w:rPr>
        <w:t xml:space="preserve"> 8</w:t>
      </w:r>
      <w:r w:rsidRPr="00225DA3">
        <w:rPr>
          <w:rFonts w:ascii="Calibri" w:hAnsi="Calibri" w:cs="Calibri"/>
          <w:b/>
          <w:noProof/>
        </w:rPr>
        <w:t>,</w:t>
      </w:r>
      <w:r w:rsidRPr="00225DA3">
        <w:rPr>
          <w:rFonts w:ascii="Calibri" w:hAnsi="Calibri" w:cs="Calibri"/>
          <w:noProof/>
        </w:rPr>
        <w:t xml:space="preserve"> S1-S433.</w:t>
      </w:r>
      <w:bookmarkEnd w:id="58"/>
    </w:p>
    <w:p w:rsidR="006F6D7E" w:rsidRPr="00225DA3" w:rsidRDefault="006F6D7E" w:rsidP="0035242C">
      <w:pPr>
        <w:spacing w:after="0" w:line="480" w:lineRule="auto"/>
        <w:ind w:left="720" w:hanging="720"/>
        <w:rPr>
          <w:rFonts w:ascii="Calibri" w:hAnsi="Calibri" w:cs="Calibri"/>
          <w:noProof/>
        </w:rPr>
      </w:pPr>
      <w:bookmarkStart w:id="59" w:name="_ENREF_60"/>
      <w:r w:rsidRPr="0035242C">
        <w:rPr>
          <w:rFonts w:ascii="Calibri" w:hAnsi="Calibri" w:cs="Calibri"/>
          <w:b/>
          <w:noProof/>
        </w:rPr>
        <w:t>Hughes, C. P., Berg, L., Danziger, W. L., Coben. L.A., and Martin, R. L.</w:t>
      </w:r>
      <w:r w:rsidRPr="00225DA3">
        <w:rPr>
          <w:rFonts w:ascii="Calibri" w:hAnsi="Calibri" w:cs="Calibri"/>
          <w:noProof/>
        </w:rPr>
        <w:t xml:space="preserve"> (1982). A new clinical scale for the staging of dementia. </w:t>
      </w:r>
      <w:r w:rsidRPr="00225DA3">
        <w:rPr>
          <w:rFonts w:ascii="Calibri" w:hAnsi="Calibri" w:cs="Calibri"/>
          <w:i/>
          <w:noProof/>
        </w:rPr>
        <w:t>British Journal of Psychiatry,</w:t>
      </w:r>
      <w:r w:rsidRPr="00225DA3">
        <w:rPr>
          <w:rFonts w:ascii="Calibri" w:hAnsi="Calibri" w:cs="Calibri"/>
          <w:noProof/>
        </w:rPr>
        <w:t xml:space="preserve"> 140</w:t>
      </w:r>
      <w:r w:rsidRPr="00225DA3">
        <w:rPr>
          <w:rFonts w:ascii="Calibri" w:hAnsi="Calibri" w:cs="Calibri"/>
          <w:b/>
          <w:noProof/>
        </w:rPr>
        <w:t>,</w:t>
      </w:r>
      <w:r w:rsidRPr="00225DA3">
        <w:rPr>
          <w:rFonts w:ascii="Calibri" w:hAnsi="Calibri" w:cs="Calibri"/>
          <w:noProof/>
        </w:rPr>
        <w:t xml:space="preserve"> 566-572.</w:t>
      </w:r>
      <w:bookmarkEnd w:id="59"/>
    </w:p>
    <w:p w:rsidR="006F6D7E" w:rsidRPr="00225DA3" w:rsidRDefault="006F6D7E" w:rsidP="0035242C">
      <w:pPr>
        <w:spacing w:after="0" w:line="480" w:lineRule="auto"/>
        <w:ind w:left="720" w:hanging="720"/>
        <w:rPr>
          <w:rFonts w:ascii="Calibri" w:hAnsi="Calibri" w:cs="Calibri"/>
          <w:noProof/>
        </w:rPr>
      </w:pPr>
      <w:bookmarkStart w:id="60" w:name="_ENREF_61"/>
      <w:r w:rsidRPr="0035242C">
        <w:rPr>
          <w:rFonts w:ascii="Calibri" w:hAnsi="Calibri" w:cs="Calibri"/>
          <w:b/>
          <w:noProof/>
        </w:rPr>
        <w:t>Huizing, A., Hamers, J., Gulpers, M., and Berger, M.</w:t>
      </w:r>
      <w:r w:rsidRPr="00225DA3">
        <w:rPr>
          <w:rFonts w:ascii="Calibri" w:hAnsi="Calibri" w:cs="Calibri"/>
          <w:noProof/>
        </w:rPr>
        <w:t xml:space="preserve"> (2006). Short-term effects of an educational intervention on physical restraint use: a cluster randomized trial. </w:t>
      </w:r>
      <w:r w:rsidRPr="00225DA3">
        <w:rPr>
          <w:rFonts w:ascii="Calibri" w:hAnsi="Calibri" w:cs="Calibri"/>
          <w:i/>
          <w:noProof/>
        </w:rPr>
        <w:t>BMC Geriatrics,</w:t>
      </w:r>
      <w:r w:rsidRPr="00225DA3">
        <w:rPr>
          <w:rFonts w:ascii="Calibri" w:hAnsi="Calibri" w:cs="Calibri"/>
          <w:noProof/>
        </w:rPr>
        <w:t xml:space="preserve"> 6.</w:t>
      </w:r>
      <w:bookmarkEnd w:id="60"/>
    </w:p>
    <w:p w:rsidR="006F6D7E" w:rsidRPr="00225DA3" w:rsidRDefault="006F6D7E" w:rsidP="0035242C">
      <w:pPr>
        <w:spacing w:after="0" w:line="480" w:lineRule="auto"/>
        <w:ind w:left="720" w:hanging="720"/>
        <w:rPr>
          <w:rFonts w:ascii="Calibri" w:hAnsi="Calibri" w:cs="Calibri"/>
          <w:noProof/>
        </w:rPr>
      </w:pPr>
      <w:bookmarkStart w:id="61" w:name="_ENREF_62"/>
      <w:r w:rsidRPr="0035242C">
        <w:rPr>
          <w:rFonts w:ascii="Calibri" w:hAnsi="Calibri" w:cs="Calibri"/>
          <w:b/>
          <w:noProof/>
        </w:rPr>
        <w:t>Hurley, A. C., Volicer, B., Hanrahan, P. A., Houde, S., and Volicer, L.</w:t>
      </w:r>
      <w:r w:rsidRPr="00225DA3">
        <w:rPr>
          <w:rFonts w:ascii="Calibri" w:hAnsi="Calibri" w:cs="Calibri"/>
          <w:noProof/>
        </w:rPr>
        <w:t xml:space="preserve"> (1992). Assessment of discomfort in advanced Alzheimer’s patients. </w:t>
      </w:r>
      <w:r w:rsidRPr="00225DA3">
        <w:rPr>
          <w:rFonts w:ascii="Calibri" w:hAnsi="Calibri" w:cs="Calibri"/>
          <w:i/>
          <w:noProof/>
        </w:rPr>
        <w:t>Research in Nursing and Health,</w:t>
      </w:r>
      <w:r w:rsidRPr="00225DA3">
        <w:rPr>
          <w:rFonts w:ascii="Calibri" w:hAnsi="Calibri" w:cs="Calibri"/>
          <w:noProof/>
        </w:rPr>
        <w:t xml:space="preserve"> 15</w:t>
      </w:r>
      <w:r w:rsidRPr="00225DA3">
        <w:rPr>
          <w:rFonts w:ascii="Calibri" w:hAnsi="Calibri" w:cs="Calibri"/>
          <w:b/>
          <w:noProof/>
        </w:rPr>
        <w:t>,</w:t>
      </w:r>
      <w:r w:rsidRPr="00225DA3">
        <w:rPr>
          <w:rFonts w:ascii="Calibri" w:hAnsi="Calibri" w:cs="Calibri"/>
          <w:noProof/>
        </w:rPr>
        <w:t xml:space="preserve"> 369-377.</w:t>
      </w:r>
      <w:bookmarkEnd w:id="61"/>
    </w:p>
    <w:p w:rsidR="006F6D7E" w:rsidRPr="00225DA3" w:rsidRDefault="006F6D7E" w:rsidP="0035242C">
      <w:pPr>
        <w:spacing w:after="0" w:line="480" w:lineRule="auto"/>
        <w:ind w:left="720" w:hanging="720"/>
        <w:rPr>
          <w:rFonts w:ascii="Calibri" w:hAnsi="Calibri" w:cs="Calibri"/>
          <w:noProof/>
        </w:rPr>
      </w:pPr>
      <w:bookmarkStart w:id="62" w:name="_ENREF_63"/>
      <w:r w:rsidRPr="0035242C">
        <w:rPr>
          <w:rFonts w:ascii="Calibri" w:hAnsi="Calibri" w:cs="Calibri"/>
          <w:b/>
          <w:noProof/>
        </w:rPr>
        <w:t>Izard, C. E.</w:t>
      </w:r>
      <w:r w:rsidRPr="00225DA3">
        <w:rPr>
          <w:rFonts w:ascii="Calibri" w:hAnsi="Calibri" w:cs="Calibri"/>
          <w:noProof/>
        </w:rPr>
        <w:t xml:space="preserve"> (1979). </w:t>
      </w:r>
      <w:r w:rsidRPr="00225DA3">
        <w:rPr>
          <w:rFonts w:ascii="Calibri" w:hAnsi="Calibri" w:cs="Calibri"/>
          <w:i/>
          <w:noProof/>
        </w:rPr>
        <w:t xml:space="preserve">The maximally discriminative facial movement coding system (MAX), </w:t>
      </w:r>
      <w:r w:rsidRPr="00225DA3">
        <w:rPr>
          <w:rFonts w:ascii="Calibri" w:hAnsi="Calibri" w:cs="Calibri"/>
          <w:noProof/>
        </w:rPr>
        <w:t>Newark, Delaware, University of Delaware, Office of Instructional Technology.</w:t>
      </w:r>
      <w:bookmarkEnd w:id="62"/>
    </w:p>
    <w:p w:rsidR="006F6D7E" w:rsidRPr="00225DA3" w:rsidRDefault="006F6D7E" w:rsidP="0035242C">
      <w:pPr>
        <w:spacing w:after="0" w:line="480" w:lineRule="auto"/>
        <w:ind w:left="720" w:hanging="720"/>
        <w:rPr>
          <w:rFonts w:ascii="Calibri" w:hAnsi="Calibri" w:cs="Calibri"/>
          <w:noProof/>
        </w:rPr>
      </w:pPr>
      <w:bookmarkStart w:id="63" w:name="_ENREF_64"/>
      <w:r w:rsidRPr="0035242C">
        <w:rPr>
          <w:rFonts w:ascii="Calibri" w:hAnsi="Calibri" w:cs="Calibri"/>
          <w:b/>
          <w:noProof/>
        </w:rPr>
        <w:t>Jalowiec, A.</w:t>
      </w:r>
      <w:r w:rsidRPr="00225DA3">
        <w:rPr>
          <w:rFonts w:ascii="Calibri" w:hAnsi="Calibri" w:cs="Calibri"/>
          <w:noProof/>
        </w:rPr>
        <w:t xml:space="preserve"> (1987). </w:t>
      </w:r>
      <w:r w:rsidRPr="00225DA3">
        <w:rPr>
          <w:rFonts w:ascii="Calibri" w:hAnsi="Calibri" w:cs="Calibri"/>
          <w:i/>
          <w:noProof/>
        </w:rPr>
        <w:t xml:space="preserve">Jalowiec Coping Scale (reversed version of 1977), </w:t>
      </w:r>
      <w:r w:rsidRPr="00225DA3">
        <w:rPr>
          <w:rFonts w:ascii="Calibri" w:hAnsi="Calibri" w:cs="Calibri"/>
          <w:noProof/>
        </w:rPr>
        <w:t>Chicago, IL, Loyola University.</w:t>
      </w:r>
      <w:bookmarkEnd w:id="63"/>
    </w:p>
    <w:p w:rsidR="006F6D7E" w:rsidRPr="00225DA3" w:rsidRDefault="006F6D7E" w:rsidP="0035242C">
      <w:pPr>
        <w:spacing w:after="0" w:line="480" w:lineRule="auto"/>
        <w:ind w:left="720" w:hanging="720"/>
        <w:rPr>
          <w:rFonts w:ascii="Calibri" w:hAnsi="Calibri" w:cs="Calibri"/>
          <w:noProof/>
        </w:rPr>
      </w:pPr>
      <w:bookmarkStart w:id="64" w:name="_ENREF_65"/>
      <w:r w:rsidRPr="0035242C">
        <w:rPr>
          <w:rFonts w:ascii="Calibri" w:hAnsi="Calibri" w:cs="Calibri"/>
          <w:b/>
          <w:noProof/>
        </w:rPr>
        <w:t>Jeon, Y. H., Govett, J., Low, L. F., Chenoweth, L., Mcneill, G., Hoolahan, A.</w:t>
      </w:r>
      <w:r w:rsidRPr="0035242C">
        <w:rPr>
          <w:rFonts w:ascii="Calibri" w:hAnsi="Calibri" w:cs="Calibri"/>
          <w:b/>
          <w:i/>
          <w:noProof/>
        </w:rPr>
        <w:t>, et al.</w:t>
      </w:r>
      <w:r w:rsidRPr="00225DA3">
        <w:rPr>
          <w:rFonts w:ascii="Calibri" w:hAnsi="Calibri" w:cs="Calibri"/>
          <w:noProof/>
        </w:rPr>
        <w:t xml:space="preserve"> (2013). Care planning practices for behavioural and psychological symptoms of dementia in residential aged care: a pilot of an education toolkit informed by the Aged Care Funding Instrument. </w:t>
      </w:r>
      <w:r w:rsidRPr="00225DA3">
        <w:rPr>
          <w:rFonts w:ascii="Calibri" w:hAnsi="Calibri" w:cs="Calibri"/>
          <w:i/>
          <w:noProof/>
        </w:rPr>
        <w:t>Contemporary Nurse: A Journal for the Australian Nursing Profession,</w:t>
      </w:r>
      <w:r w:rsidRPr="00225DA3">
        <w:rPr>
          <w:rFonts w:ascii="Calibri" w:hAnsi="Calibri" w:cs="Calibri"/>
          <w:noProof/>
        </w:rPr>
        <w:t xml:space="preserve"> 44</w:t>
      </w:r>
      <w:r w:rsidRPr="00225DA3">
        <w:rPr>
          <w:rFonts w:ascii="Calibri" w:hAnsi="Calibri" w:cs="Calibri"/>
          <w:b/>
          <w:noProof/>
        </w:rPr>
        <w:t>,</w:t>
      </w:r>
      <w:r w:rsidRPr="00225DA3">
        <w:rPr>
          <w:rFonts w:ascii="Calibri" w:hAnsi="Calibri" w:cs="Calibri"/>
          <w:noProof/>
        </w:rPr>
        <w:t xml:space="preserve"> Contemporary Nurse: A Journal for the Australian Nursing Profession.</w:t>
      </w:r>
      <w:bookmarkEnd w:id="64"/>
    </w:p>
    <w:p w:rsidR="006F6D7E" w:rsidRPr="00225DA3" w:rsidRDefault="006F6D7E" w:rsidP="0035242C">
      <w:pPr>
        <w:spacing w:after="0" w:line="480" w:lineRule="auto"/>
        <w:ind w:left="720" w:hanging="720"/>
        <w:rPr>
          <w:rFonts w:ascii="Calibri" w:hAnsi="Calibri" w:cs="Calibri"/>
          <w:noProof/>
        </w:rPr>
      </w:pPr>
      <w:bookmarkStart w:id="65" w:name="_ENREF_66"/>
      <w:r w:rsidRPr="0035242C">
        <w:rPr>
          <w:rFonts w:ascii="Calibri" w:hAnsi="Calibri" w:cs="Calibri"/>
          <w:b/>
          <w:noProof/>
        </w:rPr>
        <w:t>Katz, S.</w:t>
      </w:r>
      <w:r w:rsidRPr="00225DA3">
        <w:rPr>
          <w:rFonts w:ascii="Calibri" w:hAnsi="Calibri" w:cs="Calibri"/>
          <w:noProof/>
        </w:rPr>
        <w:t xml:space="preserve"> (1983). Assessing self maintenance: Activities of daily living, mobility and instrumental activities of daily living. </w:t>
      </w:r>
      <w:r w:rsidRPr="00225DA3">
        <w:rPr>
          <w:rFonts w:ascii="Calibri" w:hAnsi="Calibri" w:cs="Calibri"/>
          <w:i/>
          <w:noProof/>
        </w:rPr>
        <w:t>Journal of American Geriatric Society,</w:t>
      </w:r>
      <w:r w:rsidRPr="00225DA3">
        <w:rPr>
          <w:rFonts w:ascii="Calibri" w:hAnsi="Calibri" w:cs="Calibri"/>
          <w:noProof/>
        </w:rPr>
        <w:t xml:space="preserve"> 31</w:t>
      </w:r>
      <w:r w:rsidRPr="00225DA3">
        <w:rPr>
          <w:rFonts w:ascii="Calibri" w:hAnsi="Calibri" w:cs="Calibri"/>
          <w:b/>
          <w:noProof/>
        </w:rPr>
        <w:t>,</w:t>
      </w:r>
      <w:r w:rsidRPr="00225DA3">
        <w:rPr>
          <w:rFonts w:ascii="Calibri" w:hAnsi="Calibri" w:cs="Calibri"/>
          <w:noProof/>
        </w:rPr>
        <w:t xml:space="preserve"> 721-726.</w:t>
      </w:r>
      <w:bookmarkEnd w:id="65"/>
    </w:p>
    <w:p w:rsidR="006F6D7E" w:rsidRPr="00225DA3" w:rsidRDefault="006F6D7E" w:rsidP="0035242C">
      <w:pPr>
        <w:spacing w:after="0" w:line="480" w:lineRule="auto"/>
        <w:ind w:left="720" w:hanging="720"/>
        <w:rPr>
          <w:rFonts w:ascii="Calibri" w:hAnsi="Calibri" w:cs="Calibri"/>
          <w:noProof/>
        </w:rPr>
      </w:pPr>
      <w:bookmarkStart w:id="66" w:name="_ENREF_67"/>
      <w:r w:rsidRPr="0035242C">
        <w:rPr>
          <w:rFonts w:ascii="Calibri" w:hAnsi="Calibri" w:cs="Calibri"/>
          <w:b/>
          <w:noProof/>
        </w:rPr>
        <w:t>Kinney, J. M., and Stephens, M. P.</w:t>
      </w:r>
      <w:r w:rsidRPr="00225DA3">
        <w:rPr>
          <w:rFonts w:ascii="Calibri" w:hAnsi="Calibri" w:cs="Calibri"/>
          <w:noProof/>
        </w:rPr>
        <w:t xml:space="preserve"> (1989). Caregiving Hassles Scale: Assessing the daily hassles of caring for a family member with dementia. </w:t>
      </w:r>
      <w:r w:rsidRPr="00225DA3">
        <w:rPr>
          <w:rFonts w:ascii="Calibri" w:hAnsi="Calibri" w:cs="Calibri"/>
          <w:i/>
          <w:noProof/>
        </w:rPr>
        <w:t>The Gerontologist,</w:t>
      </w:r>
      <w:r w:rsidRPr="00225DA3">
        <w:rPr>
          <w:rFonts w:ascii="Calibri" w:hAnsi="Calibri" w:cs="Calibri"/>
          <w:noProof/>
        </w:rPr>
        <w:t xml:space="preserve"> 29</w:t>
      </w:r>
      <w:r w:rsidRPr="00225DA3">
        <w:rPr>
          <w:rFonts w:ascii="Calibri" w:hAnsi="Calibri" w:cs="Calibri"/>
          <w:b/>
          <w:noProof/>
        </w:rPr>
        <w:t>,</w:t>
      </w:r>
      <w:r w:rsidRPr="00225DA3">
        <w:rPr>
          <w:rFonts w:ascii="Calibri" w:hAnsi="Calibri" w:cs="Calibri"/>
          <w:noProof/>
        </w:rPr>
        <w:t xml:space="preserve"> 328-332.</w:t>
      </w:r>
      <w:bookmarkEnd w:id="66"/>
    </w:p>
    <w:p w:rsidR="006F6D7E" w:rsidRPr="00225DA3" w:rsidRDefault="006F6D7E" w:rsidP="0035242C">
      <w:pPr>
        <w:spacing w:after="0" w:line="480" w:lineRule="auto"/>
        <w:ind w:left="720" w:hanging="720"/>
        <w:rPr>
          <w:rFonts w:ascii="Calibri" w:hAnsi="Calibri" w:cs="Calibri"/>
          <w:noProof/>
        </w:rPr>
      </w:pPr>
      <w:bookmarkStart w:id="67" w:name="_ENREF_68"/>
      <w:r w:rsidRPr="0035242C">
        <w:rPr>
          <w:rFonts w:ascii="Calibri" w:hAnsi="Calibri" w:cs="Calibri"/>
          <w:b/>
          <w:noProof/>
        </w:rPr>
        <w:t>Kovach, C. R., Logan, B. R., Noonan, P. E., Schlidt, A. M., Smerz., J., Simpson, M.</w:t>
      </w:r>
      <w:r w:rsidRPr="0035242C">
        <w:rPr>
          <w:rFonts w:ascii="Calibri" w:hAnsi="Calibri" w:cs="Calibri"/>
          <w:b/>
          <w:i/>
          <w:noProof/>
        </w:rPr>
        <w:t>, et al.</w:t>
      </w:r>
      <w:r w:rsidRPr="0035242C">
        <w:rPr>
          <w:rFonts w:ascii="Calibri" w:hAnsi="Calibri" w:cs="Calibri"/>
          <w:b/>
          <w:noProof/>
        </w:rPr>
        <w:t xml:space="preserve"> </w:t>
      </w:r>
      <w:r w:rsidRPr="00225DA3">
        <w:rPr>
          <w:rFonts w:ascii="Calibri" w:hAnsi="Calibri" w:cs="Calibri"/>
          <w:noProof/>
        </w:rPr>
        <w:t xml:space="preserve">(2006). Effects of the Serial Trial Intervention on discomfort and behavior of nursing home residents with dementia. </w:t>
      </w:r>
      <w:r w:rsidRPr="00225DA3">
        <w:rPr>
          <w:rFonts w:ascii="Calibri" w:hAnsi="Calibri" w:cs="Calibri"/>
          <w:i/>
          <w:noProof/>
        </w:rPr>
        <w:t>American Journal of Alzheimer's Disease and Other Dementias,</w:t>
      </w:r>
      <w:r w:rsidRPr="00225DA3">
        <w:rPr>
          <w:rFonts w:ascii="Calibri" w:hAnsi="Calibri" w:cs="Calibri"/>
          <w:noProof/>
        </w:rPr>
        <w:t xml:space="preserve"> 21</w:t>
      </w:r>
      <w:r w:rsidRPr="00225DA3">
        <w:rPr>
          <w:rFonts w:ascii="Calibri" w:hAnsi="Calibri" w:cs="Calibri"/>
          <w:b/>
          <w:noProof/>
        </w:rPr>
        <w:t>,</w:t>
      </w:r>
      <w:r w:rsidRPr="00225DA3">
        <w:rPr>
          <w:rFonts w:ascii="Calibri" w:hAnsi="Calibri" w:cs="Calibri"/>
          <w:noProof/>
        </w:rPr>
        <w:t xml:space="preserve"> 147-155.</w:t>
      </w:r>
      <w:bookmarkEnd w:id="67"/>
    </w:p>
    <w:p w:rsidR="006F6D7E" w:rsidRPr="00225DA3" w:rsidRDefault="006F6D7E" w:rsidP="0035242C">
      <w:pPr>
        <w:spacing w:after="0" w:line="480" w:lineRule="auto"/>
        <w:ind w:left="720" w:hanging="720"/>
        <w:rPr>
          <w:rFonts w:ascii="Calibri" w:hAnsi="Calibri" w:cs="Calibri"/>
          <w:noProof/>
        </w:rPr>
      </w:pPr>
      <w:bookmarkStart w:id="68" w:name="_ENREF_69"/>
      <w:r w:rsidRPr="0035242C">
        <w:rPr>
          <w:rFonts w:ascii="Calibri" w:hAnsi="Calibri" w:cs="Calibri"/>
          <w:b/>
          <w:noProof/>
        </w:rPr>
        <w:t>Kovach, C. R., Weissman, D. E., Griffie, J., Matson, S., and Muchka, S.</w:t>
      </w:r>
      <w:r w:rsidRPr="00225DA3">
        <w:rPr>
          <w:rFonts w:ascii="Calibri" w:hAnsi="Calibri" w:cs="Calibri"/>
          <w:noProof/>
        </w:rPr>
        <w:t xml:space="preserve"> (1999). Assessment and treatment of discomfort for people with late-stage dementia. </w:t>
      </w:r>
      <w:r w:rsidRPr="00225DA3">
        <w:rPr>
          <w:rFonts w:ascii="Calibri" w:hAnsi="Calibri" w:cs="Calibri"/>
          <w:i/>
          <w:noProof/>
        </w:rPr>
        <w:t>Journal of Pain and Symptom Management,</w:t>
      </w:r>
      <w:r w:rsidRPr="00225DA3">
        <w:rPr>
          <w:rFonts w:ascii="Calibri" w:hAnsi="Calibri" w:cs="Calibri"/>
          <w:noProof/>
        </w:rPr>
        <w:t xml:space="preserve"> 18</w:t>
      </w:r>
      <w:r w:rsidRPr="00225DA3">
        <w:rPr>
          <w:rFonts w:ascii="Calibri" w:hAnsi="Calibri" w:cs="Calibri"/>
          <w:b/>
          <w:noProof/>
        </w:rPr>
        <w:t>,</w:t>
      </w:r>
      <w:r w:rsidRPr="00225DA3">
        <w:rPr>
          <w:rFonts w:ascii="Calibri" w:hAnsi="Calibri" w:cs="Calibri"/>
          <w:noProof/>
        </w:rPr>
        <w:t xml:space="preserve"> 412-419.</w:t>
      </w:r>
      <w:bookmarkEnd w:id="68"/>
    </w:p>
    <w:p w:rsidR="006F6D7E" w:rsidRPr="00225DA3" w:rsidRDefault="006F6D7E" w:rsidP="0035242C">
      <w:pPr>
        <w:spacing w:after="0" w:line="480" w:lineRule="auto"/>
        <w:ind w:left="720" w:hanging="720"/>
        <w:rPr>
          <w:rFonts w:ascii="Calibri" w:hAnsi="Calibri" w:cs="Calibri"/>
          <w:noProof/>
        </w:rPr>
      </w:pPr>
      <w:bookmarkStart w:id="69" w:name="_ENREF_70"/>
      <w:r w:rsidRPr="0035242C">
        <w:rPr>
          <w:rFonts w:ascii="Calibri" w:hAnsi="Calibri" w:cs="Calibri"/>
          <w:b/>
          <w:noProof/>
        </w:rPr>
        <w:t>Landerweerd, J. A., Boumand, N. P. G., and Nissen, J. M. F.</w:t>
      </w:r>
      <w:r w:rsidRPr="00225DA3">
        <w:rPr>
          <w:rFonts w:ascii="Calibri" w:hAnsi="Calibri" w:cs="Calibri"/>
          <w:noProof/>
        </w:rPr>
        <w:t xml:space="preserve"> (1996). </w:t>
      </w:r>
      <w:r w:rsidRPr="00225DA3">
        <w:rPr>
          <w:rFonts w:ascii="Calibri" w:hAnsi="Calibri" w:cs="Calibri"/>
          <w:i/>
          <w:noProof/>
        </w:rPr>
        <w:t xml:space="preserve">Bedrijfsgezonheidsorg studies nr.11. De Maastrichtse arbeidssatisfactieschall voor de gezondheidszorg (MAS-GZ), </w:t>
      </w:r>
      <w:r w:rsidRPr="00225DA3">
        <w:rPr>
          <w:rFonts w:ascii="Calibri" w:hAnsi="Calibri" w:cs="Calibri"/>
          <w:noProof/>
        </w:rPr>
        <w:t>Maastricht, Maastricht University.</w:t>
      </w:r>
      <w:bookmarkEnd w:id="69"/>
    </w:p>
    <w:p w:rsidR="006F6D7E" w:rsidRPr="00225DA3" w:rsidRDefault="006F6D7E" w:rsidP="0035242C">
      <w:pPr>
        <w:spacing w:after="0" w:line="480" w:lineRule="auto"/>
        <w:ind w:left="720" w:hanging="720"/>
        <w:rPr>
          <w:rFonts w:ascii="Calibri" w:hAnsi="Calibri" w:cs="Calibri"/>
          <w:noProof/>
        </w:rPr>
      </w:pPr>
      <w:bookmarkStart w:id="70" w:name="_ENREF_71"/>
      <w:r w:rsidRPr="0035242C">
        <w:rPr>
          <w:rFonts w:ascii="Calibri" w:hAnsi="Calibri" w:cs="Calibri"/>
          <w:b/>
          <w:noProof/>
        </w:rPr>
        <w:t>Lawton, M. P.</w:t>
      </w:r>
      <w:r w:rsidRPr="00225DA3">
        <w:rPr>
          <w:rFonts w:ascii="Calibri" w:hAnsi="Calibri" w:cs="Calibri"/>
          <w:noProof/>
        </w:rPr>
        <w:t xml:space="preserve"> (1975). The Philadelphia Geriatric Center Morale Scale: a revision. </w:t>
      </w:r>
      <w:r w:rsidRPr="00225DA3">
        <w:rPr>
          <w:rFonts w:ascii="Calibri" w:hAnsi="Calibri" w:cs="Calibri"/>
          <w:i/>
          <w:noProof/>
        </w:rPr>
        <w:t>Journal of Geronotology,</w:t>
      </w:r>
      <w:r w:rsidRPr="00225DA3">
        <w:rPr>
          <w:rFonts w:ascii="Calibri" w:hAnsi="Calibri" w:cs="Calibri"/>
          <w:noProof/>
        </w:rPr>
        <w:t xml:space="preserve"> 30</w:t>
      </w:r>
      <w:r w:rsidRPr="00225DA3">
        <w:rPr>
          <w:rFonts w:ascii="Calibri" w:hAnsi="Calibri" w:cs="Calibri"/>
          <w:b/>
          <w:noProof/>
        </w:rPr>
        <w:t>,</w:t>
      </w:r>
      <w:r w:rsidRPr="00225DA3">
        <w:rPr>
          <w:rFonts w:ascii="Calibri" w:hAnsi="Calibri" w:cs="Calibri"/>
          <w:noProof/>
        </w:rPr>
        <w:t xml:space="preserve"> 85-89.</w:t>
      </w:r>
      <w:bookmarkEnd w:id="70"/>
    </w:p>
    <w:p w:rsidR="006F6D7E" w:rsidRPr="00225DA3" w:rsidRDefault="006F6D7E" w:rsidP="0035242C">
      <w:pPr>
        <w:spacing w:after="0" w:line="480" w:lineRule="auto"/>
        <w:ind w:left="720" w:hanging="720"/>
        <w:rPr>
          <w:rFonts w:ascii="Calibri" w:hAnsi="Calibri" w:cs="Calibri"/>
          <w:noProof/>
        </w:rPr>
      </w:pPr>
      <w:bookmarkStart w:id="71" w:name="_ENREF_72"/>
      <w:r w:rsidRPr="0035242C">
        <w:rPr>
          <w:rFonts w:ascii="Calibri" w:hAnsi="Calibri" w:cs="Calibri"/>
          <w:b/>
          <w:noProof/>
        </w:rPr>
        <w:t>Lawton, M. P., Van Haitsma, K., and Klapper, J.</w:t>
      </w:r>
      <w:r w:rsidRPr="00225DA3">
        <w:rPr>
          <w:rFonts w:ascii="Calibri" w:hAnsi="Calibri" w:cs="Calibri"/>
          <w:noProof/>
        </w:rPr>
        <w:t xml:space="preserve"> (1996). Observed affect in nursing home residents with Alzheimer’s disease. </w:t>
      </w:r>
      <w:r w:rsidRPr="00225DA3">
        <w:rPr>
          <w:rFonts w:ascii="Calibri" w:hAnsi="Calibri" w:cs="Calibri"/>
          <w:i/>
          <w:noProof/>
        </w:rPr>
        <w:t>Journals of Gerontology Series B: Psychological Sciences &amp; Social Sciences,</w:t>
      </w:r>
      <w:r w:rsidRPr="00225DA3">
        <w:rPr>
          <w:rFonts w:ascii="Calibri" w:hAnsi="Calibri" w:cs="Calibri"/>
          <w:noProof/>
        </w:rPr>
        <w:t xml:space="preserve"> 51</w:t>
      </w:r>
      <w:r w:rsidRPr="00225DA3">
        <w:rPr>
          <w:rFonts w:ascii="Calibri" w:hAnsi="Calibri" w:cs="Calibri"/>
          <w:b/>
          <w:noProof/>
        </w:rPr>
        <w:t>,</w:t>
      </w:r>
      <w:r w:rsidRPr="00225DA3">
        <w:rPr>
          <w:rFonts w:ascii="Calibri" w:hAnsi="Calibri" w:cs="Calibri"/>
          <w:noProof/>
        </w:rPr>
        <w:t xml:space="preserve"> 3-14.</w:t>
      </w:r>
      <w:bookmarkEnd w:id="71"/>
    </w:p>
    <w:p w:rsidR="006F6D7E" w:rsidRPr="00225DA3" w:rsidRDefault="006F6D7E" w:rsidP="0035242C">
      <w:pPr>
        <w:spacing w:after="0" w:line="480" w:lineRule="auto"/>
        <w:ind w:left="720" w:hanging="720"/>
        <w:rPr>
          <w:rFonts w:ascii="Calibri" w:hAnsi="Calibri" w:cs="Calibri"/>
          <w:noProof/>
        </w:rPr>
      </w:pPr>
      <w:bookmarkStart w:id="72" w:name="_ENREF_73"/>
      <w:r w:rsidRPr="0035242C">
        <w:rPr>
          <w:rFonts w:ascii="Calibri" w:hAnsi="Calibri" w:cs="Calibri"/>
          <w:b/>
          <w:noProof/>
        </w:rPr>
        <w:t>Leone, E., Deudon, A., Bauchet, M., Laye, M., Bordone, N., Lee, J. H.</w:t>
      </w:r>
      <w:r w:rsidRPr="0035242C">
        <w:rPr>
          <w:rFonts w:ascii="Calibri" w:hAnsi="Calibri" w:cs="Calibri"/>
          <w:b/>
          <w:i/>
          <w:noProof/>
        </w:rPr>
        <w:t>, et al.</w:t>
      </w:r>
      <w:r w:rsidRPr="00225DA3">
        <w:rPr>
          <w:rFonts w:ascii="Calibri" w:hAnsi="Calibri" w:cs="Calibri"/>
          <w:noProof/>
        </w:rPr>
        <w:t xml:space="preserve"> (2013). Management of apathy in nursing homes using a teaching program for care staff: The STIM-EHPAD study. </w:t>
      </w:r>
      <w:r w:rsidRPr="00225DA3">
        <w:rPr>
          <w:rFonts w:ascii="Calibri" w:hAnsi="Calibri" w:cs="Calibri"/>
          <w:i/>
          <w:noProof/>
        </w:rPr>
        <w:t>International Journal of Geriatric Psychiatry,</w:t>
      </w:r>
      <w:r w:rsidRPr="00225DA3">
        <w:rPr>
          <w:rFonts w:ascii="Calibri" w:hAnsi="Calibri" w:cs="Calibri"/>
          <w:noProof/>
        </w:rPr>
        <w:t xml:space="preserve"> 28</w:t>
      </w:r>
      <w:r w:rsidRPr="00225DA3">
        <w:rPr>
          <w:rFonts w:ascii="Calibri" w:hAnsi="Calibri" w:cs="Calibri"/>
          <w:b/>
          <w:noProof/>
        </w:rPr>
        <w:t>,</w:t>
      </w:r>
      <w:r w:rsidRPr="00225DA3">
        <w:rPr>
          <w:rFonts w:ascii="Calibri" w:hAnsi="Calibri" w:cs="Calibri"/>
          <w:noProof/>
        </w:rPr>
        <w:t xml:space="preserve"> 383–392.</w:t>
      </w:r>
      <w:bookmarkEnd w:id="72"/>
    </w:p>
    <w:p w:rsidR="006F6D7E" w:rsidRPr="00225DA3" w:rsidRDefault="006F6D7E" w:rsidP="0035242C">
      <w:pPr>
        <w:spacing w:after="0" w:line="480" w:lineRule="auto"/>
        <w:ind w:left="720" w:hanging="720"/>
        <w:rPr>
          <w:rFonts w:ascii="Calibri" w:hAnsi="Calibri" w:cs="Calibri"/>
          <w:noProof/>
        </w:rPr>
      </w:pPr>
      <w:bookmarkStart w:id="73" w:name="_ENREF_74"/>
      <w:r w:rsidRPr="0035242C">
        <w:rPr>
          <w:rFonts w:ascii="Calibri" w:hAnsi="Calibri" w:cs="Calibri"/>
          <w:b/>
          <w:noProof/>
        </w:rPr>
        <w:t>Leone, E., Lafont, V., Filleau, F., Baudu, C., Benoit, M., Deudon, A.</w:t>
      </w:r>
      <w:r w:rsidRPr="0035242C">
        <w:rPr>
          <w:rFonts w:ascii="Calibri" w:hAnsi="Calibri" w:cs="Calibri"/>
          <w:b/>
          <w:i/>
          <w:noProof/>
        </w:rPr>
        <w:t>, et al.</w:t>
      </w:r>
      <w:r w:rsidRPr="00225DA3">
        <w:rPr>
          <w:rFonts w:ascii="Calibri" w:hAnsi="Calibri" w:cs="Calibri"/>
          <w:noProof/>
        </w:rPr>
        <w:t xml:space="preserve"> (2008). Validation de la version soignant de l’Inventaire Apathie. </w:t>
      </w:r>
      <w:r w:rsidRPr="00225DA3">
        <w:rPr>
          <w:rFonts w:ascii="Calibri" w:hAnsi="Calibri" w:cs="Calibri"/>
          <w:i/>
          <w:noProof/>
        </w:rPr>
        <w:t>La revue de gériatrie,</w:t>
      </w:r>
      <w:r w:rsidRPr="00225DA3">
        <w:rPr>
          <w:rFonts w:ascii="Calibri" w:hAnsi="Calibri" w:cs="Calibri"/>
          <w:noProof/>
        </w:rPr>
        <w:t xml:space="preserve"> 33</w:t>
      </w:r>
      <w:r w:rsidRPr="00225DA3">
        <w:rPr>
          <w:rFonts w:ascii="Calibri" w:hAnsi="Calibri" w:cs="Calibri"/>
          <w:b/>
          <w:noProof/>
        </w:rPr>
        <w:t>,</w:t>
      </w:r>
      <w:r w:rsidRPr="00225DA3">
        <w:rPr>
          <w:rFonts w:ascii="Calibri" w:hAnsi="Calibri" w:cs="Calibri"/>
          <w:noProof/>
        </w:rPr>
        <w:t xml:space="preserve"> 777-785.</w:t>
      </w:r>
      <w:bookmarkEnd w:id="73"/>
    </w:p>
    <w:p w:rsidR="006F6D7E" w:rsidRPr="00225DA3" w:rsidRDefault="006F6D7E" w:rsidP="0035242C">
      <w:pPr>
        <w:spacing w:after="0" w:line="480" w:lineRule="auto"/>
        <w:ind w:left="720" w:hanging="720"/>
        <w:rPr>
          <w:rFonts w:ascii="Calibri" w:hAnsi="Calibri" w:cs="Calibri"/>
          <w:noProof/>
        </w:rPr>
      </w:pPr>
      <w:bookmarkStart w:id="74" w:name="_ENREF_75"/>
      <w:r w:rsidRPr="0035242C">
        <w:rPr>
          <w:rFonts w:ascii="Calibri" w:hAnsi="Calibri" w:cs="Calibri"/>
          <w:b/>
          <w:noProof/>
        </w:rPr>
        <w:t>Lintern, T., Woods, B., and Phair, L.</w:t>
      </w:r>
      <w:r w:rsidRPr="00225DA3">
        <w:rPr>
          <w:rFonts w:ascii="Calibri" w:hAnsi="Calibri" w:cs="Calibri"/>
          <w:noProof/>
        </w:rPr>
        <w:t xml:space="preserve"> (2000). Training is not enough to change care practice. </w:t>
      </w:r>
      <w:r w:rsidRPr="00225DA3">
        <w:rPr>
          <w:rFonts w:ascii="Calibri" w:hAnsi="Calibri" w:cs="Calibri"/>
          <w:i/>
          <w:noProof/>
        </w:rPr>
        <w:t>Journal of Dementia Care,</w:t>
      </w:r>
      <w:r w:rsidRPr="00225DA3">
        <w:rPr>
          <w:rFonts w:ascii="Calibri" w:hAnsi="Calibri" w:cs="Calibri"/>
          <w:noProof/>
        </w:rPr>
        <w:t xml:space="preserve"> 8</w:t>
      </w:r>
      <w:r w:rsidRPr="00225DA3">
        <w:rPr>
          <w:rFonts w:ascii="Calibri" w:hAnsi="Calibri" w:cs="Calibri"/>
          <w:b/>
          <w:noProof/>
        </w:rPr>
        <w:t>,</w:t>
      </w:r>
      <w:r w:rsidRPr="00225DA3">
        <w:rPr>
          <w:rFonts w:ascii="Calibri" w:hAnsi="Calibri" w:cs="Calibri"/>
          <w:noProof/>
        </w:rPr>
        <w:t xml:space="preserve"> 15-17.</w:t>
      </w:r>
      <w:bookmarkEnd w:id="74"/>
    </w:p>
    <w:p w:rsidR="006F6D7E" w:rsidRPr="00225DA3" w:rsidRDefault="006F6D7E" w:rsidP="0035242C">
      <w:pPr>
        <w:spacing w:after="0" w:line="480" w:lineRule="auto"/>
        <w:ind w:left="720" w:hanging="720"/>
        <w:rPr>
          <w:rFonts w:ascii="Calibri" w:hAnsi="Calibri" w:cs="Calibri"/>
          <w:noProof/>
        </w:rPr>
      </w:pPr>
      <w:bookmarkStart w:id="75" w:name="_ENREF_76"/>
      <w:r w:rsidRPr="0035242C">
        <w:rPr>
          <w:rFonts w:ascii="Calibri" w:hAnsi="Calibri" w:cs="Calibri"/>
          <w:b/>
          <w:noProof/>
        </w:rPr>
        <w:t>Logsdon, R. G., Gibbons, L. E., Mccurry, S. M., and Terri, L.</w:t>
      </w:r>
      <w:r w:rsidRPr="00225DA3">
        <w:rPr>
          <w:rFonts w:ascii="Calibri" w:hAnsi="Calibri" w:cs="Calibri"/>
          <w:noProof/>
        </w:rPr>
        <w:t xml:space="preserve"> (1999). Quality of life in Alzheimer’s disease: Patient and caregiver reports. </w:t>
      </w:r>
      <w:r w:rsidRPr="00225DA3">
        <w:rPr>
          <w:rFonts w:ascii="Calibri" w:hAnsi="Calibri" w:cs="Calibri"/>
          <w:i/>
          <w:noProof/>
        </w:rPr>
        <w:t>Journal of Mental Health and Aging,</w:t>
      </w:r>
      <w:r w:rsidRPr="00225DA3">
        <w:rPr>
          <w:rFonts w:ascii="Calibri" w:hAnsi="Calibri" w:cs="Calibri"/>
          <w:noProof/>
        </w:rPr>
        <w:t xml:space="preserve"> 5</w:t>
      </w:r>
      <w:r w:rsidRPr="00225DA3">
        <w:rPr>
          <w:rFonts w:ascii="Calibri" w:hAnsi="Calibri" w:cs="Calibri"/>
          <w:b/>
          <w:noProof/>
        </w:rPr>
        <w:t>,</w:t>
      </w:r>
      <w:r w:rsidRPr="00225DA3">
        <w:rPr>
          <w:rFonts w:ascii="Calibri" w:hAnsi="Calibri" w:cs="Calibri"/>
          <w:noProof/>
        </w:rPr>
        <w:t xml:space="preserve"> 21-32.</w:t>
      </w:r>
      <w:bookmarkEnd w:id="75"/>
    </w:p>
    <w:p w:rsidR="006F6D7E" w:rsidRPr="00225DA3" w:rsidRDefault="006F6D7E" w:rsidP="0035242C">
      <w:pPr>
        <w:spacing w:after="0" w:line="480" w:lineRule="auto"/>
        <w:ind w:left="720" w:hanging="720"/>
        <w:rPr>
          <w:rFonts w:ascii="Calibri" w:hAnsi="Calibri" w:cs="Calibri"/>
          <w:noProof/>
        </w:rPr>
      </w:pPr>
      <w:bookmarkStart w:id="76" w:name="_ENREF_77"/>
      <w:r w:rsidRPr="0035242C">
        <w:rPr>
          <w:rFonts w:ascii="Calibri" w:hAnsi="Calibri" w:cs="Calibri"/>
          <w:b/>
          <w:noProof/>
        </w:rPr>
        <w:t xml:space="preserve">Logsdon, R. G., Gibbons, L. E., Mccurry, S. M., and Terri, L., 510–519. </w:t>
      </w:r>
      <w:r w:rsidRPr="00225DA3">
        <w:rPr>
          <w:rFonts w:ascii="Calibri" w:hAnsi="Calibri" w:cs="Calibri"/>
          <w:noProof/>
        </w:rPr>
        <w:t xml:space="preserve">(2002). Assessing quality of life in older adults with cognitive impairment. </w:t>
      </w:r>
      <w:r w:rsidRPr="00225DA3">
        <w:rPr>
          <w:rFonts w:ascii="Calibri" w:hAnsi="Calibri" w:cs="Calibri"/>
          <w:i/>
          <w:noProof/>
        </w:rPr>
        <w:t>Psychosomatic Medicine,,</w:t>
      </w:r>
      <w:r w:rsidRPr="00225DA3">
        <w:rPr>
          <w:rFonts w:ascii="Calibri" w:hAnsi="Calibri" w:cs="Calibri"/>
          <w:noProof/>
        </w:rPr>
        <w:t xml:space="preserve"> 64</w:t>
      </w:r>
      <w:r w:rsidRPr="00225DA3">
        <w:rPr>
          <w:rFonts w:ascii="Calibri" w:hAnsi="Calibri" w:cs="Calibri"/>
          <w:b/>
          <w:noProof/>
        </w:rPr>
        <w:t>,</w:t>
      </w:r>
      <w:r w:rsidRPr="00225DA3">
        <w:rPr>
          <w:rFonts w:ascii="Calibri" w:hAnsi="Calibri" w:cs="Calibri"/>
          <w:noProof/>
        </w:rPr>
        <w:t xml:space="preserve"> 510-519.</w:t>
      </w:r>
      <w:bookmarkEnd w:id="76"/>
    </w:p>
    <w:p w:rsidR="006F6D7E" w:rsidRPr="00225DA3" w:rsidRDefault="006F6D7E" w:rsidP="0035242C">
      <w:pPr>
        <w:spacing w:after="0" w:line="480" w:lineRule="auto"/>
        <w:ind w:left="720" w:hanging="720"/>
        <w:rPr>
          <w:rFonts w:ascii="Calibri" w:hAnsi="Calibri" w:cs="Calibri"/>
          <w:noProof/>
        </w:rPr>
      </w:pPr>
      <w:bookmarkStart w:id="77" w:name="_ENREF_78"/>
      <w:r w:rsidRPr="0035242C">
        <w:rPr>
          <w:rFonts w:ascii="Calibri" w:hAnsi="Calibri" w:cs="Calibri"/>
          <w:b/>
          <w:noProof/>
        </w:rPr>
        <w:t>Maas, M., and Buckwater, K.</w:t>
      </w:r>
      <w:r w:rsidRPr="00225DA3">
        <w:rPr>
          <w:rFonts w:ascii="Calibri" w:hAnsi="Calibri" w:cs="Calibri"/>
          <w:noProof/>
        </w:rPr>
        <w:t xml:space="preserve"> (1990). </w:t>
      </w:r>
      <w:r w:rsidRPr="00225DA3">
        <w:rPr>
          <w:rFonts w:ascii="Calibri" w:hAnsi="Calibri" w:cs="Calibri"/>
          <w:i/>
          <w:noProof/>
        </w:rPr>
        <w:t xml:space="preserve">Nursing evaluation research: Special Alzheimer’s unit. Final report (Phase II), </w:t>
      </w:r>
      <w:r w:rsidRPr="00225DA3">
        <w:rPr>
          <w:rFonts w:ascii="Calibri" w:hAnsi="Calibri" w:cs="Calibri"/>
          <w:noProof/>
        </w:rPr>
        <w:t>Bethesda, MD, National Center for Nursing Research, National Institutes of Health.</w:t>
      </w:r>
      <w:bookmarkEnd w:id="77"/>
    </w:p>
    <w:p w:rsidR="006F6D7E" w:rsidRPr="00225DA3" w:rsidRDefault="006F6D7E" w:rsidP="0035242C">
      <w:pPr>
        <w:spacing w:after="0" w:line="480" w:lineRule="auto"/>
        <w:ind w:left="720" w:hanging="720"/>
        <w:rPr>
          <w:rFonts w:ascii="Calibri" w:hAnsi="Calibri" w:cs="Calibri"/>
          <w:noProof/>
        </w:rPr>
      </w:pPr>
      <w:bookmarkStart w:id="78" w:name="_ENREF_79"/>
      <w:r w:rsidRPr="0035242C">
        <w:rPr>
          <w:rFonts w:ascii="Calibri" w:hAnsi="Calibri" w:cs="Calibri"/>
          <w:b/>
          <w:noProof/>
        </w:rPr>
        <w:t>Macdonald, S., and Macintyre, P.</w:t>
      </w:r>
      <w:r w:rsidRPr="00225DA3">
        <w:rPr>
          <w:rFonts w:ascii="Calibri" w:hAnsi="Calibri" w:cs="Calibri"/>
          <w:noProof/>
        </w:rPr>
        <w:t xml:space="preserve"> (1997). The Generic Job Satisfaction Scale: Scale development and its correlates. </w:t>
      </w:r>
      <w:r w:rsidRPr="00225DA3">
        <w:rPr>
          <w:rFonts w:ascii="Calibri" w:hAnsi="Calibri" w:cs="Calibri"/>
          <w:i/>
          <w:noProof/>
        </w:rPr>
        <w:t>Employee Assistance Quarterly,</w:t>
      </w:r>
      <w:r w:rsidRPr="00225DA3">
        <w:rPr>
          <w:rFonts w:ascii="Calibri" w:hAnsi="Calibri" w:cs="Calibri"/>
          <w:noProof/>
        </w:rPr>
        <w:t xml:space="preserve"> 13</w:t>
      </w:r>
      <w:r w:rsidRPr="00225DA3">
        <w:rPr>
          <w:rFonts w:ascii="Calibri" w:hAnsi="Calibri" w:cs="Calibri"/>
          <w:b/>
          <w:noProof/>
        </w:rPr>
        <w:t>,</w:t>
      </w:r>
      <w:r w:rsidRPr="00225DA3">
        <w:rPr>
          <w:rFonts w:ascii="Calibri" w:hAnsi="Calibri" w:cs="Calibri"/>
          <w:noProof/>
        </w:rPr>
        <w:t xml:space="preserve"> 1-16.</w:t>
      </w:r>
      <w:bookmarkEnd w:id="78"/>
    </w:p>
    <w:p w:rsidR="006F6D7E" w:rsidRPr="00225DA3" w:rsidRDefault="006F6D7E" w:rsidP="0035242C">
      <w:pPr>
        <w:spacing w:after="0" w:line="480" w:lineRule="auto"/>
        <w:ind w:left="720" w:hanging="720"/>
        <w:rPr>
          <w:rFonts w:ascii="Calibri" w:hAnsi="Calibri" w:cs="Calibri"/>
          <w:noProof/>
        </w:rPr>
      </w:pPr>
      <w:bookmarkStart w:id="79" w:name="_ENREF_80"/>
      <w:r w:rsidRPr="0035242C">
        <w:rPr>
          <w:rFonts w:ascii="Calibri" w:hAnsi="Calibri" w:cs="Calibri"/>
          <w:b/>
          <w:noProof/>
        </w:rPr>
        <w:t>Magai, C., Cohen, C. I., and Gomberg, D.</w:t>
      </w:r>
      <w:r w:rsidRPr="00225DA3">
        <w:rPr>
          <w:rFonts w:ascii="Calibri" w:hAnsi="Calibri" w:cs="Calibri"/>
          <w:noProof/>
        </w:rPr>
        <w:t xml:space="preserve"> (2002). Impact of training dementia caregivers in sensitivity to nonverbal emotion signals. </w:t>
      </w:r>
      <w:r w:rsidRPr="00225DA3">
        <w:rPr>
          <w:rFonts w:ascii="Calibri" w:hAnsi="Calibri" w:cs="Calibri"/>
          <w:i/>
          <w:noProof/>
        </w:rPr>
        <w:t>International Psychogeriatrics,</w:t>
      </w:r>
      <w:r w:rsidRPr="00225DA3">
        <w:rPr>
          <w:rFonts w:ascii="Calibri" w:hAnsi="Calibri" w:cs="Calibri"/>
          <w:noProof/>
        </w:rPr>
        <w:t xml:space="preserve"> 14</w:t>
      </w:r>
      <w:r w:rsidRPr="00225DA3">
        <w:rPr>
          <w:rFonts w:ascii="Calibri" w:hAnsi="Calibri" w:cs="Calibri"/>
          <w:b/>
          <w:noProof/>
        </w:rPr>
        <w:t>,</w:t>
      </w:r>
      <w:r w:rsidRPr="00225DA3">
        <w:rPr>
          <w:rFonts w:ascii="Calibri" w:hAnsi="Calibri" w:cs="Calibri"/>
          <w:noProof/>
        </w:rPr>
        <w:t xml:space="preserve"> 25-38.</w:t>
      </w:r>
      <w:bookmarkEnd w:id="79"/>
    </w:p>
    <w:p w:rsidR="006F6D7E" w:rsidRPr="00225DA3" w:rsidRDefault="006F6D7E" w:rsidP="0035242C">
      <w:pPr>
        <w:spacing w:after="0" w:line="480" w:lineRule="auto"/>
        <w:ind w:left="720" w:hanging="720"/>
        <w:rPr>
          <w:rFonts w:ascii="Calibri" w:hAnsi="Calibri" w:cs="Calibri"/>
          <w:noProof/>
        </w:rPr>
      </w:pPr>
      <w:bookmarkStart w:id="80" w:name="_ENREF_81"/>
      <w:r w:rsidRPr="0035242C">
        <w:rPr>
          <w:rFonts w:ascii="Calibri" w:hAnsi="Calibri" w:cs="Calibri"/>
          <w:b/>
          <w:noProof/>
        </w:rPr>
        <w:t>Maslach, C., Jackson, S. E., and Leiter, M. P.</w:t>
      </w:r>
      <w:r w:rsidRPr="00225DA3">
        <w:rPr>
          <w:rFonts w:ascii="Calibri" w:hAnsi="Calibri" w:cs="Calibri"/>
          <w:noProof/>
        </w:rPr>
        <w:t xml:space="preserve"> (1996). </w:t>
      </w:r>
      <w:r w:rsidRPr="00225DA3">
        <w:rPr>
          <w:rFonts w:ascii="Calibri" w:hAnsi="Calibri" w:cs="Calibri"/>
          <w:i/>
          <w:noProof/>
        </w:rPr>
        <w:t xml:space="preserve">Maslach Burnout Inventory: Manual, </w:t>
      </w:r>
      <w:r w:rsidRPr="00225DA3">
        <w:rPr>
          <w:rFonts w:ascii="Calibri" w:hAnsi="Calibri" w:cs="Calibri"/>
          <w:noProof/>
        </w:rPr>
        <w:t>Palo Alto, CA, Consulting Psychologists Press.</w:t>
      </w:r>
      <w:bookmarkEnd w:id="80"/>
    </w:p>
    <w:p w:rsidR="006F6D7E" w:rsidRPr="00225DA3" w:rsidRDefault="006F6D7E" w:rsidP="0035242C">
      <w:pPr>
        <w:spacing w:after="0" w:line="480" w:lineRule="auto"/>
        <w:ind w:left="720" w:hanging="720"/>
        <w:rPr>
          <w:rFonts w:ascii="Calibri" w:hAnsi="Calibri" w:cs="Calibri"/>
          <w:noProof/>
        </w:rPr>
      </w:pPr>
      <w:bookmarkStart w:id="81" w:name="_ENREF_82"/>
      <w:r w:rsidRPr="0035242C">
        <w:rPr>
          <w:rFonts w:ascii="Calibri" w:hAnsi="Calibri" w:cs="Calibri"/>
          <w:b/>
          <w:noProof/>
        </w:rPr>
        <w:t xml:space="preserve">Masters Steedman, S., Middaugh, S. J., Kee, W. G., Carson, D. S., Harden, R. N., and Miller, M. C. </w:t>
      </w:r>
      <w:r w:rsidRPr="00225DA3">
        <w:rPr>
          <w:rFonts w:ascii="Calibri" w:hAnsi="Calibri" w:cs="Calibri"/>
          <w:noProof/>
        </w:rPr>
        <w:t xml:space="preserve">(1992). Chronic-pain medications: Equivalence levels and method of quantifying usage. </w:t>
      </w:r>
      <w:r w:rsidRPr="00225DA3">
        <w:rPr>
          <w:rFonts w:ascii="Calibri" w:hAnsi="Calibri" w:cs="Calibri"/>
          <w:i/>
          <w:noProof/>
        </w:rPr>
        <w:t>Clinical Journal of Pain,</w:t>
      </w:r>
      <w:r w:rsidRPr="00225DA3">
        <w:rPr>
          <w:rFonts w:ascii="Calibri" w:hAnsi="Calibri" w:cs="Calibri"/>
          <w:noProof/>
        </w:rPr>
        <w:t xml:space="preserve"> 8</w:t>
      </w:r>
      <w:r w:rsidRPr="00225DA3">
        <w:rPr>
          <w:rFonts w:ascii="Calibri" w:hAnsi="Calibri" w:cs="Calibri"/>
          <w:b/>
          <w:noProof/>
        </w:rPr>
        <w:t>,</w:t>
      </w:r>
      <w:r w:rsidRPr="00225DA3">
        <w:rPr>
          <w:rFonts w:ascii="Calibri" w:hAnsi="Calibri" w:cs="Calibri"/>
          <w:noProof/>
        </w:rPr>
        <w:t xml:space="preserve"> 204-214.</w:t>
      </w:r>
      <w:bookmarkEnd w:id="81"/>
    </w:p>
    <w:p w:rsidR="006F6D7E" w:rsidRPr="00225DA3" w:rsidRDefault="006F6D7E" w:rsidP="0035242C">
      <w:pPr>
        <w:spacing w:after="0" w:line="480" w:lineRule="auto"/>
        <w:ind w:left="720" w:hanging="720"/>
        <w:rPr>
          <w:rFonts w:ascii="Calibri" w:hAnsi="Calibri" w:cs="Calibri"/>
          <w:noProof/>
        </w:rPr>
      </w:pPr>
      <w:bookmarkStart w:id="82" w:name="_ENREF_83"/>
      <w:r w:rsidRPr="0035242C">
        <w:rPr>
          <w:rFonts w:ascii="Calibri" w:hAnsi="Calibri" w:cs="Calibri"/>
          <w:b/>
          <w:noProof/>
        </w:rPr>
        <w:t>Matthews, E. A., Farrell, G. A., and Blackmore, A. M.</w:t>
      </w:r>
      <w:r w:rsidRPr="00225DA3">
        <w:rPr>
          <w:rFonts w:ascii="Calibri" w:hAnsi="Calibri" w:cs="Calibri"/>
          <w:noProof/>
        </w:rPr>
        <w:t xml:space="preserve"> (1996). Effects of an environmental manipulation emphasizing client-centred care on agitation and sleep in dementia sufferers in a nursing home. </w:t>
      </w:r>
      <w:r w:rsidRPr="00225DA3">
        <w:rPr>
          <w:rFonts w:ascii="Calibri" w:hAnsi="Calibri" w:cs="Calibri"/>
          <w:i/>
          <w:noProof/>
        </w:rPr>
        <w:t>Journal of Advanced Nursing,</w:t>
      </w:r>
      <w:r w:rsidRPr="00225DA3">
        <w:rPr>
          <w:rFonts w:ascii="Calibri" w:hAnsi="Calibri" w:cs="Calibri"/>
          <w:noProof/>
        </w:rPr>
        <w:t xml:space="preserve"> 24</w:t>
      </w:r>
      <w:r w:rsidRPr="00225DA3">
        <w:rPr>
          <w:rFonts w:ascii="Calibri" w:hAnsi="Calibri" w:cs="Calibri"/>
          <w:b/>
          <w:noProof/>
        </w:rPr>
        <w:t>,</w:t>
      </w:r>
      <w:r w:rsidRPr="00225DA3">
        <w:rPr>
          <w:rFonts w:ascii="Calibri" w:hAnsi="Calibri" w:cs="Calibri"/>
          <w:noProof/>
        </w:rPr>
        <w:t xml:space="preserve"> 439-447.</w:t>
      </w:r>
      <w:bookmarkEnd w:id="82"/>
    </w:p>
    <w:p w:rsidR="006F6D7E" w:rsidRPr="00225DA3" w:rsidRDefault="006F6D7E" w:rsidP="0035242C">
      <w:pPr>
        <w:spacing w:after="0" w:line="480" w:lineRule="auto"/>
        <w:ind w:left="720" w:hanging="720"/>
        <w:rPr>
          <w:rFonts w:ascii="Calibri" w:hAnsi="Calibri" w:cs="Calibri"/>
          <w:noProof/>
        </w:rPr>
      </w:pPr>
      <w:bookmarkStart w:id="83" w:name="_ENREF_84"/>
      <w:r w:rsidRPr="0035242C">
        <w:rPr>
          <w:rFonts w:ascii="Calibri" w:hAnsi="Calibri" w:cs="Calibri"/>
          <w:b/>
          <w:noProof/>
        </w:rPr>
        <w:t>Mccallion, P., Tosel., R. W., Lacey, D., and Banks, S.</w:t>
      </w:r>
      <w:r w:rsidRPr="00225DA3">
        <w:rPr>
          <w:rFonts w:ascii="Calibri" w:hAnsi="Calibri" w:cs="Calibri"/>
          <w:noProof/>
        </w:rPr>
        <w:t xml:space="preserve"> (1999). Educating nursing assistants to communicate more effectively with nursing home residents with dementia. </w:t>
      </w:r>
      <w:r w:rsidRPr="00225DA3">
        <w:rPr>
          <w:rFonts w:ascii="Calibri" w:hAnsi="Calibri" w:cs="Calibri"/>
          <w:i/>
          <w:noProof/>
        </w:rPr>
        <w:t>The Gerontologist,</w:t>
      </w:r>
      <w:r w:rsidRPr="00225DA3">
        <w:rPr>
          <w:rFonts w:ascii="Calibri" w:hAnsi="Calibri" w:cs="Calibri"/>
          <w:noProof/>
        </w:rPr>
        <w:t xml:space="preserve"> 39</w:t>
      </w:r>
      <w:r w:rsidRPr="00225DA3">
        <w:rPr>
          <w:rFonts w:ascii="Calibri" w:hAnsi="Calibri" w:cs="Calibri"/>
          <w:b/>
          <w:noProof/>
        </w:rPr>
        <w:t>,</w:t>
      </w:r>
      <w:r w:rsidRPr="00225DA3">
        <w:rPr>
          <w:rFonts w:ascii="Calibri" w:hAnsi="Calibri" w:cs="Calibri"/>
          <w:noProof/>
        </w:rPr>
        <w:t xml:space="preserve"> 546-558.</w:t>
      </w:r>
      <w:bookmarkEnd w:id="83"/>
    </w:p>
    <w:p w:rsidR="006F6D7E" w:rsidRPr="00225DA3" w:rsidRDefault="006F6D7E" w:rsidP="0035242C">
      <w:pPr>
        <w:spacing w:after="0" w:line="480" w:lineRule="auto"/>
        <w:ind w:left="720" w:hanging="720"/>
        <w:rPr>
          <w:rFonts w:ascii="Calibri" w:hAnsi="Calibri" w:cs="Calibri"/>
          <w:noProof/>
        </w:rPr>
      </w:pPr>
      <w:bookmarkStart w:id="84" w:name="_ENREF_85"/>
      <w:r w:rsidRPr="0035242C">
        <w:rPr>
          <w:rFonts w:ascii="Calibri" w:hAnsi="Calibri" w:cs="Calibri"/>
          <w:b/>
          <w:noProof/>
        </w:rPr>
        <w:t>Mccrosky, J. C., and Wright, D. W.</w:t>
      </w:r>
      <w:r w:rsidRPr="00225DA3">
        <w:rPr>
          <w:rFonts w:ascii="Calibri" w:hAnsi="Calibri" w:cs="Calibri"/>
          <w:noProof/>
        </w:rPr>
        <w:t xml:space="preserve"> (1971). The development of an instrument for measuring interaction behavior in small groups. </w:t>
      </w:r>
      <w:r w:rsidRPr="00225DA3">
        <w:rPr>
          <w:rFonts w:ascii="Calibri" w:hAnsi="Calibri" w:cs="Calibri"/>
          <w:i/>
          <w:noProof/>
        </w:rPr>
        <w:t>Speech Monographs,</w:t>
      </w:r>
      <w:r w:rsidRPr="00225DA3">
        <w:rPr>
          <w:rFonts w:ascii="Calibri" w:hAnsi="Calibri" w:cs="Calibri"/>
          <w:noProof/>
        </w:rPr>
        <w:t xml:space="preserve"> 38</w:t>
      </w:r>
      <w:r w:rsidRPr="00225DA3">
        <w:rPr>
          <w:rFonts w:ascii="Calibri" w:hAnsi="Calibri" w:cs="Calibri"/>
          <w:b/>
          <w:noProof/>
        </w:rPr>
        <w:t>,</w:t>
      </w:r>
      <w:r w:rsidRPr="00225DA3">
        <w:rPr>
          <w:rFonts w:ascii="Calibri" w:hAnsi="Calibri" w:cs="Calibri"/>
          <w:noProof/>
        </w:rPr>
        <w:t xml:space="preserve"> 335-340.</w:t>
      </w:r>
      <w:bookmarkEnd w:id="84"/>
    </w:p>
    <w:p w:rsidR="006F6D7E" w:rsidRPr="00225DA3" w:rsidRDefault="006F6D7E" w:rsidP="0035242C">
      <w:pPr>
        <w:spacing w:after="0" w:line="480" w:lineRule="auto"/>
        <w:ind w:left="720" w:hanging="720"/>
        <w:rPr>
          <w:rFonts w:ascii="Calibri" w:hAnsi="Calibri" w:cs="Calibri"/>
          <w:noProof/>
        </w:rPr>
      </w:pPr>
      <w:bookmarkStart w:id="85" w:name="_ENREF_86"/>
      <w:r w:rsidRPr="0035242C">
        <w:rPr>
          <w:rFonts w:ascii="Calibri" w:hAnsi="Calibri" w:cs="Calibri"/>
          <w:b/>
          <w:noProof/>
        </w:rPr>
        <w:t xml:space="preserve">Moniz-Cook, E., Woods, R., Gardiner, E., Silver, M., and Agar, S. </w:t>
      </w:r>
      <w:r w:rsidRPr="00225DA3">
        <w:rPr>
          <w:rFonts w:ascii="Calibri" w:hAnsi="Calibri" w:cs="Calibri"/>
          <w:noProof/>
        </w:rPr>
        <w:t xml:space="preserve">(2001). The Challenging Behaviour Scale (CBS): Development of a scale for staff caring for older people in residential and nursing homes. </w:t>
      </w:r>
      <w:r w:rsidRPr="00225DA3">
        <w:rPr>
          <w:rFonts w:ascii="Calibri" w:hAnsi="Calibri" w:cs="Calibri"/>
          <w:i/>
          <w:noProof/>
        </w:rPr>
        <w:t>British Journal of Clinical Psychology,</w:t>
      </w:r>
      <w:r w:rsidRPr="00225DA3">
        <w:rPr>
          <w:rFonts w:ascii="Calibri" w:hAnsi="Calibri" w:cs="Calibri"/>
          <w:noProof/>
        </w:rPr>
        <w:t xml:space="preserve"> 40</w:t>
      </w:r>
      <w:r w:rsidRPr="00225DA3">
        <w:rPr>
          <w:rFonts w:ascii="Calibri" w:hAnsi="Calibri" w:cs="Calibri"/>
          <w:b/>
          <w:noProof/>
        </w:rPr>
        <w:t>,</w:t>
      </w:r>
      <w:r w:rsidRPr="00225DA3">
        <w:rPr>
          <w:rFonts w:ascii="Calibri" w:hAnsi="Calibri" w:cs="Calibri"/>
          <w:noProof/>
        </w:rPr>
        <w:t xml:space="preserve"> 309-322.</w:t>
      </w:r>
      <w:bookmarkEnd w:id="85"/>
    </w:p>
    <w:p w:rsidR="006F6D7E" w:rsidRPr="00225DA3" w:rsidRDefault="006F6D7E" w:rsidP="0035242C">
      <w:pPr>
        <w:spacing w:after="0" w:line="480" w:lineRule="auto"/>
        <w:ind w:left="720" w:hanging="720"/>
        <w:rPr>
          <w:rFonts w:ascii="Calibri" w:hAnsi="Calibri" w:cs="Calibri"/>
          <w:noProof/>
        </w:rPr>
      </w:pPr>
      <w:bookmarkStart w:id="86" w:name="_ENREF_87"/>
      <w:r w:rsidRPr="0035242C">
        <w:rPr>
          <w:rFonts w:ascii="Calibri" w:hAnsi="Calibri" w:cs="Calibri"/>
          <w:b/>
          <w:noProof/>
        </w:rPr>
        <w:t>Mor, V., Branco, K., Fleishman, J., Hawes, C., Phillips, C., Morris, J.</w:t>
      </w:r>
      <w:r w:rsidRPr="0035242C">
        <w:rPr>
          <w:rFonts w:ascii="Calibri" w:hAnsi="Calibri" w:cs="Calibri"/>
          <w:b/>
          <w:i/>
          <w:noProof/>
        </w:rPr>
        <w:t>, et al.</w:t>
      </w:r>
      <w:r w:rsidRPr="0035242C">
        <w:rPr>
          <w:rFonts w:ascii="Calibri" w:hAnsi="Calibri" w:cs="Calibri"/>
          <w:b/>
          <w:noProof/>
        </w:rPr>
        <w:t xml:space="preserve"> </w:t>
      </w:r>
      <w:r w:rsidRPr="00225DA3">
        <w:rPr>
          <w:rFonts w:ascii="Calibri" w:hAnsi="Calibri" w:cs="Calibri"/>
          <w:noProof/>
        </w:rPr>
        <w:t xml:space="preserve">(1995). The structure of social engagement among nursing home residents. </w:t>
      </w:r>
      <w:r w:rsidRPr="00225DA3">
        <w:rPr>
          <w:rFonts w:ascii="Calibri" w:hAnsi="Calibri" w:cs="Calibri"/>
          <w:i/>
          <w:noProof/>
        </w:rPr>
        <w:t>Journal of Gerontology: Psychological Sciences,</w:t>
      </w:r>
      <w:r w:rsidRPr="00225DA3">
        <w:rPr>
          <w:rFonts w:ascii="Calibri" w:hAnsi="Calibri" w:cs="Calibri"/>
          <w:noProof/>
        </w:rPr>
        <w:t xml:space="preserve"> 50B</w:t>
      </w:r>
      <w:r w:rsidRPr="00225DA3">
        <w:rPr>
          <w:rFonts w:ascii="Calibri" w:hAnsi="Calibri" w:cs="Calibri"/>
          <w:b/>
          <w:noProof/>
        </w:rPr>
        <w:t>,</w:t>
      </w:r>
      <w:r w:rsidRPr="00225DA3">
        <w:rPr>
          <w:rFonts w:ascii="Calibri" w:hAnsi="Calibri" w:cs="Calibri"/>
          <w:noProof/>
        </w:rPr>
        <w:t xml:space="preserve"> P1-P8.</w:t>
      </w:r>
      <w:bookmarkEnd w:id="86"/>
    </w:p>
    <w:p w:rsidR="006F6D7E" w:rsidRPr="00225DA3" w:rsidRDefault="006F6D7E" w:rsidP="0035242C">
      <w:pPr>
        <w:spacing w:after="0" w:line="480" w:lineRule="auto"/>
        <w:ind w:left="720" w:hanging="720"/>
        <w:rPr>
          <w:rFonts w:ascii="Calibri" w:hAnsi="Calibri" w:cs="Calibri"/>
          <w:noProof/>
        </w:rPr>
      </w:pPr>
      <w:bookmarkStart w:id="87" w:name="_ENREF_88"/>
      <w:r w:rsidRPr="0035242C">
        <w:rPr>
          <w:rFonts w:ascii="Calibri" w:hAnsi="Calibri" w:cs="Calibri"/>
          <w:b/>
          <w:noProof/>
        </w:rPr>
        <w:t>Morris, J. N., Fries, B. E., Mehr, D. R., Hawes, C., Phillips, C., Mor, V.</w:t>
      </w:r>
      <w:r w:rsidRPr="0035242C">
        <w:rPr>
          <w:rFonts w:ascii="Calibri" w:hAnsi="Calibri" w:cs="Calibri"/>
          <w:b/>
          <w:i/>
          <w:noProof/>
        </w:rPr>
        <w:t>, et al.</w:t>
      </w:r>
      <w:r w:rsidRPr="00225DA3">
        <w:rPr>
          <w:rFonts w:ascii="Calibri" w:hAnsi="Calibri" w:cs="Calibri"/>
          <w:noProof/>
        </w:rPr>
        <w:t xml:space="preserve"> (1994). MDS cognitive performance scale. </w:t>
      </w:r>
      <w:r w:rsidRPr="00225DA3">
        <w:rPr>
          <w:rFonts w:ascii="Calibri" w:hAnsi="Calibri" w:cs="Calibri"/>
          <w:i/>
          <w:noProof/>
        </w:rPr>
        <w:t>Journals of Gerontology: Medical Sciences,</w:t>
      </w:r>
      <w:r w:rsidRPr="00225DA3">
        <w:rPr>
          <w:rFonts w:ascii="Calibri" w:hAnsi="Calibri" w:cs="Calibri"/>
          <w:noProof/>
        </w:rPr>
        <w:t xml:space="preserve"> 49</w:t>
      </w:r>
      <w:r w:rsidRPr="00225DA3">
        <w:rPr>
          <w:rFonts w:ascii="Calibri" w:hAnsi="Calibri" w:cs="Calibri"/>
          <w:b/>
          <w:noProof/>
        </w:rPr>
        <w:t>,</w:t>
      </w:r>
      <w:r w:rsidRPr="00225DA3">
        <w:rPr>
          <w:rFonts w:ascii="Calibri" w:hAnsi="Calibri" w:cs="Calibri"/>
          <w:noProof/>
        </w:rPr>
        <w:t xml:space="preserve"> M174–M182.</w:t>
      </w:r>
      <w:bookmarkEnd w:id="87"/>
    </w:p>
    <w:p w:rsidR="006F6D7E" w:rsidRPr="00225DA3" w:rsidRDefault="006F6D7E" w:rsidP="0035242C">
      <w:pPr>
        <w:spacing w:after="0" w:line="480" w:lineRule="auto"/>
        <w:ind w:left="720" w:hanging="720"/>
        <w:rPr>
          <w:rFonts w:ascii="Calibri" w:hAnsi="Calibri" w:cs="Calibri"/>
          <w:noProof/>
        </w:rPr>
      </w:pPr>
      <w:bookmarkStart w:id="88" w:name="_ENREF_89"/>
      <w:r w:rsidRPr="0035242C">
        <w:rPr>
          <w:rFonts w:ascii="Calibri" w:hAnsi="Calibri" w:cs="Calibri"/>
          <w:b/>
          <w:noProof/>
        </w:rPr>
        <w:t xml:space="preserve">Morris, J. N., Fries, B. E., and Morris, S. A. </w:t>
      </w:r>
      <w:r w:rsidRPr="00225DA3">
        <w:rPr>
          <w:rFonts w:ascii="Calibri" w:hAnsi="Calibri" w:cs="Calibri"/>
          <w:noProof/>
        </w:rPr>
        <w:t xml:space="preserve">(1999). Scaling ADLs within the MDS. </w:t>
      </w:r>
      <w:r w:rsidRPr="00225DA3">
        <w:rPr>
          <w:rFonts w:ascii="Calibri" w:hAnsi="Calibri" w:cs="Calibri"/>
          <w:i/>
          <w:noProof/>
        </w:rPr>
        <w:t>Journal of Gerontology Series A: Medical Sciences,</w:t>
      </w:r>
      <w:r w:rsidRPr="00225DA3">
        <w:rPr>
          <w:rFonts w:ascii="Calibri" w:hAnsi="Calibri" w:cs="Calibri"/>
          <w:noProof/>
        </w:rPr>
        <w:t xml:space="preserve"> 54A</w:t>
      </w:r>
      <w:r w:rsidRPr="00225DA3">
        <w:rPr>
          <w:rFonts w:ascii="Calibri" w:hAnsi="Calibri" w:cs="Calibri"/>
          <w:b/>
          <w:noProof/>
        </w:rPr>
        <w:t>,</w:t>
      </w:r>
      <w:r w:rsidRPr="00225DA3">
        <w:rPr>
          <w:rFonts w:ascii="Calibri" w:hAnsi="Calibri" w:cs="Calibri"/>
          <w:noProof/>
        </w:rPr>
        <w:t xml:space="preserve"> M546–M553.</w:t>
      </w:r>
      <w:bookmarkEnd w:id="88"/>
    </w:p>
    <w:p w:rsidR="006F6D7E" w:rsidRPr="00225DA3" w:rsidRDefault="006F6D7E" w:rsidP="0035242C">
      <w:pPr>
        <w:spacing w:after="0" w:line="480" w:lineRule="auto"/>
        <w:ind w:left="720" w:hanging="720"/>
        <w:rPr>
          <w:rFonts w:ascii="Calibri" w:hAnsi="Calibri" w:cs="Calibri"/>
          <w:noProof/>
        </w:rPr>
      </w:pPr>
      <w:bookmarkStart w:id="89" w:name="_ENREF_90"/>
      <w:r w:rsidRPr="0035242C">
        <w:rPr>
          <w:rFonts w:ascii="Calibri" w:hAnsi="Calibri" w:cs="Calibri"/>
          <w:b/>
          <w:noProof/>
        </w:rPr>
        <w:t>Nelson, A., and Algase, D.</w:t>
      </w:r>
      <w:r w:rsidRPr="00225DA3">
        <w:rPr>
          <w:rFonts w:ascii="Calibri" w:hAnsi="Calibri" w:cs="Calibri"/>
          <w:noProof/>
        </w:rPr>
        <w:t xml:space="preserve"> (2007). </w:t>
      </w:r>
      <w:r w:rsidRPr="00225DA3">
        <w:rPr>
          <w:rFonts w:ascii="Calibri" w:hAnsi="Calibri" w:cs="Calibri"/>
          <w:i/>
          <w:noProof/>
        </w:rPr>
        <w:t xml:space="preserve">Evidence-based practice for managing wandering behaviours, </w:t>
      </w:r>
      <w:r w:rsidRPr="00225DA3">
        <w:rPr>
          <w:rFonts w:ascii="Calibri" w:hAnsi="Calibri" w:cs="Calibri"/>
          <w:noProof/>
        </w:rPr>
        <w:t>New York, NY, Springer.</w:t>
      </w:r>
      <w:bookmarkEnd w:id="89"/>
    </w:p>
    <w:p w:rsidR="006F6D7E" w:rsidRPr="00225DA3" w:rsidRDefault="006F6D7E" w:rsidP="0035242C">
      <w:pPr>
        <w:spacing w:after="0" w:line="480" w:lineRule="auto"/>
        <w:ind w:left="720" w:hanging="720"/>
        <w:rPr>
          <w:rFonts w:ascii="Calibri" w:hAnsi="Calibri" w:cs="Calibri"/>
          <w:noProof/>
        </w:rPr>
      </w:pPr>
      <w:bookmarkStart w:id="90" w:name="_ENREF_91"/>
      <w:r w:rsidRPr="0035242C">
        <w:rPr>
          <w:rFonts w:ascii="Calibri" w:hAnsi="Calibri" w:cs="Calibri"/>
          <w:b/>
          <w:noProof/>
        </w:rPr>
        <w:t>Norman, I. J., Redfern, S. J., Oliver, S., and Tomalin, D. A.</w:t>
      </w:r>
      <w:r w:rsidRPr="00225DA3">
        <w:rPr>
          <w:rFonts w:ascii="Calibri" w:hAnsi="Calibri" w:cs="Calibri"/>
          <w:noProof/>
        </w:rPr>
        <w:t xml:space="preserve"> (1994). Evaluation of Kitson's therapeutic function matrix in the assessment of quality of nursing care in hospital. </w:t>
      </w:r>
      <w:r w:rsidRPr="00225DA3">
        <w:rPr>
          <w:rFonts w:ascii="Calibri" w:hAnsi="Calibri" w:cs="Calibri"/>
          <w:i/>
          <w:noProof/>
        </w:rPr>
        <w:t>International Journal of Nursing Studies,</w:t>
      </w:r>
      <w:r w:rsidRPr="00225DA3">
        <w:rPr>
          <w:rFonts w:ascii="Calibri" w:hAnsi="Calibri" w:cs="Calibri"/>
          <w:noProof/>
        </w:rPr>
        <w:t xml:space="preserve"> 31</w:t>
      </w:r>
      <w:r w:rsidRPr="00225DA3">
        <w:rPr>
          <w:rFonts w:ascii="Calibri" w:hAnsi="Calibri" w:cs="Calibri"/>
          <w:b/>
          <w:noProof/>
        </w:rPr>
        <w:t>,</w:t>
      </w:r>
      <w:r w:rsidRPr="00225DA3">
        <w:rPr>
          <w:rFonts w:ascii="Calibri" w:hAnsi="Calibri" w:cs="Calibri"/>
          <w:noProof/>
        </w:rPr>
        <w:t xml:space="preserve"> 337-348.</w:t>
      </w:r>
      <w:bookmarkEnd w:id="90"/>
    </w:p>
    <w:p w:rsidR="006F6D7E" w:rsidRPr="00225DA3" w:rsidRDefault="006F6D7E" w:rsidP="0035242C">
      <w:pPr>
        <w:spacing w:after="0" w:line="480" w:lineRule="auto"/>
        <w:ind w:left="720" w:hanging="720"/>
        <w:rPr>
          <w:rFonts w:ascii="Calibri" w:hAnsi="Calibri" w:cs="Calibri"/>
          <w:noProof/>
        </w:rPr>
      </w:pPr>
      <w:bookmarkStart w:id="91" w:name="_ENREF_92"/>
      <w:r w:rsidRPr="0035242C">
        <w:rPr>
          <w:rFonts w:ascii="Calibri" w:hAnsi="Calibri" w:cs="Calibri"/>
          <w:b/>
          <w:noProof/>
        </w:rPr>
        <w:t>Pattie, A. H., and Gilleard, C. J.</w:t>
      </w:r>
      <w:r w:rsidRPr="00225DA3">
        <w:rPr>
          <w:rFonts w:ascii="Calibri" w:hAnsi="Calibri" w:cs="Calibri"/>
          <w:noProof/>
        </w:rPr>
        <w:t xml:space="preserve"> (1979). </w:t>
      </w:r>
      <w:r w:rsidRPr="00225DA3">
        <w:rPr>
          <w:rFonts w:ascii="Calibri" w:hAnsi="Calibri" w:cs="Calibri"/>
          <w:i/>
          <w:noProof/>
        </w:rPr>
        <w:t xml:space="preserve">Manual of the Clifton Assessment Procedures for the Elderly (CAPE), </w:t>
      </w:r>
      <w:r w:rsidRPr="00225DA3">
        <w:rPr>
          <w:rFonts w:ascii="Calibri" w:hAnsi="Calibri" w:cs="Calibri"/>
          <w:noProof/>
        </w:rPr>
        <w:t>Sevenoaks, Hodder &amp; Stoughton, Educational.</w:t>
      </w:r>
      <w:bookmarkEnd w:id="91"/>
    </w:p>
    <w:p w:rsidR="006F6D7E" w:rsidRPr="00225DA3" w:rsidRDefault="006F6D7E" w:rsidP="0035242C">
      <w:pPr>
        <w:spacing w:after="0" w:line="480" w:lineRule="auto"/>
        <w:ind w:left="720" w:hanging="720"/>
        <w:rPr>
          <w:rFonts w:ascii="Calibri" w:hAnsi="Calibri" w:cs="Calibri"/>
          <w:noProof/>
        </w:rPr>
      </w:pPr>
      <w:bookmarkStart w:id="92" w:name="_ENREF_93"/>
      <w:r w:rsidRPr="0035242C">
        <w:rPr>
          <w:rFonts w:ascii="Calibri" w:hAnsi="Calibri" w:cs="Calibri"/>
          <w:b/>
          <w:noProof/>
        </w:rPr>
        <w:t>Pellfolk, T. J., Gustafson, Y., Bucht, G., and Karlsson, S.</w:t>
      </w:r>
      <w:r w:rsidRPr="00225DA3">
        <w:rPr>
          <w:rFonts w:ascii="Calibri" w:hAnsi="Calibri" w:cs="Calibri"/>
          <w:noProof/>
        </w:rPr>
        <w:t xml:space="preserve"> (2010). Effects of a restraint minimization program on staff knowledge, attitudes, and practice: A cluster randomized trial. </w:t>
      </w:r>
      <w:r w:rsidRPr="00225DA3">
        <w:rPr>
          <w:rFonts w:ascii="Calibri" w:hAnsi="Calibri" w:cs="Calibri"/>
          <w:i/>
          <w:noProof/>
        </w:rPr>
        <w:t>Journal of the American Geriatrics Society,</w:t>
      </w:r>
      <w:r w:rsidRPr="00225DA3">
        <w:rPr>
          <w:rFonts w:ascii="Calibri" w:hAnsi="Calibri" w:cs="Calibri"/>
          <w:noProof/>
        </w:rPr>
        <w:t xml:space="preserve"> 58</w:t>
      </w:r>
      <w:r w:rsidRPr="00225DA3">
        <w:rPr>
          <w:rFonts w:ascii="Calibri" w:hAnsi="Calibri" w:cs="Calibri"/>
          <w:b/>
          <w:noProof/>
        </w:rPr>
        <w:t>,</w:t>
      </w:r>
      <w:r w:rsidRPr="00225DA3">
        <w:rPr>
          <w:rFonts w:ascii="Calibri" w:hAnsi="Calibri" w:cs="Calibri"/>
          <w:noProof/>
        </w:rPr>
        <w:t xml:space="preserve"> 62-69.</w:t>
      </w:r>
      <w:bookmarkEnd w:id="92"/>
    </w:p>
    <w:p w:rsidR="006F6D7E" w:rsidRPr="00225DA3" w:rsidRDefault="006F6D7E" w:rsidP="0035242C">
      <w:pPr>
        <w:spacing w:after="0" w:line="480" w:lineRule="auto"/>
        <w:ind w:left="720" w:hanging="720"/>
        <w:rPr>
          <w:rFonts w:ascii="Calibri" w:hAnsi="Calibri" w:cs="Calibri"/>
          <w:noProof/>
        </w:rPr>
      </w:pPr>
      <w:bookmarkStart w:id="93" w:name="_ENREF_94"/>
      <w:r w:rsidRPr="0035242C">
        <w:rPr>
          <w:rFonts w:ascii="Calibri" w:hAnsi="Calibri" w:cs="Calibri"/>
          <w:b/>
          <w:noProof/>
        </w:rPr>
        <w:t>Perrin, T.</w:t>
      </w:r>
      <w:r w:rsidRPr="00225DA3">
        <w:rPr>
          <w:rFonts w:ascii="Calibri" w:hAnsi="Calibri" w:cs="Calibri"/>
          <w:noProof/>
        </w:rPr>
        <w:t xml:space="preserve"> (1997). The positive response schedule for severe dementia. </w:t>
      </w:r>
      <w:r w:rsidRPr="00225DA3">
        <w:rPr>
          <w:rFonts w:ascii="Calibri" w:hAnsi="Calibri" w:cs="Calibri"/>
          <w:i/>
          <w:noProof/>
        </w:rPr>
        <w:t>Aging and Mental Health,</w:t>
      </w:r>
      <w:r w:rsidRPr="00225DA3">
        <w:rPr>
          <w:rFonts w:ascii="Calibri" w:hAnsi="Calibri" w:cs="Calibri"/>
          <w:noProof/>
        </w:rPr>
        <w:t xml:space="preserve"> 1</w:t>
      </w:r>
      <w:r w:rsidRPr="00225DA3">
        <w:rPr>
          <w:rFonts w:ascii="Calibri" w:hAnsi="Calibri" w:cs="Calibri"/>
          <w:b/>
          <w:noProof/>
        </w:rPr>
        <w:t>,</w:t>
      </w:r>
      <w:r w:rsidRPr="00225DA3">
        <w:rPr>
          <w:rFonts w:ascii="Calibri" w:hAnsi="Calibri" w:cs="Calibri"/>
          <w:noProof/>
        </w:rPr>
        <w:t xml:space="preserve"> 184-191.</w:t>
      </w:r>
      <w:bookmarkEnd w:id="93"/>
    </w:p>
    <w:p w:rsidR="006F6D7E" w:rsidRPr="00225DA3" w:rsidRDefault="006F6D7E" w:rsidP="0035242C">
      <w:pPr>
        <w:spacing w:after="0" w:line="480" w:lineRule="auto"/>
        <w:ind w:left="720" w:hanging="720"/>
        <w:rPr>
          <w:rFonts w:ascii="Calibri" w:hAnsi="Calibri" w:cs="Calibri"/>
          <w:noProof/>
        </w:rPr>
      </w:pPr>
      <w:bookmarkStart w:id="94" w:name="_ENREF_95"/>
      <w:r w:rsidRPr="0035242C">
        <w:rPr>
          <w:rFonts w:ascii="Calibri" w:hAnsi="Calibri" w:cs="Calibri"/>
          <w:b/>
          <w:noProof/>
        </w:rPr>
        <w:t>Pillemer, K., Hegeman, C. R., Albright, B., and Henderson, C.</w:t>
      </w:r>
      <w:r w:rsidRPr="00225DA3">
        <w:rPr>
          <w:rFonts w:ascii="Calibri" w:hAnsi="Calibri" w:cs="Calibri"/>
          <w:noProof/>
        </w:rPr>
        <w:t xml:space="preserve"> (1998). Building bridges between families and nursing home staff; The partners in careciving program. </w:t>
      </w:r>
      <w:r w:rsidRPr="00225DA3">
        <w:rPr>
          <w:rFonts w:ascii="Calibri" w:hAnsi="Calibri" w:cs="Calibri"/>
          <w:i/>
          <w:noProof/>
        </w:rPr>
        <w:t>The Gerontologist,</w:t>
      </w:r>
      <w:r w:rsidRPr="00225DA3">
        <w:rPr>
          <w:rFonts w:ascii="Calibri" w:hAnsi="Calibri" w:cs="Calibri"/>
          <w:noProof/>
        </w:rPr>
        <w:t xml:space="preserve"> 38</w:t>
      </w:r>
      <w:r w:rsidRPr="00225DA3">
        <w:rPr>
          <w:rFonts w:ascii="Calibri" w:hAnsi="Calibri" w:cs="Calibri"/>
          <w:b/>
          <w:noProof/>
        </w:rPr>
        <w:t>,</w:t>
      </w:r>
      <w:r w:rsidRPr="00225DA3">
        <w:rPr>
          <w:rFonts w:ascii="Calibri" w:hAnsi="Calibri" w:cs="Calibri"/>
          <w:noProof/>
        </w:rPr>
        <w:t xml:space="preserve"> 499-503.</w:t>
      </w:r>
      <w:bookmarkEnd w:id="94"/>
    </w:p>
    <w:p w:rsidR="006F6D7E" w:rsidRPr="00225DA3" w:rsidRDefault="006F6D7E" w:rsidP="0035242C">
      <w:pPr>
        <w:spacing w:after="0" w:line="480" w:lineRule="auto"/>
        <w:ind w:left="720" w:hanging="720"/>
        <w:rPr>
          <w:rFonts w:ascii="Calibri" w:hAnsi="Calibri" w:cs="Calibri"/>
          <w:noProof/>
        </w:rPr>
      </w:pPr>
      <w:bookmarkStart w:id="95" w:name="_ENREF_96"/>
      <w:r w:rsidRPr="0035242C">
        <w:rPr>
          <w:rFonts w:ascii="Calibri" w:hAnsi="Calibri" w:cs="Calibri"/>
          <w:b/>
          <w:noProof/>
        </w:rPr>
        <w:t>Pillemer, K., Meador, R., Robison, J., Hegeman, C., Graham, E., and Schultz, L.</w:t>
      </w:r>
      <w:r w:rsidRPr="00225DA3">
        <w:rPr>
          <w:rFonts w:ascii="Calibri" w:hAnsi="Calibri" w:cs="Calibri"/>
          <w:noProof/>
        </w:rPr>
        <w:t xml:space="preserve"> (2008). A facility specialist model for improving retention of nursing home staff: Results from a randomized, controlled, study. </w:t>
      </w:r>
      <w:r w:rsidRPr="00225DA3">
        <w:rPr>
          <w:rFonts w:ascii="Calibri" w:hAnsi="Calibri" w:cs="Calibri"/>
          <w:i/>
          <w:noProof/>
        </w:rPr>
        <w:t>Gerontologist,</w:t>
      </w:r>
      <w:r w:rsidRPr="00225DA3">
        <w:rPr>
          <w:rFonts w:ascii="Calibri" w:hAnsi="Calibri" w:cs="Calibri"/>
          <w:noProof/>
        </w:rPr>
        <w:t xml:space="preserve"> 48</w:t>
      </w:r>
      <w:r w:rsidRPr="00225DA3">
        <w:rPr>
          <w:rFonts w:ascii="Calibri" w:hAnsi="Calibri" w:cs="Calibri"/>
          <w:b/>
          <w:noProof/>
        </w:rPr>
        <w:t>,</w:t>
      </w:r>
      <w:r w:rsidRPr="00225DA3">
        <w:rPr>
          <w:rFonts w:ascii="Calibri" w:hAnsi="Calibri" w:cs="Calibri"/>
          <w:noProof/>
        </w:rPr>
        <w:t xml:space="preserve"> 80-89.</w:t>
      </w:r>
      <w:bookmarkEnd w:id="95"/>
    </w:p>
    <w:p w:rsidR="006F6D7E" w:rsidRPr="00225DA3" w:rsidRDefault="006F6D7E" w:rsidP="0035242C">
      <w:pPr>
        <w:spacing w:after="0" w:line="480" w:lineRule="auto"/>
        <w:ind w:left="720" w:hanging="720"/>
        <w:rPr>
          <w:rFonts w:ascii="Calibri" w:hAnsi="Calibri" w:cs="Calibri"/>
          <w:noProof/>
        </w:rPr>
      </w:pPr>
      <w:bookmarkStart w:id="96" w:name="_ENREF_97"/>
      <w:r w:rsidRPr="0035242C">
        <w:rPr>
          <w:rFonts w:ascii="Calibri" w:hAnsi="Calibri" w:cs="Calibri"/>
          <w:b/>
          <w:noProof/>
        </w:rPr>
        <w:t>Pillemer, K., and Moore, D. W.</w:t>
      </w:r>
      <w:r w:rsidRPr="00225DA3">
        <w:rPr>
          <w:rFonts w:ascii="Calibri" w:hAnsi="Calibri" w:cs="Calibri"/>
          <w:noProof/>
        </w:rPr>
        <w:t xml:space="preserve"> (1989). Abuse of patients in nursing homes: Findings from a survey of staff. </w:t>
      </w:r>
      <w:r w:rsidRPr="00225DA3">
        <w:rPr>
          <w:rFonts w:ascii="Calibri" w:hAnsi="Calibri" w:cs="Calibri"/>
          <w:i/>
          <w:noProof/>
        </w:rPr>
        <w:t>The Gerontologist,</w:t>
      </w:r>
      <w:r w:rsidRPr="00225DA3">
        <w:rPr>
          <w:rFonts w:ascii="Calibri" w:hAnsi="Calibri" w:cs="Calibri"/>
          <w:noProof/>
        </w:rPr>
        <w:t xml:space="preserve"> 29</w:t>
      </w:r>
      <w:r w:rsidRPr="00225DA3">
        <w:rPr>
          <w:rFonts w:ascii="Calibri" w:hAnsi="Calibri" w:cs="Calibri"/>
          <w:b/>
          <w:noProof/>
        </w:rPr>
        <w:t>,</w:t>
      </w:r>
      <w:r w:rsidRPr="00225DA3">
        <w:rPr>
          <w:rFonts w:ascii="Calibri" w:hAnsi="Calibri" w:cs="Calibri"/>
          <w:noProof/>
        </w:rPr>
        <w:t xml:space="preserve"> 314-320.</w:t>
      </w:r>
      <w:bookmarkEnd w:id="96"/>
    </w:p>
    <w:p w:rsidR="006F6D7E" w:rsidRPr="00225DA3" w:rsidRDefault="006F6D7E" w:rsidP="0035242C">
      <w:pPr>
        <w:spacing w:after="0" w:line="480" w:lineRule="auto"/>
        <w:ind w:left="720" w:hanging="720"/>
        <w:rPr>
          <w:rFonts w:ascii="Calibri" w:hAnsi="Calibri" w:cs="Calibri"/>
          <w:noProof/>
        </w:rPr>
      </w:pPr>
      <w:bookmarkStart w:id="97" w:name="_ENREF_98"/>
      <w:r w:rsidRPr="0035242C">
        <w:rPr>
          <w:rFonts w:ascii="Calibri" w:hAnsi="Calibri" w:cs="Calibri"/>
          <w:b/>
          <w:noProof/>
        </w:rPr>
        <w:t>Pillemer, K., Suitor, J. J., Henderson, C. R., Meador, R., Schultz, L., Robison, J.</w:t>
      </w:r>
      <w:r w:rsidRPr="0035242C">
        <w:rPr>
          <w:rFonts w:ascii="Calibri" w:hAnsi="Calibri" w:cs="Calibri"/>
          <w:b/>
          <w:i/>
          <w:noProof/>
        </w:rPr>
        <w:t>, et al.</w:t>
      </w:r>
      <w:r w:rsidRPr="00225DA3">
        <w:rPr>
          <w:rFonts w:ascii="Calibri" w:hAnsi="Calibri" w:cs="Calibri"/>
          <w:noProof/>
        </w:rPr>
        <w:t xml:space="preserve"> (2003). A cooperative communication nntervention for nursing home staff and family members of residents. </w:t>
      </w:r>
      <w:r w:rsidRPr="00225DA3">
        <w:rPr>
          <w:rFonts w:ascii="Calibri" w:hAnsi="Calibri" w:cs="Calibri"/>
          <w:i/>
          <w:noProof/>
        </w:rPr>
        <w:t>The Gerontologist,</w:t>
      </w:r>
      <w:r w:rsidRPr="00225DA3">
        <w:rPr>
          <w:rFonts w:ascii="Calibri" w:hAnsi="Calibri" w:cs="Calibri"/>
          <w:noProof/>
        </w:rPr>
        <w:t xml:space="preserve"> 43</w:t>
      </w:r>
      <w:r w:rsidRPr="00225DA3">
        <w:rPr>
          <w:rFonts w:ascii="Calibri" w:hAnsi="Calibri" w:cs="Calibri"/>
          <w:b/>
          <w:noProof/>
        </w:rPr>
        <w:t>,</w:t>
      </w:r>
      <w:r w:rsidRPr="00225DA3">
        <w:rPr>
          <w:rFonts w:ascii="Calibri" w:hAnsi="Calibri" w:cs="Calibri"/>
          <w:noProof/>
        </w:rPr>
        <w:t xml:space="preserve"> 96-106.</w:t>
      </w:r>
      <w:bookmarkEnd w:id="97"/>
    </w:p>
    <w:p w:rsidR="006F6D7E" w:rsidRPr="00225DA3" w:rsidRDefault="006F6D7E" w:rsidP="0035242C">
      <w:pPr>
        <w:spacing w:after="0" w:line="480" w:lineRule="auto"/>
        <w:ind w:left="720" w:hanging="720"/>
        <w:rPr>
          <w:rFonts w:ascii="Calibri" w:hAnsi="Calibri" w:cs="Calibri"/>
          <w:noProof/>
        </w:rPr>
      </w:pPr>
      <w:bookmarkStart w:id="98" w:name="_ENREF_99"/>
      <w:r w:rsidRPr="0035242C">
        <w:rPr>
          <w:rFonts w:ascii="Calibri" w:hAnsi="Calibri" w:cs="Calibri"/>
          <w:b/>
          <w:noProof/>
        </w:rPr>
        <w:t>Podsiadlo, D., and Richardson, S.</w:t>
      </w:r>
      <w:r w:rsidRPr="00225DA3">
        <w:rPr>
          <w:rFonts w:ascii="Calibri" w:hAnsi="Calibri" w:cs="Calibri"/>
          <w:noProof/>
        </w:rPr>
        <w:t xml:space="preserve"> (1991). The timed ‘‘Up &amp; Go’’: A test of basic functional mobility for frail elderly persons. </w:t>
      </w:r>
      <w:r w:rsidRPr="00225DA3">
        <w:rPr>
          <w:rFonts w:ascii="Calibri" w:hAnsi="Calibri" w:cs="Calibri"/>
          <w:i/>
          <w:noProof/>
        </w:rPr>
        <w:t>Journal of the American Geriatrics Society,</w:t>
      </w:r>
      <w:r w:rsidRPr="00225DA3">
        <w:rPr>
          <w:rFonts w:ascii="Calibri" w:hAnsi="Calibri" w:cs="Calibri"/>
          <w:noProof/>
        </w:rPr>
        <w:t xml:space="preserve"> 39</w:t>
      </w:r>
      <w:r w:rsidRPr="00225DA3">
        <w:rPr>
          <w:rFonts w:ascii="Calibri" w:hAnsi="Calibri" w:cs="Calibri"/>
          <w:b/>
          <w:noProof/>
        </w:rPr>
        <w:t>,</w:t>
      </w:r>
      <w:r w:rsidRPr="00225DA3">
        <w:rPr>
          <w:rFonts w:ascii="Calibri" w:hAnsi="Calibri" w:cs="Calibri"/>
          <w:noProof/>
        </w:rPr>
        <w:t xml:space="preserve"> 142-148.</w:t>
      </w:r>
      <w:bookmarkEnd w:id="98"/>
    </w:p>
    <w:p w:rsidR="006F6D7E" w:rsidRPr="00225DA3" w:rsidRDefault="006F6D7E" w:rsidP="0035242C">
      <w:pPr>
        <w:spacing w:after="0" w:line="480" w:lineRule="auto"/>
        <w:ind w:left="720" w:hanging="720"/>
        <w:rPr>
          <w:rFonts w:ascii="Calibri" w:hAnsi="Calibri" w:cs="Calibri"/>
          <w:noProof/>
        </w:rPr>
      </w:pPr>
      <w:bookmarkStart w:id="99" w:name="_ENREF_100"/>
      <w:r w:rsidRPr="0035242C">
        <w:rPr>
          <w:rFonts w:ascii="Calibri" w:hAnsi="Calibri" w:cs="Calibri"/>
          <w:b/>
          <w:noProof/>
        </w:rPr>
        <w:t xml:space="preserve">Rabins, P., Kasper, J., Kleinman, L., Black, B., and Patrick, D. </w:t>
      </w:r>
      <w:r w:rsidRPr="00225DA3">
        <w:rPr>
          <w:rFonts w:ascii="Calibri" w:hAnsi="Calibri" w:cs="Calibri"/>
          <w:noProof/>
        </w:rPr>
        <w:t xml:space="preserve">(1999). Concepts and methods in the development of the ADRQL: An instrument for assessing health related quality of life in persons with Alzheimer’s disease. </w:t>
      </w:r>
      <w:r w:rsidRPr="00225DA3">
        <w:rPr>
          <w:rFonts w:ascii="Calibri" w:hAnsi="Calibri" w:cs="Calibri"/>
          <w:i/>
          <w:noProof/>
        </w:rPr>
        <w:t>Journal of Mental Health and Aging,</w:t>
      </w:r>
      <w:r w:rsidRPr="00225DA3">
        <w:rPr>
          <w:rFonts w:ascii="Calibri" w:hAnsi="Calibri" w:cs="Calibri"/>
          <w:noProof/>
        </w:rPr>
        <w:t xml:space="preserve"> 5</w:t>
      </w:r>
      <w:r w:rsidRPr="00225DA3">
        <w:rPr>
          <w:rFonts w:ascii="Calibri" w:hAnsi="Calibri" w:cs="Calibri"/>
          <w:b/>
          <w:noProof/>
        </w:rPr>
        <w:t>,</w:t>
      </w:r>
      <w:r w:rsidRPr="00225DA3">
        <w:rPr>
          <w:rFonts w:ascii="Calibri" w:hAnsi="Calibri" w:cs="Calibri"/>
          <w:noProof/>
        </w:rPr>
        <w:t xml:space="preserve"> 33-48.</w:t>
      </w:r>
      <w:bookmarkEnd w:id="99"/>
    </w:p>
    <w:p w:rsidR="006F6D7E" w:rsidRPr="00225DA3" w:rsidRDefault="006F6D7E" w:rsidP="0035242C">
      <w:pPr>
        <w:spacing w:after="0" w:line="480" w:lineRule="auto"/>
        <w:ind w:left="720" w:hanging="720"/>
        <w:rPr>
          <w:rFonts w:ascii="Calibri" w:hAnsi="Calibri" w:cs="Calibri"/>
          <w:noProof/>
        </w:rPr>
      </w:pPr>
      <w:bookmarkStart w:id="100" w:name="_ENREF_101"/>
      <w:r w:rsidRPr="0035242C">
        <w:rPr>
          <w:rFonts w:ascii="Calibri" w:hAnsi="Calibri" w:cs="Calibri"/>
          <w:b/>
          <w:noProof/>
        </w:rPr>
        <w:t>Reisberg, B.</w:t>
      </w:r>
      <w:r w:rsidRPr="00225DA3">
        <w:rPr>
          <w:rFonts w:ascii="Calibri" w:hAnsi="Calibri" w:cs="Calibri"/>
          <w:noProof/>
        </w:rPr>
        <w:t xml:space="preserve"> (1988). Functional assessment staging (FAST). </w:t>
      </w:r>
      <w:r w:rsidRPr="00225DA3">
        <w:rPr>
          <w:rFonts w:ascii="Calibri" w:hAnsi="Calibri" w:cs="Calibri"/>
          <w:i/>
          <w:noProof/>
        </w:rPr>
        <w:t>Psychopharmacology Bulletin,</w:t>
      </w:r>
      <w:r w:rsidRPr="00225DA3">
        <w:rPr>
          <w:rFonts w:ascii="Calibri" w:hAnsi="Calibri" w:cs="Calibri"/>
          <w:noProof/>
        </w:rPr>
        <w:t xml:space="preserve"> 24</w:t>
      </w:r>
      <w:r w:rsidRPr="00225DA3">
        <w:rPr>
          <w:rFonts w:ascii="Calibri" w:hAnsi="Calibri" w:cs="Calibri"/>
          <w:b/>
          <w:noProof/>
        </w:rPr>
        <w:t>,</w:t>
      </w:r>
      <w:r w:rsidRPr="00225DA3">
        <w:rPr>
          <w:rFonts w:ascii="Calibri" w:hAnsi="Calibri" w:cs="Calibri"/>
          <w:noProof/>
        </w:rPr>
        <w:t xml:space="preserve"> 653-659.</w:t>
      </w:r>
      <w:bookmarkEnd w:id="100"/>
    </w:p>
    <w:p w:rsidR="006F6D7E" w:rsidRPr="00225DA3" w:rsidRDefault="006F6D7E" w:rsidP="0035242C">
      <w:pPr>
        <w:spacing w:after="0" w:line="480" w:lineRule="auto"/>
        <w:ind w:left="720" w:hanging="720"/>
        <w:rPr>
          <w:rFonts w:ascii="Calibri" w:hAnsi="Calibri" w:cs="Calibri"/>
          <w:noProof/>
        </w:rPr>
      </w:pPr>
      <w:bookmarkStart w:id="101" w:name="_ENREF_102"/>
      <w:r w:rsidRPr="0035242C">
        <w:rPr>
          <w:rFonts w:ascii="Calibri" w:hAnsi="Calibri" w:cs="Calibri"/>
          <w:b/>
          <w:noProof/>
        </w:rPr>
        <w:t>Reisberg, B., Ferris, S. H., De Leon, M. J., and Crook, T.</w:t>
      </w:r>
      <w:r w:rsidRPr="00225DA3">
        <w:rPr>
          <w:rFonts w:ascii="Calibri" w:hAnsi="Calibri" w:cs="Calibri"/>
          <w:noProof/>
        </w:rPr>
        <w:t xml:space="preserve"> (1982). The Global Deterioration Scale for assessment of primary degenerative dementia. </w:t>
      </w:r>
      <w:r w:rsidRPr="00225DA3">
        <w:rPr>
          <w:rFonts w:ascii="Calibri" w:hAnsi="Calibri" w:cs="Calibri"/>
          <w:i/>
          <w:noProof/>
        </w:rPr>
        <w:t>The American Journal of Psychiatry,</w:t>
      </w:r>
      <w:r w:rsidRPr="00225DA3">
        <w:rPr>
          <w:rFonts w:ascii="Calibri" w:hAnsi="Calibri" w:cs="Calibri"/>
          <w:noProof/>
        </w:rPr>
        <w:t xml:space="preserve"> 139</w:t>
      </w:r>
      <w:r w:rsidRPr="00225DA3">
        <w:rPr>
          <w:rFonts w:ascii="Calibri" w:hAnsi="Calibri" w:cs="Calibri"/>
          <w:b/>
          <w:noProof/>
        </w:rPr>
        <w:t>,</w:t>
      </w:r>
      <w:r w:rsidRPr="00225DA3">
        <w:rPr>
          <w:rFonts w:ascii="Calibri" w:hAnsi="Calibri" w:cs="Calibri"/>
          <w:noProof/>
        </w:rPr>
        <w:t xml:space="preserve"> 1136-1139.</w:t>
      </w:r>
      <w:bookmarkEnd w:id="101"/>
    </w:p>
    <w:p w:rsidR="006F6D7E" w:rsidRPr="00225DA3" w:rsidRDefault="006F6D7E" w:rsidP="0035242C">
      <w:pPr>
        <w:spacing w:after="0" w:line="480" w:lineRule="auto"/>
        <w:ind w:left="720" w:hanging="720"/>
        <w:rPr>
          <w:rFonts w:ascii="Calibri" w:hAnsi="Calibri" w:cs="Calibri"/>
          <w:noProof/>
        </w:rPr>
      </w:pPr>
      <w:bookmarkStart w:id="102" w:name="_ENREF_103"/>
      <w:r w:rsidRPr="0035242C">
        <w:rPr>
          <w:rFonts w:ascii="Calibri" w:hAnsi="Calibri" w:cs="Calibri"/>
          <w:b/>
          <w:noProof/>
        </w:rPr>
        <w:t>Robison, J., Curry, L., Gruman, C., Porter, M., Henderson, C. R. J., and Pillemer, K.</w:t>
      </w:r>
      <w:r w:rsidRPr="00225DA3">
        <w:rPr>
          <w:rFonts w:ascii="Calibri" w:hAnsi="Calibri" w:cs="Calibri"/>
          <w:noProof/>
        </w:rPr>
        <w:t xml:space="preserve"> (2007). Partners in caregiving in a special care environment: Cooperative communication between staff and families on dementia units. </w:t>
      </w:r>
      <w:r w:rsidRPr="00225DA3">
        <w:rPr>
          <w:rFonts w:ascii="Calibri" w:hAnsi="Calibri" w:cs="Calibri"/>
          <w:i/>
          <w:noProof/>
        </w:rPr>
        <w:t>The Gerontologist,</w:t>
      </w:r>
      <w:r w:rsidRPr="00225DA3">
        <w:rPr>
          <w:rFonts w:ascii="Calibri" w:hAnsi="Calibri" w:cs="Calibri"/>
          <w:noProof/>
        </w:rPr>
        <w:t xml:space="preserve"> 47</w:t>
      </w:r>
      <w:r w:rsidRPr="00225DA3">
        <w:rPr>
          <w:rFonts w:ascii="Calibri" w:hAnsi="Calibri" w:cs="Calibri"/>
          <w:b/>
          <w:noProof/>
        </w:rPr>
        <w:t>,</w:t>
      </w:r>
      <w:r w:rsidRPr="00225DA3">
        <w:rPr>
          <w:rFonts w:ascii="Calibri" w:hAnsi="Calibri" w:cs="Calibri"/>
          <w:noProof/>
        </w:rPr>
        <w:t xml:space="preserve"> 504–515.</w:t>
      </w:r>
      <w:bookmarkEnd w:id="102"/>
    </w:p>
    <w:p w:rsidR="006F6D7E" w:rsidRPr="00225DA3" w:rsidRDefault="006F6D7E" w:rsidP="0035242C">
      <w:pPr>
        <w:spacing w:after="0" w:line="480" w:lineRule="auto"/>
        <w:ind w:left="720" w:hanging="720"/>
        <w:rPr>
          <w:rFonts w:ascii="Calibri" w:hAnsi="Calibri" w:cs="Calibri"/>
          <w:noProof/>
        </w:rPr>
      </w:pPr>
      <w:bookmarkStart w:id="103" w:name="_ENREF_104"/>
      <w:r w:rsidRPr="0035242C">
        <w:rPr>
          <w:rFonts w:ascii="Calibri" w:hAnsi="Calibri" w:cs="Calibri"/>
          <w:b/>
          <w:noProof/>
        </w:rPr>
        <w:t>Rosen, J., Burgio, L., Kollar, M., Cain, M., Alison, M., Fogleman, M.</w:t>
      </w:r>
      <w:r w:rsidRPr="0035242C">
        <w:rPr>
          <w:rFonts w:ascii="Calibri" w:hAnsi="Calibri" w:cs="Calibri"/>
          <w:b/>
          <w:i/>
          <w:noProof/>
        </w:rPr>
        <w:t>, et al.</w:t>
      </w:r>
      <w:r w:rsidRPr="0035242C">
        <w:rPr>
          <w:rFonts w:ascii="Calibri" w:hAnsi="Calibri" w:cs="Calibri"/>
          <w:b/>
          <w:noProof/>
        </w:rPr>
        <w:t xml:space="preserve"> </w:t>
      </w:r>
      <w:r w:rsidRPr="00225DA3">
        <w:rPr>
          <w:rFonts w:ascii="Calibri" w:hAnsi="Calibri" w:cs="Calibri"/>
          <w:noProof/>
        </w:rPr>
        <w:t xml:space="preserve">(1994). The Pittsburgh Agitation Scale: A user-friendly instrument for rating agitation in dementia petients. </w:t>
      </w:r>
      <w:r w:rsidRPr="00225DA3">
        <w:rPr>
          <w:rFonts w:ascii="Calibri" w:hAnsi="Calibri" w:cs="Calibri"/>
          <w:i/>
          <w:noProof/>
        </w:rPr>
        <w:t>The American Journal of Geriatric Psychiatry,</w:t>
      </w:r>
      <w:r w:rsidRPr="00225DA3">
        <w:rPr>
          <w:rFonts w:ascii="Calibri" w:hAnsi="Calibri" w:cs="Calibri"/>
          <w:noProof/>
        </w:rPr>
        <w:t xml:space="preserve"> 2</w:t>
      </w:r>
      <w:r w:rsidRPr="00225DA3">
        <w:rPr>
          <w:rFonts w:ascii="Calibri" w:hAnsi="Calibri" w:cs="Calibri"/>
          <w:b/>
          <w:noProof/>
        </w:rPr>
        <w:t>,</w:t>
      </w:r>
      <w:r w:rsidRPr="00225DA3">
        <w:rPr>
          <w:rFonts w:ascii="Calibri" w:hAnsi="Calibri" w:cs="Calibri"/>
          <w:noProof/>
        </w:rPr>
        <w:t xml:space="preserve"> 52-59.</w:t>
      </w:r>
      <w:bookmarkEnd w:id="103"/>
    </w:p>
    <w:p w:rsidR="006F6D7E" w:rsidRPr="00225DA3" w:rsidRDefault="006F6D7E" w:rsidP="0035242C">
      <w:pPr>
        <w:spacing w:after="0" w:line="480" w:lineRule="auto"/>
        <w:ind w:left="720" w:hanging="720"/>
        <w:rPr>
          <w:rFonts w:ascii="Calibri" w:hAnsi="Calibri" w:cs="Calibri"/>
          <w:noProof/>
        </w:rPr>
      </w:pPr>
      <w:bookmarkStart w:id="104" w:name="_ENREF_105"/>
      <w:r w:rsidRPr="0035242C">
        <w:rPr>
          <w:rFonts w:ascii="Calibri" w:hAnsi="Calibri" w:cs="Calibri"/>
          <w:b/>
          <w:noProof/>
        </w:rPr>
        <w:t xml:space="preserve">Ross, C. E., and Mirowsky, J. </w:t>
      </w:r>
      <w:r w:rsidRPr="00225DA3">
        <w:rPr>
          <w:rFonts w:ascii="Calibri" w:hAnsi="Calibri" w:cs="Calibri"/>
          <w:noProof/>
        </w:rPr>
        <w:t xml:space="preserve">(1989). Explaining the social patterns of depression: Control and problem solving – or support and talking? . </w:t>
      </w:r>
      <w:r w:rsidRPr="00225DA3">
        <w:rPr>
          <w:rFonts w:ascii="Calibri" w:hAnsi="Calibri" w:cs="Calibri"/>
          <w:i/>
          <w:noProof/>
        </w:rPr>
        <w:t>Journal of Health and Social Behavior,</w:t>
      </w:r>
      <w:r w:rsidRPr="00225DA3">
        <w:rPr>
          <w:rFonts w:ascii="Calibri" w:hAnsi="Calibri" w:cs="Calibri"/>
          <w:noProof/>
        </w:rPr>
        <w:t xml:space="preserve"> 30</w:t>
      </w:r>
      <w:r w:rsidRPr="00225DA3">
        <w:rPr>
          <w:rFonts w:ascii="Calibri" w:hAnsi="Calibri" w:cs="Calibri"/>
          <w:b/>
          <w:noProof/>
        </w:rPr>
        <w:t>,</w:t>
      </w:r>
      <w:r w:rsidRPr="00225DA3">
        <w:rPr>
          <w:rFonts w:ascii="Calibri" w:hAnsi="Calibri" w:cs="Calibri"/>
          <w:noProof/>
        </w:rPr>
        <w:t xml:space="preserve"> 206-219.</w:t>
      </w:r>
      <w:bookmarkEnd w:id="104"/>
    </w:p>
    <w:p w:rsidR="006F6D7E" w:rsidRPr="00225DA3" w:rsidRDefault="006F6D7E" w:rsidP="0035242C">
      <w:pPr>
        <w:spacing w:after="0" w:line="480" w:lineRule="auto"/>
        <w:ind w:left="720" w:hanging="720"/>
        <w:rPr>
          <w:rFonts w:ascii="Calibri" w:hAnsi="Calibri" w:cs="Calibri"/>
          <w:noProof/>
        </w:rPr>
      </w:pPr>
      <w:bookmarkStart w:id="105" w:name="_ENREF_106"/>
      <w:r w:rsidRPr="0035242C">
        <w:rPr>
          <w:rFonts w:ascii="Calibri" w:hAnsi="Calibri" w:cs="Calibri"/>
          <w:b/>
          <w:noProof/>
        </w:rPr>
        <w:t>Rubenstein, L. Z., Harker, J. O., Salva, A., Guigoz, Y., and Vellas, B.</w:t>
      </w:r>
      <w:r w:rsidRPr="00225DA3">
        <w:rPr>
          <w:rFonts w:ascii="Calibri" w:hAnsi="Calibri" w:cs="Calibri"/>
          <w:noProof/>
        </w:rPr>
        <w:t xml:space="preserve"> (2001). Screening for undernutrition in geriatric practice: Developing the Short-Form Mini Nutritional Assessment (MNA-SF). </w:t>
      </w:r>
      <w:r w:rsidRPr="00225DA3">
        <w:rPr>
          <w:rFonts w:ascii="Calibri" w:hAnsi="Calibri" w:cs="Calibri"/>
          <w:i/>
          <w:noProof/>
        </w:rPr>
        <w:t>Journal of Gerontology Series A: Biological and Medical Sciences,</w:t>
      </w:r>
      <w:r w:rsidRPr="00225DA3">
        <w:rPr>
          <w:rFonts w:ascii="Calibri" w:hAnsi="Calibri" w:cs="Calibri"/>
          <w:noProof/>
        </w:rPr>
        <w:t xml:space="preserve"> 56</w:t>
      </w:r>
      <w:r w:rsidRPr="00225DA3">
        <w:rPr>
          <w:rFonts w:ascii="Calibri" w:hAnsi="Calibri" w:cs="Calibri"/>
          <w:b/>
          <w:noProof/>
        </w:rPr>
        <w:t>,</w:t>
      </w:r>
      <w:r w:rsidRPr="00225DA3">
        <w:rPr>
          <w:rFonts w:ascii="Calibri" w:hAnsi="Calibri" w:cs="Calibri"/>
          <w:noProof/>
        </w:rPr>
        <w:t xml:space="preserve"> M366-372.</w:t>
      </w:r>
      <w:bookmarkEnd w:id="105"/>
    </w:p>
    <w:p w:rsidR="006F6D7E" w:rsidRPr="00225DA3" w:rsidRDefault="006F6D7E" w:rsidP="0035242C">
      <w:pPr>
        <w:spacing w:after="0" w:line="480" w:lineRule="auto"/>
        <w:ind w:left="720" w:hanging="720"/>
        <w:rPr>
          <w:rFonts w:ascii="Calibri" w:hAnsi="Calibri" w:cs="Calibri"/>
          <w:noProof/>
        </w:rPr>
      </w:pPr>
      <w:bookmarkStart w:id="106" w:name="_ENREF_107"/>
      <w:r w:rsidRPr="0035242C">
        <w:rPr>
          <w:rFonts w:ascii="Calibri" w:hAnsi="Calibri" w:cs="Calibri"/>
          <w:b/>
          <w:noProof/>
        </w:rPr>
        <w:t>Schrijnemaekers, V., Van Rossum, E., Candel, M., Frederiks, C., Derix, M., Sielhorst, H.</w:t>
      </w:r>
      <w:r w:rsidRPr="0035242C">
        <w:rPr>
          <w:rFonts w:ascii="Calibri" w:hAnsi="Calibri" w:cs="Calibri"/>
          <w:b/>
          <w:i/>
          <w:noProof/>
        </w:rPr>
        <w:t>, et al.</w:t>
      </w:r>
      <w:r w:rsidRPr="00225DA3">
        <w:rPr>
          <w:rFonts w:ascii="Calibri" w:hAnsi="Calibri" w:cs="Calibri"/>
          <w:noProof/>
        </w:rPr>
        <w:t xml:space="preserve"> (2002). Effects of emotion-oriented care on elderly people with cognitive impairment and behavioral problems. </w:t>
      </w:r>
      <w:r w:rsidRPr="00225DA3">
        <w:rPr>
          <w:rFonts w:ascii="Calibri" w:hAnsi="Calibri" w:cs="Calibri"/>
          <w:i/>
          <w:noProof/>
        </w:rPr>
        <w:t>International Journal of Geriatric Psychiatry. ,</w:t>
      </w:r>
      <w:r w:rsidRPr="00225DA3">
        <w:rPr>
          <w:rFonts w:ascii="Calibri" w:hAnsi="Calibri" w:cs="Calibri"/>
          <w:noProof/>
        </w:rPr>
        <w:t xml:space="preserve"> 17</w:t>
      </w:r>
      <w:r w:rsidRPr="00225DA3">
        <w:rPr>
          <w:rFonts w:ascii="Calibri" w:hAnsi="Calibri" w:cs="Calibri"/>
          <w:b/>
          <w:noProof/>
        </w:rPr>
        <w:t>,</w:t>
      </w:r>
      <w:r w:rsidRPr="00225DA3">
        <w:rPr>
          <w:rFonts w:ascii="Calibri" w:hAnsi="Calibri" w:cs="Calibri"/>
          <w:noProof/>
        </w:rPr>
        <w:t xml:space="preserve"> 926–937.</w:t>
      </w:r>
      <w:bookmarkEnd w:id="106"/>
    </w:p>
    <w:p w:rsidR="006F6D7E" w:rsidRPr="00225DA3" w:rsidRDefault="006F6D7E" w:rsidP="0035242C">
      <w:pPr>
        <w:spacing w:after="0" w:line="480" w:lineRule="auto"/>
        <w:ind w:left="720" w:hanging="720"/>
        <w:rPr>
          <w:rFonts w:ascii="Calibri" w:hAnsi="Calibri" w:cs="Calibri"/>
          <w:noProof/>
        </w:rPr>
      </w:pPr>
      <w:bookmarkStart w:id="107" w:name="_ENREF_108"/>
      <w:r w:rsidRPr="0035242C">
        <w:rPr>
          <w:rFonts w:ascii="Calibri" w:hAnsi="Calibri" w:cs="Calibri"/>
          <w:b/>
          <w:noProof/>
        </w:rPr>
        <w:t>Schrijnemaekers, V. J. J., and Haveman, M. J.</w:t>
      </w:r>
      <w:r w:rsidRPr="00225DA3">
        <w:rPr>
          <w:rFonts w:ascii="Calibri" w:hAnsi="Calibri" w:cs="Calibri"/>
          <w:noProof/>
        </w:rPr>
        <w:t xml:space="preserve"> (1993). Eindrapport. Effecten van preventieve poliklinisch-geriatrishe interventie. Maastricht: Rijksuniversiteit L</w:t>
      </w:r>
      <w:r w:rsidR="0035242C">
        <w:rPr>
          <w:rFonts w:ascii="Calibri" w:hAnsi="Calibri" w:cs="Calibri"/>
          <w:noProof/>
        </w:rPr>
        <w:t>imburg, Vakgroep Epidemiologie and</w:t>
      </w:r>
      <w:r w:rsidRPr="00225DA3">
        <w:rPr>
          <w:rFonts w:ascii="Calibri" w:hAnsi="Calibri" w:cs="Calibri"/>
          <w:noProof/>
        </w:rPr>
        <w:t xml:space="preserve"> Maaslandziekenhuis.</w:t>
      </w:r>
      <w:bookmarkEnd w:id="107"/>
    </w:p>
    <w:p w:rsidR="006F6D7E" w:rsidRPr="00225DA3" w:rsidRDefault="006F6D7E" w:rsidP="0035242C">
      <w:pPr>
        <w:spacing w:after="0" w:line="480" w:lineRule="auto"/>
        <w:ind w:left="720" w:hanging="720"/>
        <w:rPr>
          <w:rFonts w:ascii="Calibri" w:hAnsi="Calibri" w:cs="Calibri"/>
          <w:noProof/>
        </w:rPr>
      </w:pPr>
      <w:bookmarkStart w:id="108" w:name="_ENREF_109"/>
      <w:r w:rsidRPr="0035242C">
        <w:rPr>
          <w:rFonts w:ascii="Calibri" w:hAnsi="Calibri" w:cs="Calibri"/>
          <w:b/>
          <w:noProof/>
        </w:rPr>
        <w:t>Shankar, K. K., Walker, M., Frost, D., and Orrell, M. W.</w:t>
      </w:r>
      <w:r w:rsidRPr="00225DA3">
        <w:rPr>
          <w:rFonts w:ascii="Calibri" w:hAnsi="Calibri" w:cs="Calibri"/>
          <w:noProof/>
        </w:rPr>
        <w:t xml:space="preserve"> (1999). The development of a valid and reliable scale for rating anxiety in dementia (RAID). </w:t>
      </w:r>
      <w:r w:rsidRPr="00225DA3">
        <w:rPr>
          <w:rFonts w:ascii="Calibri" w:hAnsi="Calibri" w:cs="Calibri"/>
          <w:i/>
          <w:noProof/>
        </w:rPr>
        <w:t>Aging and Mental Health,</w:t>
      </w:r>
      <w:r w:rsidRPr="00225DA3">
        <w:rPr>
          <w:rFonts w:ascii="Calibri" w:hAnsi="Calibri" w:cs="Calibri"/>
          <w:noProof/>
        </w:rPr>
        <w:t xml:space="preserve"> 3</w:t>
      </w:r>
      <w:r w:rsidRPr="00225DA3">
        <w:rPr>
          <w:rFonts w:ascii="Calibri" w:hAnsi="Calibri" w:cs="Calibri"/>
          <w:b/>
          <w:noProof/>
        </w:rPr>
        <w:t>,</w:t>
      </w:r>
      <w:r w:rsidRPr="00225DA3">
        <w:rPr>
          <w:rFonts w:ascii="Calibri" w:hAnsi="Calibri" w:cs="Calibri"/>
          <w:noProof/>
        </w:rPr>
        <w:t xml:space="preserve"> 39-49.</w:t>
      </w:r>
      <w:bookmarkEnd w:id="108"/>
    </w:p>
    <w:p w:rsidR="006F6D7E" w:rsidRPr="00225DA3" w:rsidRDefault="006F6D7E" w:rsidP="0035242C">
      <w:pPr>
        <w:spacing w:after="0" w:line="480" w:lineRule="auto"/>
        <w:ind w:left="720" w:hanging="720"/>
        <w:rPr>
          <w:rFonts w:ascii="Calibri" w:hAnsi="Calibri" w:cs="Calibri"/>
          <w:noProof/>
        </w:rPr>
      </w:pPr>
      <w:bookmarkStart w:id="109" w:name="_ENREF_110"/>
      <w:r w:rsidRPr="0035242C">
        <w:rPr>
          <w:rFonts w:ascii="Calibri" w:hAnsi="Calibri" w:cs="Calibri"/>
          <w:b/>
          <w:noProof/>
        </w:rPr>
        <w:t>Sherwood, S. J., Morris, J., Mor, V., and Gutkin, C.</w:t>
      </w:r>
      <w:r w:rsidRPr="00225DA3">
        <w:rPr>
          <w:rFonts w:ascii="Calibri" w:hAnsi="Calibri" w:cs="Calibri"/>
          <w:noProof/>
        </w:rPr>
        <w:t xml:space="preserve"> (1977). </w:t>
      </w:r>
      <w:r w:rsidRPr="00225DA3">
        <w:rPr>
          <w:rFonts w:ascii="Calibri" w:hAnsi="Calibri" w:cs="Calibri"/>
          <w:i/>
          <w:noProof/>
        </w:rPr>
        <w:t xml:space="preserve">Compendium of Measures for Describing and Assessing Long-term Care Populations [Mimeographed], </w:t>
      </w:r>
      <w:r w:rsidRPr="00225DA3">
        <w:rPr>
          <w:rFonts w:ascii="Calibri" w:hAnsi="Calibri" w:cs="Calibri"/>
          <w:noProof/>
        </w:rPr>
        <w:t>Boston, Hebrew Rehabilitation Center for Aged.</w:t>
      </w:r>
      <w:bookmarkEnd w:id="109"/>
    </w:p>
    <w:p w:rsidR="006F6D7E" w:rsidRPr="00225DA3" w:rsidRDefault="006F6D7E" w:rsidP="0035242C">
      <w:pPr>
        <w:spacing w:after="0" w:line="480" w:lineRule="auto"/>
        <w:ind w:left="720" w:hanging="720"/>
        <w:rPr>
          <w:rFonts w:ascii="Calibri" w:hAnsi="Calibri" w:cs="Calibri"/>
          <w:noProof/>
        </w:rPr>
      </w:pPr>
      <w:bookmarkStart w:id="110" w:name="_ENREF_111"/>
      <w:r w:rsidRPr="0035242C">
        <w:rPr>
          <w:rFonts w:ascii="Calibri" w:hAnsi="Calibri" w:cs="Calibri"/>
          <w:b/>
          <w:noProof/>
        </w:rPr>
        <w:t>Sidani, S., Leclerc, C., and Streiner, D.</w:t>
      </w:r>
      <w:r w:rsidRPr="00225DA3">
        <w:rPr>
          <w:rFonts w:ascii="Calibri" w:hAnsi="Calibri" w:cs="Calibri"/>
          <w:noProof/>
        </w:rPr>
        <w:t xml:space="preserve"> (2009). Implementation of the abilities-focused approach to morning care of people with dementia by nursing staff. </w:t>
      </w:r>
      <w:r w:rsidRPr="00225DA3">
        <w:rPr>
          <w:rFonts w:ascii="Calibri" w:hAnsi="Calibri" w:cs="Calibri"/>
          <w:i/>
          <w:noProof/>
        </w:rPr>
        <w:t>International Journal of Older People Nursing,</w:t>
      </w:r>
      <w:r w:rsidRPr="00225DA3">
        <w:rPr>
          <w:rFonts w:ascii="Calibri" w:hAnsi="Calibri" w:cs="Calibri"/>
          <w:noProof/>
        </w:rPr>
        <w:t xml:space="preserve"> 4</w:t>
      </w:r>
      <w:r w:rsidRPr="00225DA3">
        <w:rPr>
          <w:rFonts w:ascii="Calibri" w:hAnsi="Calibri" w:cs="Calibri"/>
          <w:b/>
          <w:noProof/>
        </w:rPr>
        <w:t>,</w:t>
      </w:r>
      <w:r w:rsidRPr="00225DA3">
        <w:rPr>
          <w:rFonts w:ascii="Calibri" w:hAnsi="Calibri" w:cs="Calibri"/>
          <w:noProof/>
        </w:rPr>
        <w:t xml:space="preserve"> 48–56.</w:t>
      </w:r>
      <w:bookmarkEnd w:id="110"/>
    </w:p>
    <w:p w:rsidR="006F6D7E" w:rsidRPr="00225DA3" w:rsidRDefault="006F6D7E" w:rsidP="0035242C">
      <w:pPr>
        <w:spacing w:after="0" w:line="480" w:lineRule="auto"/>
        <w:ind w:left="720" w:hanging="720"/>
        <w:rPr>
          <w:rFonts w:ascii="Calibri" w:hAnsi="Calibri" w:cs="Calibri"/>
          <w:noProof/>
        </w:rPr>
      </w:pPr>
      <w:bookmarkStart w:id="111" w:name="_ENREF_112"/>
      <w:r w:rsidRPr="0035242C">
        <w:rPr>
          <w:rFonts w:ascii="Calibri" w:hAnsi="Calibri" w:cs="Calibri"/>
          <w:b/>
          <w:noProof/>
        </w:rPr>
        <w:t>Sidani, S., Streiner, D., and Leclerc, C.</w:t>
      </w:r>
      <w:r w:rsidRPr="00225DA3">
        <w:rPr>
          <w:rFonts w:ascii="Calibri" w:hAnsi="Calibri" w:cs="Calibri"/>
          <w:noProof/>
        </w:rPr>
        <w:t xml:space="preserve"> (2012). Evaluating the effectiveness of the abilities-focused approach to morning care of people with dementia. </w:t>
      </w:r>
      <w:r w:rsidRPr="00225DA3">
        <w:rPr>
          <w:rFonts w:ascii="Calibri" w:hAnsi="Calibri" w:cs="Calibri"/>
          <w:i/>
          <w:noProof/>
        </w:rPr>
        <w:t>International Journal of Older People Nursing,</w:t>
      </w:r>
      <w:r w:rsidRPr="00225DA3">
        <w:rPr>
          <w:rFonts w:ascii="Calibri" w:hAnsi="Calibri" w:cs="Calibri"/>
          <w:noProof/>
        </w:rPr>
        <w:t xml:space="preserve"> 7</w:t>
      </w:r>
      <w:r w:rsidRPr="00225DA3">
        <w:rPr>
          <w:rFonts w:ascii="Calibri" w:hAnsi="Calibri" w:cs="Calibri"/>
          <w:b/>
          <w:noProof/>
        </w:rPr>
        <w:t>,</w:t>
      </w:r>
      <w:r w:rsidRPr="00225DA3">
        <w:rPr>
          <w:rFonts w:ascii="Calibri" w:hAnsi="Calibri" w:cs="Calibri"/>
          <w:noProof/>
        </w:rPr>
        <w:t xml:space="preserve"> 37–45.</w:t>
      </w:r>
      <w:bookmarkEnd w:id="111"/>
    </w:p>
    <w:p w:rsidR="006F6D7E" w:rsidRPr="00225DA3" w:rsidRDefault="006F6D7E" w:rsidP="0035242C">
      <w:pPr>
        <w:spacing w:after="0" w:line="480" w:lineRule="auto"/>
        <w:ind w:left="720" w:hanging="720"/>
        <w:rPr>
          <w:rFonts w:ascii="Calibri" w:hAnsi="Calibri" w:cs="Calibri"/>
          <w:noProof/>
        </w:rPr>
      </w:pPr>
      <w:bookmarkStart w:id="112" w:name="_ENREF_113"/>
      <w:r w:rsidRPr="0035242C">
        <w:rPr>
          <w:rFonts w:ascii="Calibri" w:hAnsi="Calibri" w:cs="Calibri"/>
          <w:b/>
          <w:noProof/>
        </w:rPr>
        <w:t>Sloane, P. D., Hoeffer, B., Mitchell, C. M., Mckenzie, D. A., Barrick, A. L., Rader, J.</w:t>
      </w:r>
      <w:r w:rsidRPr="0035242C">
        <w:rPr>
          <w:rFonts w:ascii="Calibri" w:hAnsi="Calibri" w:cs="Calibri"/>
          <w:b/>
          <w:i/>
          <w:noProof/>
        </w:rPr>
        <w:t>, et al.</w:t>
      </w:r>
      <w:r w:rsidRPr="0035242C">
        <w:rPr>
          <w:rFonts w:ascii="Calibri" w:hAnsi="Calibri" w:cs="Calibri"/>
          <w:b/>
          <w:noProof/>
        </w:rPr>
        <w:t xml:space="preserve"> </w:t>
      </w:r>
      <w:r w:rsidRPr="00225DA3">
        <w:rPr>
          <w:rFonts w:ascii="Calibri" w:hAnsi="Calibri" w:cs="Calibri"/>
          <w:noProof/>
        </w:rPr>
        <w:t xml:space="preserve">(2004). Effect of Person-Centered Showering and the Towel Bath on Bathing-Associated Aggression, Agitation, and Discomfort in Nursing Home Residents with Dementia: A Randomized, Controlled Trial. </w:t>
      </w:r>
      <w:r w:rsidRPr="00225DA3">
        <w:rPr>
          <w:rFonts w:ascii="Calibri" w:hAnsi="Calibri" w:cs="Calibri"/>
          <w:i/>
          <w:noProof/>
        </w:rPr>
        <w:t>Journal of the American Geriatrics Society,</w:t>
      </w:r>
      <w:r w:rsidRPr="00225DA3">
        <w:rPr>
          <w:rFonts w:ascii="Calibri" w:hAnsi="Calibri" w:cs="Calibri"/>
          <w:noProof/>
        </w:rPr>
        <w:t xml:space="preserve"> 52</w:t>
      </w:r>
      <w:r w:rsidRPr="00225DA3">
        <w:rPr>
          <w:rFonts w:ascii="Calibri" w:hAnsi="Calibri" w:cs="Calibri"/>
          <w:b/>
          <w:noProof/>
        </w:rPr>
        <w:t>,</w:t>
      </w:r>
      <w:r w:rsidRPr="00225DA3">
        <w:rPr>
          <w:rFonts w:ascii="Calibri" w:hAnsi="Calibri" w:cs="Calibri"/>
          <w:noProof/>
        </w:rPr>
        <w:t xml:space="preserve"> 1795–1804.</w:t>
      </w:r>
      <w:bookmarkEnd w:id="112"/>
    </w:p>
    <w:p w:rsidR="006F6D7E" w:rsidRPr="00225DA3" w:rsidRDefault="006F6D7E" w:rsidP="0035242C">
      <w:pPr>
        <w:spacing w:after="0" w:line="480" w:lineRule="auto"/>
        <w:ind w:left="720" w:hanging="720"/>
        <w:rPr>
          <w:rFonts w:ascii="Calibri" w:hAnsi="Calibri" w:cs="Calibri"/>
          <w:noProof/>
        </w:rPr>
      </w:pPr>
      <w:bookmarkStart w:id="113" w:name="_ENREF_114"/>
      <w:r w:rsidRPr="0035242C">
        <w:rPr>
          <w:rFonts w:ascii="Calibri" w:hAnsi="Calibri" w:cs="Calibri"/>
          <w:b/>
          <w:noProof/>
        </w:rPr>
        <w:t>Sloane, P. D., Mitchell, C. M., Weisman, G., Zimmerman, S., Foley, K. M., Lynn, M.</w:t>
      </w:r>
      <w:r w:rsidRPr="0035242C">
        <w:rPr>
          <w:rFonts w:ascii="Calibri" w:hAnsi="Calibri" w:cs="Calibri"/>
          <w:b/>
          <w:i/>
          <w:noProof/>
        </w:rPr>
        <w:t>, et al.</w:t>
      </w:r>
      <w:r w:rsidRPr="00225DA3">
        <w:rPr>
          <w:rFonts w:ascii="Calibri" w:hAnsi="Calibri" w:cs="Calibri"/>
          <w:noProof/>
        </w:rPr>
        <w:t xml:space="preserve"> (2002). The therapeutic environment screening survey for nursing homes (TESS-NH): an observational instrument for assessing the physical environment of institutional settings for persons with dementia. </w:t>
      </w:r>
      <w:r w:rsidRPr="00225DA3">
        <w:rPr>
          <w:rFonts w:ascii="Calibri" w:hAnsi="Calibri" w:cs="Calibri"/>
          <w:i/>
          <w:noProof/>
        </w:rPr>
        <w:t>The Journals of Gerontology, Series B: Social Sciences,</w:t>
      </w:r>
      <w:r w:rsidRPr="00225DA3">
        <w:rPr>
          <w:rFonts w:ascii="Calibri" w:hAnsi="Calibri" w:cs="Calibri"/>
          <w:noProof/>
        </w:rPr>
        <w:t xml:space="preserve"> 57</w:t>
      </w:r>
      <w:r w:rsidRPr="00225DA3">
        <w:rPr>
          <w:rFonts w:ascii="Calibri" w:hAnsi="Calibri" w:cs="Calibri"/>
          <w:b/>
          <w:noProof/>
        </w:rPr>
        <w:t>,</w:t>
      </w:r>
      <w:r w:rsidRPr="00225DA3">
        <w:rPr>
          <w:rFonts w:ascii="Calibri" w:hAnsi="Calibri" w:cs="Calibri"/>
          <w:noProof/>
        </w:rPr>
        <w:t xml:space="preserve"> S69-78.</w:t>
      </w:r>
      <w:bookmarkEnd w:id="113"/>
    </w:p>
    <w:p w:rsidR="006F6D7E" w:rsidRPr="00225DA3" w:rsidRDefault="006F6D7E" w:rsidP="0035242C">
      <w:pPr>
        <w:spacing w:after="0" w:line="480" w:lineRule="auto"/>
        <w:ind w:left="720" w:hanging="720"/>
        <w:rPr>
          <w:rFonts w:ascii="Calibri" w:hAnsi="Calibri" w:cs="Calibri"/>
          <w:noProof/>
        </w:rPr>
      </w:pPr>
      <w:bookmarkStart w:id="114" w:name="_ENREF_115"/>
      <w:r w:rsidRPr="0035242C">
        <w:rPr>
          <w:rFonts w:ascii="Calibri" w:hAnsi="Calibri" w:cs="Calibri"/>
          <w:b/>
          <w:noProof/>
        </w:rPr>
        <w:t>Smith, B., Kerse, N., and Parsons, M.</w:t>
      </w:r>
      <w:r w:rsidRPr="00225DA3">
        <w:rPr>
          <w:rFonts w:ascii="Calibri" w:hAnsi="Calibri" w:cs="Calibri"/>
          <w:noProof/>
        </w:rPr>
        <w:t xml:space="preserve"> (2005a). Quality of residential care for older people: does education for healthcare assistants make a difference? </w:t>
      </w:r>
      <w:r w:rsidRPr="00225DA3">
        <w:rPr>
          <w:rFonts w:ascii="Calibri" w:hAnsi="Calibri" w:cs="Calibri"/>
          <w:i/>
          <w:noProof/>
        </w:rPr>
        <w:t>The New Zealand Medical Journal,</w:t>
      </w:r>
      <w:r w:rsidRPr="00225DA3">
        <w:rPr>
          <w:rFonts w:ascii="Calibri" w:hAnsi="Calibri" w:cs="Calibri"/>
          <w:noProof/>
        </w:rPr>
        <w:t xml:space="preserve"> 118</w:t>
      </w:r>
      <w:r w:rsidRPr="00225DA3">
        <w:rPr>
          <w:rFonts w:ascii="Calibri" w:hAnsi="Calibri" w:cs="Calibri"/>
          <w:b/>
          <w:noProof/>
        </w:rPr>
        <w:t>,</w:t>
      </w:r>
      <w:r w:rsidRPr="00225DA3">
        <w:rPr>
          <w:rFonts w:ascii="Calibri" w:hAnsi="Calibri" w:cs="Calibri"/>
          <w:noProof/>
        </w:rPr>
        <w:t xml:space="preserve"> U1437.</w:t>
      </w:r>
      <w:bookmarkEnd w:id="114"/>
    </w:p>
    <w:p w:rsidR="006F6D7E" w:rsidRPr="00225DA3" w:rsidRDefault="006F6D7E" w:rsidP="0035242C">
      <w:pPr>
        <w:spacing w:after="0" w:line="480" w:lineRule="auto"/>
        <w:ind w:left="720" w:hanging="720"/>
        <w:rPr>
          <w:rFonts w:ascii="Calibri" w:hAnsi="Calibri" w:cs="Calibri"/>
          <w:noProof/>
        </w:rPr>
      </w:pPr>
      <w:bookmarkStart w:id="115" w:name="_ENREF_116"/>
      <w:r w:rsidRPr="0035242C">
        <w:rPr>
          <w:rFonts w:ascii="Calibri" w:hAnsi="Calibri" w:cs="Calibri"/>
          <w:b/>
          <w:noProof/>
        </w:rPr>
        <w:t>Smith, S. C., Lamping, D. L., Banerjee, S., Harwood, R., Foley, B., Smith, P.</w:t>
      </w:r>
      <w:r w:rsidRPr="0035242C">
        <w:rPr>
          <w:rFonts w:ascii="Calibri" w:hAnsi="Calibri" w:cs="Calibri"/>
          <w:b/>
          <w:i/>
          <w:noProof/>
        </w:rPr>
        <w:t>, et al.</w:t>
      </w:r>
      <w:r w:rsidRPr="00225DA3">
        <w:rPr>
          <w:rFonts w:ascii="Calibri" w:hAnsi="Calibri" w:cs="Calibri"/>
          <w:noProof/>
        </w:rPr>
        <w:t xml:space="preserve"> (2005b). Measurement of health-related quality of life for people with dementia: development of a new instrument (DEMQOL) and an evaluation of current methodology. </w:t>
      </w:r>
      <w:r w:rsidRPr="00225DA3">
        <w:rPr>
          <w:rFonts w:ascii="Calibri" w:hAnsi="Calibri" w:cs="Calibri"/>
          <w:i/>
          <w:noProof/>
        </w:rPr>
        <w:t>Health Technology Assessment,</w:t>
      </w:r>
      <w:r w:rsidRPr="00225DA3">
        <w:rPr>
          <w:rFonts w:ascii="Calibri" w:hAnsi="Calibri" w:cs="Calibri"/>
          <w:noProof/>
        </w:rPr>
        <w:t xml:space="preserve"> 9</w:t>
      </w:r>
      <w:r w:rsidRPr="00225DA3">
        <w:rPr>
          <w:rFonts w:ascii="Calibri" w:hAnsi="Calibri" w:cs="Calibri"/>
          <w:b/>
          <w:noProof/>
        </w:rPr>
        <w:t>,</w:t>
      </w:r>
      <w:r w:rsidRPr="00225DA3">
        <w:rPr>
          <w:rFonts w:ascii="Calibri" w:hAnsi="Calibri" w:cs="Calibri"/>
          <w:noProof/>
        </w:rPr>
        <w:t xml:space="preserve"> 1-93.</w:t>
      </w:r>
      <w:bookmarkEnd w:id="115"/>
    </w:p>
    <w:p w:rsidR="006F6D7E" w:rsidRPr="00225DA3" w:rsidRDefault="006F6D7E" w:rsidP="0035242C">
      <w:pPr>
        <w:spacing w:after="0" w:line="480" w:lineRule="auto"/>
        <w:ind w:left="720" w:hanging="720"/>
        <w:rPr>
          <w:rFonts w:ascii="Calibri" w:hAnsi="Calibri" w:cs="Calibri"/>
          <w:noProof/>
        </w:rPr>
      </w:pPr>
      <w:bookmarkStart w:id="116" w:name="_ENREF_117"/>
      <w:r w:rsidRPr="0035242C">
        <w:rPr>
          <w:rFonts w:ascii="Calibri" w:hAnsi="Calibri" w:cs="Calibri"/>
          <w:b/>
          <w:noProof/>
        </w:rPr>
        <w:t>Spore, D., Smyer, M., and Cohn, M.</w:t>
      </w:r>
      <w:r w:rsidRPr="00225DA3">
        <w:rPr>
          <w:rFonts w:ascii="Calibri" w:hAnsi="Calibri" w:cs="Calibri"/>
          <w:noProof/>
        </w:rPr>
        <w:t xml:space="preserve"> (1991). Assessing nursing assistants’ knowledge of behavioural approaches to mental health problems. </w:t>
      </w:r>
      <w:r w:rsidRPr="00225DA3">
        <w:rPr>
          <w:rFonts w:ascii="Calibri" w:hAnsi="Calibri" w:cs="Calibri"/>
          <w:i/>
          <w:noProof/>
        </w:rPr>
        <w:t>The Gerontologist,</w:t>
      </w:r>
      <w:r w:rsidRPr="00225DA3">
        <w:rPr>
          <w:rFonts w:ascii="Calibri" w:hAnsi="Calibri" w:cs="Calibri"/>
          <w:noProof/>
        </w:rPr>
        <w:t xml:space="preserve"> 31</w:t>
      </w:r>
      <w:r w:rsidRPr="00225DA3">
        <w:rPr>
          <w:rFonts w:ascii="Calibri" w:hAnsi="Calibri" w:cs="Calibri"/>
          <w:b/>
          <w:noProof/>
        </w:rPr>
        <w:t>,</w:t>
      </w:r>
      <w:r w:rsidRPr="00225DA3">
        <w:rPr>
          <w:rFonts w:ascii="Calibri" w:hAnsi="Calibri" w:cs="Calibri"/>
          <w:noProof/>
        </w:rPr>
        <w:t xml:space="preserve"> 309-317.</w:t>
      </w:r>
      <w:bookmarkEnd w:id="116"/>
    </w:p>
    <w:p w:rsidR="006F6D7E" w:rsidRPr="00225DA3" w:rsidRDefault="006F6D7E" w:rsidP="0035242C">
      <w:pPr>
        <w:spacing w:after="0" w:line="480" w:lineRule="auto"/>
        <w:ind w:left="720" w:hanging="720"/>
        <w:rPr>
          <w:rFonts w:ascii="Calibri" w:hAnsi="Calibri" w:cs="Calibri"/>
          <w:noProof/>
        </w:rPr>
      </w:pPr>
      <w:bookmarkStart w:id="117" w:name="_ENREF_118"/>
      <w:r w:rsidRPr="0035242C">
        <w:rPr>
          <w:rFonts w:ascii="Calibri" w:hAnsi="Calibri" w:cs="Calibri"/>
          <w:b/>
          <w:noProof/>
        </w:rPr>
        <w:t>Stephens, M. a. P., Ogrocki, P. K., and Kinney, J. M.</w:t>
      </w:r>
      <w:r w:rsidRPr="00225DA3">
        <w:rPr>
          <w:rFonts w:ascii="Calibri" w:hAnsi="Calibri" w:cs="Calibri"/>
          <w:noProof/>
        </w:rPr>
        <w:t xml:space="preserve"> (1991). Sources of stress for family caregivers of institutionalized dementia patients. </w:t>
      </w:r>
      <w:r w:rsidRPr="00225DA3">
        <w:rPr>
          <w:rFonts w:ascii="Calibri" w:hAnsi="Calibri" w:cs="Calibri"/>
          <w:i/>
          <w:noProof/>
        </w:rPr>
        <w:t>Journal of Applied Gerontology,</w:t>
      </w:r>
      <w:r w:rsidRPr="00225DA3">
        <w:rPr>
          <w:rFonts w:ascii="Calibri" w:hAnsi="Calibri" w:cs="Calibri"/>
          <w:noProof/>
        </w:rPr>
        <w:t xml:space="preserve"> 10</w:t>
      </w:r>
      <w:r w:rsidRPr="00225DA3">
        <w:rPr>
          <w:rFonts w:ascii="Calibri" w:hAnsi="Calibri" w:cs="Calibri"/>
          <w:b/>
          <w:noProof/>
        </w:rPr>
        <w:t>,</w:t>
      </w:r>
      <w:r w:rsidRPr="00225DA3">
        <w:rPr>
          <w:rFonts w:ascii="Calibri" w:hAnsi="Calibri" w:cs="Calibri"/>
          <w:noProof/>
        </w:rPr>
        <w:t xml:space="preserve"> 328-342.</w:t>
      </w:r>
      <w:bookmarkEnd w:id="117"/>
    </w:p>
    <w:p w:rsidR="006F6D7E" w:rsidRPr="00225DA3" w:rsidRDefault="006F6D7E" w:rsidP="0035242C">
      <w:pPr>
        <w:spacing w:after="0" w:line="480" w:lineRule="auto"/>
        <w:ind w:left="720" w:hanging="720"/>
        <w:rPr>
          <w:rFonts w:ascii="Calibri" w:hAnsi="Calibri" w:cs="Calibri"/>
          <w:noProof/>
        </w:rPr>
      </w:pPr>
      <w:bookmarkStart w:id="118" w:name="_ENREF_119"/>
      <w:r w:rsidRPr="0035242C">
        <w:rPr>
          <w:rFonts w:ascii="Calibri" w:hAnsi="Calibri" w:cs="Calibri"/>
          <w:b/>
          <w:noProof/>
        </w:rPr>
        <w:t>Stevens, A. B., Burgio, L. D., Bailey, E., Burgio, K. L., Paul, P., Capilouto, E.</w:t>
      </w:r>
      <w:r w:rsidRPr="0035242C">
        <w:rPr>
          <w:rFonts w:ascii="Calibri" w:hAnsi="Calibri" w:cs="Calibri"/>
          <w:b/>
          <w:i/>
          <w:noProof/>
        </w:rPr>
        <w:t>, et al.</w:t>
      </w:r>
      <w:r w:rsidRPr="00225DA3">
        <w:rPr>
          <w:rFonts w:ascii="Calibri" w:hAnsi="Calibri" w:cs="Calibri"/>
          <w:noProof/>
        </w:rPr>
        <w:t xml:space="preserve"> (1998). Teaching and maintaining behaviour management skills with nursing assistants in a nursing home. </w:t>
      </w:r>
      <w:r w:rsidRPr="00225DA3">
        <w:rPr>
          <w:rFonts w:ascii="Calibri" w:hAnsi="Calibri" w:cs="Calibri"/>
          <w:i/>
          <w:noProof/>
        </w:rPr>
        <w:t>The Gerontologist,,</w:t>
      </w:r>
      <w:r w:rsidRPr="00225DA3">
        <w:rPr>
          <w:rFonts w:ascii="Calibri" w:hAnsi="Calibri" w:cs="Calibri"/>
          <w:noProof/>
        </w:rPr>
        <w:t xml:space="preserve"> 38</w:t>
      </w:r>
      <w:r w:rsidRPr="00225DA3">
        <w:rPr>
          <w:rFonts w:ascii="Calibri" w:hAnsi="Calibri" w:cs="Calibri"/>
          <w:b/>
          <w:noProof/>
        </w:rPr>
        <w:t>,</w:t>
      </w:r>
      <w:r w:rsidRPr="00225DA3">
        <w:rPr>
          <w:rFonts w:ascii="Calibri" w:hAnsi="Calibri" w:cs="Calibri"/>
          <w:noProof/>
        </w:rPr>
        <w:t xml:space="preserve"> 379-384.</w:t>
      </w:r>
      <w:bookmarkEnd w:id="118"/>
    </w:p>
    <w:p w:rsidR="006F6D7E" w:rsidRPr="00225DA3" w:rsidRDefault="006F6D7E" w:rsidP="0035242C">
      <w:pPr>
        <w:spacing w:after="0" w:line="480" w:lineRule="auto"/>
        <w:ind w:left="720" w:hanging="720"/>
        <w:rPr>
          <w:rFonts w:ascii="Calibri" w:hAnsi="Calibri" w:cs="Calibri"/>
          <w:noProof/>
        </w:rPr>
      </w:pPr>
      <w:bookmarkStart w:id="119" w:name="_ENREF_120"/>
      <w:r w:rsidRPr="0035242C">
        <w:rPr>
          <w:rFonts w:ascii="Calibri" w:hAnsi="Calibri" w:cs="Calibri"/>
          <w:b/>
          <w:noProof/>
        </w:rPr>
        <w:t>Strumph, N. E., and Evans, L. K.</w:t>
      </w:r>
      <w:r w:rsidRPr="00225DA3">
        <w:rPr>
          <w:rFonts w:ascii="Calibri" w:hAnsi="Calibri" w:cs="Calibri"/>
          <w:noProof/>
        </w:rPr>
        <w:t xml:space="preserve"> (1988). Physical restraint of the hospitalized elderly: Perceptions of patients and nurses. </w:t>
      </w:r>
      <w:r w:rsidRPr="00225DA3">
        <w:rPr>
          <w:rFonts w:ascii="Calibri" w:hAnsi="Calibri" w:cs="Calibri"/>
          <w:i/>
          <w:noProof/>
        </w:rPr>
        <w:t>Nursing Research,</w:t>
      </w:r>
      <w:r w:rsidRPr="00225DA3">
        <w:rPr>
          <w:rFonts w:ascii="Calibri" w:hAnsi="Calibri" w:cs="Calibri"/>
          <w:noProof/>
        </w:rPr>
        <w:t xml:space="preserve"> 37</w:t>
      </w:r>
      <w:r w:rsidRPr="00225DA3">
        <w:rPr>
          <w:rFonts w:ascii="Calibri" w:hAnsi="Calibri" w:cs="Calibri"/>
          <w:b/>
          <w:noProof/>
        </w:rPr>
        <w:t>,</w:t>
      </w:r>
      <w:r w:rsidRPr="00225DA3">
        <w:rPr>
          <w:rFonts w:ascii="Calibri" w:hAnsi="Calibri" w:cs="Calibri"/>
          <w:noProof/>
        </w:rPr>
        <w:t xml:space="preserve"> 132-137.</w:t>
      </w:r>
      <w:bookmarkEnd w:id="119"/>
    </w:p>
    <w:p w:rsidR="006F6D7E" w:rsidRPr="00225DA3" w:rsidRDefault="006F6D7E" w:rsidP="0035242C">
      <w:pPr>
        <w:spacing w:after="0" w:line="480" w:lineRule="auto"/>
        <w:ind w:left="720" w:hanging="720"/>
        <w:rPr>
          <w:rFonts w:ascii="Calibri" w:hAnsi="Calibri" w:cs="Calibri"/>
          <w:noProof/>
        </w:rPr>
      </w:pPr>
      <w:bookmarkStart w:id="120" w:name="_ENREF_121"/>
      <w:r w:rsidRPr="0035242C">
        <w:rPr>
          <w:rFonts w:ascii="Calibri" w:hAnsi="Calibri" w:cs="Calibri"/>
          <w:b/>
          <w:noProof/>
        </w:rPr>
        <w:t>Sunderland, T., Alterman, M., Yount, R., Hill, J. L., Tariot, P. N., Newhouse, P. A.</w:t>
      </w:r>
      <w:r w:rsidRPr="0035242C">
        <w:rPr>
          <w:rFonts w:ascii="Calibri" w:hAnsi="Calibri" w:cs="Calibri"/>
          <w:b/>
          <w:i/>
          <w:noProof/>
        </w:rPr>
        <w:t>, et al.</w:t>
      </w:r>
      <w:r w:rsidRPr="00225DA3">
        <w:rPr>
          <w:rFonts w:ascii="Calibri" w:hAnsi="Calibri" w:cs="Calibri"/>
          <w:noProof/>
        </w:rPr>
        <w:t xml:space="preserve"> (1988). A new scale for the assessment of depressed mood in demented patients. </w:t>
      </w:r>
      <w:r w:rsidRPr="00225DA3">
        <w:rPr>
          <w:rFonts w:ascii="Calibri" w:hAnsi="Calibri" w:cs="Calibri"/>
          <w:i/>
          <w:noProof/>
        </w:rPr>
        <w:t>American Journal of Psychiatry,</w:t>
      </w:r>
      <w:r w:rsidRPr="00225DA3">
        <w:rPr>
          <w:rFonts w:ascii="Calibri" w:hAnsi="Calibri" w:cs="Calibri"/>
          <w:noProof/>
        </w:rPr>
        <w:t xml:space="preserve"> 145</w:t>
      </w:r>
      <w:r w:rsidRPr="00225DA3">
        <w:rPr>
          <w:rFonts w:ascii="Calibri" w:hAnsi="Calibri" w:cs="Calibri"/>
          <w:b/>
          <w:noProof/>
        </w:rPr>
        <w:t>,</w:t>
      </w:r>
      <w:r w:rsidRPr="00225DA3">
        <w:rPr>
          <w:rFonts w:ascii="Calibri" w:hAnsi="Calibri" w:cs="Calibri"/>
          <w:noProof/>
        </w:rPr>
        <w:t xml:space="preserve"> 955-989.</w:t>
      </w:r>
      <w:bookmarkEnd w:id="120"/>
    </w:p>
    <w:p w:rsidR="006F6D7E" w:rsidRPr="00225DA3" w:rsidRDefault="006F6D7E" w:rsidP="0035242C">
      <w:pPr>
        <w:spacing w:after="0" w:line="480" w:lineRule="auto"/>
        <w:ind w:left="720" w:hanging="720"/>
        <w:rPr>
          <w:rFonts w:ascii="Calibri" w:hAnsi="Calibri" w:cs="Calibri"/>
          <w:noProof/>
        </w:rPr>
      </w:pPr>
      <w:bookmarkStart w:id="121" w:name="_ENREF_122"/>
      <w:r w:rsidRPr="0035242C">
        <w:rPr>
          <w:rFonts w:ascii="Calibri" w:hAnsi="Calibri" w:cs="Calibri"/>
          <w:b/>
          <w:noProof/>
        </w:rPr>
        <w:t>Tappen, R. M.</w:t>
      </w:r>
      <w:r w:rsidRPr="00225DA3">
        <w:rPr>
          <w:rFonts w:ascii="Calibri" w:hAnsi="Calibri" w:cs="Calibri"/>
          <w:noProof/>
        </w:rPr>
        <w:t xml:space="preserve"> (1994). Development of the refined ADL assessment scale for patients with Alzheimer’s and related disorders. </w:t>
      </w:r>
      <w:r w:rsidRPr="00225DA3">
        <w:rPr>
          <w:rFonts w:ascii="Calibri" w:hAnsi="Calibri" w:cs="Calibri"/>
          <w:i/>
          <w:noProof/>
        </w:rPr>
        <w:t>Journal of Geronotological Nursing,</w:t>
      </w:r>
      <w:r w:rsidRPr="00225DA3">
        <w:rPr>
          <w:rFonts w:ascii="Calibri" w:hAnsi="Calibri" w:cs="Calibri"/>
          <w:noProof/>
        </w:rPr>
        <w:t xml:space="preserve"> 20</w:t>
      </w:r>
      <w:r w:rsidRPr="00225DA3">
        <w:rPr>
          <w:rFonts w:ascii="Calibri" w:hAnsi="Calibri" w:cs="Calibri"/>
          <w:b/>
          <w:noProof/>
        </w:rPr>
        <w:t>,</w:t>
      </w:r>
      <w:r w:rsidRPr="00225DA3">
        <w:rPr>
          <w:rFonts w:ascii="Calibri" w:hAnsi="Calibri" w:cs="Calibri"/>
          <w:noProof/>
        </w:rPr>
        <w:t xml:space="preserve"> 36-42.</w:t>
      </w:r>
      <w:bookmarkEnd w:id="121"/>
    </w:p>
    <w:p w:rsidR="006F6D7E" w:rsidRPr="00225DA3" w:rsidRDefault="006F6D7E" w:rsidP="0035242C">
      <w:pPr>
        <w:spacing w:after="0" w:line="480" w:lineRule="auto"/>
        <w:ind w:left="720" w:hanging="720"/>
        <w:rPr>
          <w:rFonts w:ascii="Calibri" w:hAnsi="Calibri" w:cs="Calibri"/>
          <w:noProof/>
        </w:rPr>
      </w:pPr>
      <w:bookmarkStart w:id="122" w:name="_ENREF_123"/>
      <w:r w:rsidRPr="0035242C">
        <w:rPr>
          <w:rFonts w:ascii="Calibri" w:hAnsi="Calibri" w:cs="Calibri"/>
          <w:b/>
          <w:noProof/>
        </w:rPr>
        <w:t xml:space="preserve">Teri, L., Truax, P., Logsdon, R., Uomoto, J., Zarit, S., and Vitaliano, P. P. </w:t>
      </w:r>
      <w:r w:rsidRPr="00225DA3">
        <w:rPr>
          <w:rFonts w:ascii="Calibri" w:hAnsi="Calibri" w:cs="Calibri"/>
          <w:noProof/>
        </w:rPr>
        <w:t xml:space="preserve">(1992). Assessment of behavioural problems in dementia: The revised memory and behavior problems checklist. </w:t>
      </w:r>
      <w:r w:rsidRPr="00225DA3">
        <w:rPr>
          <w:rFonts w:ascii="Calibri" w:hAnsi="Calibri" w:cs="Calibri"/>
          <w:i/>
          <w:noProof/>
        </w:rPr>
        <w:t>Psychology and Aging,</w:t>
      </w:r>
      <w:r w:rsidRPr="00225DA3">
        <w:rPr>
          <w:rFonts w:ascii="Calibri" w:hAnsi="Calibri" w:cs="Calibri"/>
          <w:noProof/>
        </w:rPr>
        <w:t xml:space="preserve"> 7</w:t>
      </w:r>
      <w:r w:rsidRPr="00225DA3">
        <w:rPr>
          <w:rFonts w:ascii="Calibri" w:hAnsi="Calibri" w:cs="Calibri"/>
          <w:b/>
          <w:noProof/>
        </w:rPr>
        <w:t>,</w:t>
      </w:r>
      <w:r w:rsidRPr="00225DA3">
        <w:rPr>
          <w:rFonts w:ascii="Calibri" w:hAnsi="Calibri" w:cs="Calibri"/>
          <w:noProof/>
        </w:rPr>
        <w:t xml:space="preserve"> 622-631.</w:t>
      </w:r>
      <w:bookmarkEnd w:id="122"/>
    </w:p>
    <w:p w:rsidR="006F6D7E" w:rsidRPr="00225DA3" w:rsidRDefault="006F6D7E" w:rsidP="0035242C">
      <w:pPr>
        <w:spacing w:after="0" w:line="480" w:lineRule="auto"/>
        <w:ind w:left="720" w:hanging="720"/>
        <w:rPr>
          <w:rFonts w:ascii="Calibri" w:hAnsi="Calibri" w:cs="Calibri"/>
          <w:noProof/>
        </w:rPr>
      </w:pPr>
      <w:bookmarkStart w:id="123" w:name="_ENREF_124"/>
      <w:r w:rsidRPr="0035242C">
        <w:rPr>
          <w:rFonts w:ascii="Calibri" w:hAnsi="Calibri" w:cs="Calibri"/>
          <w:b/>
          <w:noProof/>
        </w:rPr>
        <w:t>Testad, I., Ballard, C., Brønnick, K., and Aarsl , D.</w:t>
      </w:r>
      <w:r w:rsidRPr="00225DA3">
        <w:rPr>
          <w:rFonts w:ascii="Calibri" w:hAnsi="Calibri" w:cs="Calibri"/>
          <w:noProof/>
        </w:rPr>
        <w:t xml:space="preserve"> (2010). The effect of staff training on agitation and use of restraint in nursing home residents with dementia: A single-blind, randomized controlled trial. </w:t>
      </w:r>
      <w:r w:rsidRPr="00225DA3">
        <w:rPr>
          <w:rFonts w:ascii="Calibri" w:hAnsi="Calibri" w:cs="Calibri"/>
          <w:i/>
          <w:noProof/>
        </w:rPr>
        <w:t>The Journal of Clinical Psychiatry,</w:t>
      </w:r>
      <w:r w:rsidRPr="00225DA3">
        <w:rPr>
          <w:rFonts w:ascii="Calibri" w:hAnsi="Calibri" w:cs="Calibri"/>
          <w:noProof/>
        </w:rPr>
        <w:t xml:space="preserve"> 71</w:t>
      </w:r>
      <w:r w:rsidRPr="00225DA3">
        <w:rPr>
          <w:rFonts w:ascii="Calibri" w:hAnsi="Calibri" w:cs="Calibri"/>
          <w:b/>
          <w:noProof/>
        </w:rPr>
        <w:t>,</w:t>
      </w:r>
      <w:r w:rsidRPr="00225DA3">
        <w:rPr>
          <w:rFonts w:ascii="Calibri" w:hAnsi="Calibri" w:cs="Calibri"/>
          <w:noProof/>
        </w:rPr>
        <w:t xml:space="preserve"> 80-86.</w:t>
      </w:r>
      <w:bookmarkEnd w:id="123"/>
    </w:p>
    <w:p w:rsidR="006F6D7E" w:rsidRPr="00225DA3" w:rsidRDefault="006F6D7E" w:rsidP="0035242C">
      <w:pPr>
        <w:spacing w:after="0" w:line="480" w:lineRule="auto"/>
        <w:ind w:left="720" w:hanging="720"/>
        <w:rPr>
          <w:rFonts w:ascii="Calibri" w:hAnsi="Calibri" w:cs="Calibri"/>
          <w:noProof/>
        </w:rPr>
      </w:pPr>
      <w:bookmarkStart w:id="124" w:name="_ENREF_125"/>
      <w:r w:rsidRPr="0035242C">
        <w:rPr>
          <w:rFonts w:ascii="Calibri" w:hAnsi="Calibri" w:cs="Calibri"/>
          <w:b/>
          <w:noProof/>
        </w:rPr>
        <w:t>The Euroqol G.</w:t>
      </w:r>
      <w:r w:rsidRPr="00225DA3">
        <w:rPr>
          <w:rFonts w:ascii="Calibri" w:hAnsi="Calibri" w:cs="Calibri"/>
          <w:noProof/>
        </w:rPr>
        <w:t xml:space="preserve"> (1990). EuroQol-A new facility for the measurement of health related quality of life. </w:t>
      </w:r>
      <w:r w:rsidRPr="00225DA3">
        <w:rPr>
          <w:rFonts w:ascii="Calibri" w:hAnsi="Calibri" w:cs="Calibri"/>
          <w:i/>
          <w:noProof/>
        </w:rPr>
        <w:t>Health Policy,</w:t>
      </w:r>
      <w:r w:rsidRPr="00225DA3">
        <w:rPr>
          <w:rFonts w:ascii="Calibri" w:hAnsi="Calibri" w:cs="Calibri"/>
          <w:noProof/>
        </w:rPr>
        <w:t xml:space="preserve"> 16</w:t>
      </w:r>
      <w:r w:rsidRPr="00225DA3">
        <w:rPr>
          <w:rFonts w:ascii="Calibri" w:hAnsi="Calibri" w:cs="Calibri"/>
          <w:b/>
          <w:noProof/>
        </w:rPr>
        <w:t>,</w:t>
      </w:r>
      <w:r w:rsidRPr="00225DA3">
        <w:rPr>
          <w:rFonts w:ascii="Calibri" w:hAnsi="Calibri" w:cs="Calibri"/>
          <w:noProof/>
        </w:rPr>
        <w:t xml:space="preserve"> 199-208.</w:t>
      </w:r>
      <w:bookmarkEnd w:id="124"/>
    </w:p>
    <w:p w:rsidR="006F6D7E" w:rsidRPr="00225DA3" w:rsidRDefault="006F6D7E" w:rsidP="0035242C">
      <w:pPr>
        <w:spacing w:after="0" w:line="480" w:lineRule="auto"/>
        <w:ind w:left="720" w:hanging="720"/>
        <w:rPr>
          <w:rFonts w:ascii="Calibri" w:hAnsi="Calibri" w:cs="Calibri"/>
          <w:noProof/>
        </w:rPr>
      </w:pPr>
      <w:bookmarkStart w:id="125" w:name="_ENREF_126"/>
      <w:r w:rsidRPr="0035242C">
        <w:rPr>
          <w:rFonts w:ascii="Calibri" w:hAnsi="Calibri" w:cs="Calibri"/>
          <w:b/>
          <w:noProof/>
        </w:rPr>
        <w:t>Van De Ven, G., Draskovic, I., Adang, E. M., Donders, R., Zuidema, S. U., Koopmans, R. T.</w:t>
      </w:r>
      <w:r w:rsidRPr="0035242C">
        <w:rPr>
          <w:rFonts w:ascii="Calibri" w:hAnsi="Calibri" w:cs="Calibri"/>
          <w:b/>
          <w:i/>
          <w:noProof/>
        </w:rPr>
        <w:t>, et al.</w:t>
      </w:r>
      <w:r w:rsidRPr="0035242C">
        <w:rPr>
          <w:rFonts w:ascii="Calibri" w:hAnsi="Calibri" w:cs="Calibri"/>
          <w:b/>
          <w:noProof/>
        </w:rPr>
        <w:t xml:space="preserve"> </w:t>
      </w:r>
      <w:r w:rsidRPr="00225DA3">
        <w:rPr>
          <w:rFonts w:ascii="Calibri" w:hAnsi="Calibri" w:cs="Calibri"/>
          <w:noProof/>
        </w:rPr>
        <w:t xml:space="preserve">(2013). Effects of Dementia-Care Mapping on Residents and Staff of Care Homes: A Pragmatic Cluster-Randomised Controlled Trial. </w:t>
      </w:r>
      <w:r w:rsidRPr="00225DA3">
        <w:rPr>
          <w:rFonts w:ascii="Calibri" w:hAnsi="Calibri" w:cs="Calibri"/>
          <w:i/>
          <w:noProof/>
        </w:rPr>
        <w:t>PLoS One,</w:t>
      </w:r>
      <w:r w:rsidRPr="00225DA3">
        <w:rPr>
          <w:rFonts w:ascii="Calibri" w:hAnsi="Calibri" w:cs="Calibri"/>
          <w:noProof/>
        </w:rPr>
        <w:t xml:space="preserve"> 8</w:t>
      </w:r>
      <w:r w:rsidRPr="00225DA3">
        <w:rPr>
          <w:rFonts w:ascii="Calibri" w:hAnsi="Calibri" w:cs="Calibri"/>
          <w:b/>
          <w:noProof/>
        </w:rPr>
        <w:t>,</w:t>
      </w:r>
      <w:r w:rsidRPr="00225DA3">
        <w:rPr>
          <w:rFonts w:ascii="Calibri" w:hAnsi="Calibri" w:cs="Calibri"/>
          <w:noProof/>
        </w:rPr>
        <w:t xml:space="preserve"> e67325.</w:t>
      </w:r>
      <w:bookmarkEnd w:id="125"/>
    </w:p>
    <w:p w:rsidR="006F6D7E" w:rsidRPr="00225DA3" w:rsidRDefault="006F6D7E" w:rsidP="0035242C">
      <w:pPr>
        <w:spacing w:after="0" w:line="480" w:lineRule="auto"/>
        <w:ind w:left="720" w:hanging="720"/>
        <w:rPr>
          <w:rFonts w:ascii="Calibri" w:hAnsi="Calibri" w:cs="Calibri"/>
          <w:noProof/>
        </w:rPr>
      </w:pPr>
      <w:bookmarkStart w:id="126" w:name="_ENREF_127"/>
      <w:r w:rsidRPr="0035242C">
        <w:rPr>
          <w:rFonts w:ascii="Calibri" w:hAnsi="Calibri" w:cs="Calibri"/>
          <w:b/>
          <w:noProof/>
        </w:rPr>
        <w:t>Van Der Kam, P., Mol, F., and Wimmers, M. F. H. G.</w:t>
      </w:r>
      <w:r w:rsidRPr="00225DA3">
        <w:rPr>
          <w:rFonts w:ascii="Calibri" w:hAnsi="Calibri" w:cs="Calibri"/>
          <w:noProof/>
        </w:rPr>
        <w:t xml:space="preserve"> (1971). </w:t>
      </w:r>
      <w:r w:rsidRPr="00225DA3">
        <w:rPr>
          <w:rFonts w:ascii="Calibri" w:hAnsi="Calibri" w:cs="Calibri"/>
          <w:i/>
          <w:noProof/>
        </w:rPr>
        <w:t xml:space="preserve">Beoordelingsschaal voor Oudere Patie¨nten, </w:t>
      </w:r>
      <w:r w:rsidRPr="00225DA3">
        <w:rPr>
          <w:rFonts w:ascii="Calibri" w:hAnsi="Calibri" w:cs="Calibri"/>
          <w:noProof/>
        </w:rPr>
        <w:t>Deventer, Van Loghum Slaterus.</w:t>
      </w:r>
      <w:bookmarkEnd w:id="126"/>
    </w:p>
    <w:p w:rsidR="006F6D7E" w:rsidRPr="00225DA3" w:rsidRDefault="006F6D7E" w:rsidP="0035242C">
      <w:pPr>
        <w:spacing w:after="0" w:line="480" w:lineRule="auto"/>
        <w:ind w:left="720" w:hanging="720"/>
        <w:rPr>
          <w:rFonts w:ascii="Calibri" w:hAnsi="Calibri" w:cs="Calibri"/>
          <w:noProof/>
        </w:rPr>
      </w:pPr>
      <w:bookmarkStart w:id="127" w:name="_ENREF_128"/>
      <w:r w:rsidRPr="0035242C">
        <w:rPr>
          <w:rFonts w:ascii="Calibri" w:hAnsi="Calibri" w:cs="Calibri"/>
          <w:b/>
          <w:noProof/>
        </w:rPr>
        <w:t>Van Der Kooij, C. H.</w:t>
      </w:r>
      <w:r w:rsidRPr="00225DA3">
        <w:rPr>
          <w:rFonts w:ascii="Calibri" w:hAnsi="Calibri" w:cs="Calibri"/>
          <w:noProof/>
        </w:rPr>
        <w:t xml:space="preserve"> (1998). </w:t>
      </w:r>
      <w:r w:rsidRPr="00225DA3">
        <w:rPr>
          <w:rFonts w:ascii="Calibri" w:hAnsi="Calibri" w:cs="Calibri"/>
          <w:i/>
          <w:noProof/>
        </w:rPr>
        <w:t xml:space="preserve">Ontwikkeling zorgkundige vaardigheid in de omgang met dementerende ouderen, </w:t>
      </w:r>
      <w:r w:rsidRPr="00225DA3">
        <w:rPr>
          <w:rFonts w:ascii="Calibri" w:hAnsi="Calibri" w:cs="Calibri"/>
          <w:noProof/>
        </w:rPr>
        <w:t>Apeldoorn, IMOZ.</w:t>
      </w:r>
      <w:bookmarkEnd w:id="127"/>
    </w:p>
    <w:p w:rsidR="006F6D7E" w:rsidRPr="00225DA3" w:rsidRDefault="006F6D7E" w:rsidP="0035242C">
      <w:pPr>
        <w:spacing w:after="0" w:line="480" w:lineRule="auto"/>
        <w:ind w:left="720" w:hanging="720"/>
        <w:rPr>
          <w:rFonts w:ascii="Calibri" w:hAnsi="Calibri" w:cs="Calibri"/>
          <w:noProof/>
        </w:rPr>
      </w:pPr>
      <w:bookmarkStart w:id="128" w:name="_ENREF_129"/>
      <w:r w:rsidRPr="0035242C">
        <w:rPr>
          <w:rFonts w:ascii="Calibri" w:hAnsi="Calibri" w:cs="Calibri"/>
          <w:b/>
          <w:noProof/>
        </w:rPr>
        <w:t>Van Der Kooij, C. H.</w:t>
      </w:r>
      <w:r w:rsidRPr="00225DA3">
        <w:rPr>
          <w:rFonts w:ascii="Calibri" w:hAnsi="Calibri" w:cs="Calibri"/>
          <w:noProof/>
        </w:rPr>
        <w:t xml:space="preserve"> (2003). </w:t>
      </w:r>
      <w:r w:rsidRPr="00225DA3">
        <w:rPr>
          <w:rFonts w:ascii="Calibri" w:hAnsi="Calibri" w:cs="Calibri"/>
          <w:i/>
          <w:noProof/>
        </w:rPr>
        <w:t xml:space="preserve">Gewoon Lief Zijn? Het maieutisch zorgconcept en het invoeren van geintergreerde belevingsgerichte zorg op psychogeriatrische verpleeghuisagdelingen. Proefschrift., </w:t>
      </w:r>
      <w:r w:rsidRPr="00225DA3">
        <w:rPr>
          <w:rFonts w:ascii="Calibri" w:hAnsi="Calibri" w:cs="Calibri"/>
          <w:noProof/>
        </w:rPr>
        <w:t>Utreht, The Netherlands:, Lemma.</w:t>
      </w:r>
      <w:bookmarkEnd w:id="128"/>
    </w:p>
    <w:p w:rsidR="006F6D7E" w:rsidRPr="00225DA3" w:rsidRDefault="006F6D7E" w:rsidP="0035242C">
      <w:pPr>
        <w:spacing w:after="0" w:line="480" w:lineRule="auto"/>
        <w:ind w:left="720" w:hanging="720"/>
        <w:rPr>
          <w:rFonts w:ascii="Calibri" w:hAnsi="Calibri" w:cs="Calibri"/>
          <w:noProof/>
        </w:rPr>
      </w:pPr>
      <w:bookmarkStart w:id="129" w:name="_ENREF_130"/>
      <w:r w:rsidRPr="0035242C">
        <w:rPr>
          <w:rFonts w:ascii="Calibri" w:hAnsi="Calibri" w:cs="Calibri"/>
          <w:b/>
          <w:noProof/>
        </w:rPr>
        <w:t>Van Der Kooij, C. H., Dröes, R. M., De Lange, J., Ettema, T. P., Cools, H. J., and Van Tilburg, W.</w:t>
      </w:r>
      <w:r w:rsidRPr="00225DA3">
        <w:rPr>
          <w:rFonts w:ascii="Calibri" w:hAnsi="Calibri" w:cs="Calibri"/>
          <w:noProof/>
        </w:rPr>
        <w:t xml:space="preserve"> (2013). The implementation of integrated emotion-oriented care: Did it actually change the attitude, skills and time spent of trained caregivers? </w:t>
      </w:r>
      <w:r w:rsidRPr="00225DA3">
        <w:rPr>
          <w:rFonts w:ascii="Calibri" w:hAnsi="Calibri" w:cs="Calibri"/>
          <w:i/>
          <w:noProof/>
        </w:rPr>
        <w:t>Dementia,</w:t>
      </w:r>
      <w:r w:rsidRPr="00225DA3">
        <w:rPr>
          <w:rFonts w:ascii="Calibri" w:hAnsi="Calibri" w:cs="Calibri"/>
          <w:noProof/>
        </w:rPr>
        <w:t xml:space="preserve"> 12</w:t>
      </w:r>
      <w:r w:rsidRPr="00225DA3">
        <w:rPr>
          <w:rFonts w:ascii="Calibri" w:hAnsi="Calibri" w:cs="Calibri"/>
          <w:b/>
          <w:noProof/>
        </w:rPr>
        <w:t>,</w:t>
      </w:r>
      <w:r w:rsidRPr="00225DA3">
        <w:rPr>
          <w:rFonts w:ascii="Calibri" w:hAnsi="Calibri" w:cs="Calibri"/>
          <w:noProof/>
        </w:rPr>
        <w:t xml:space="preserve"> 536-550.</w:t>
      </w:r>
      <w:bookmarkEnd w:id="129"/>
    </w:p>
    <w:p w:rsidR="006F6D7E" w:rsidRPr="00225DA3" w:rsidRDefault="006F6D7E" w:rsidP="0035242C">
      <w:pPr>
        <w:spacing w:after="0" w:line="480" w:lineRule="auto"/>
        <w:ind w:left="720" w:hanging="720"/>
        <w:rPr>
          <w:rFonts w:ascii="Calibri" w:hAnsi="Calibri" w:cs="Calibri"/>
          <w:noProof/>
        </w:rPr>
      </w:pPr>
      <w:bookmarkStart w:id="130" w:name="_ENREF_131"/>
      <w:r w:rsidRPr="0035242C">
        <w:rPr>
          <w:rFonts w:ascii="Calibri" w:hAnsi="Calibri" w:cs="Calibri"/>
          <w:b/>
          <w:noProof/>
        </w:rPr>
        <w:t>Van Veldhoven, M., Meijman, T. F., Broersen, J. P. J., and Fortuin, R. J.</w:t>
      </w:r>
      <w:r w:rsidRPr="00225DA3">
        <w:rPr>
          <w:rFonts w:ascii="Calibri" w:hAnsi="Calibri" w:cs="Calibri"/>
          <w:noProof/>
        </w:rPr>
        <w:t xml:space="preserve"> (2002). Handleiding VBBA[User's guide VBBA] Amsterdam: SKB Vragenlijst Services.</w:t>
      </w:r>
      <w:bookmarkEnd w:id="130"/>
    </w:p>
    <w:p w:rsidR="006F6D7E" w:rsidRPr="00225DA3" w:rsidRDefault="006F6D7E" w:rsidP="0035242C">
      <w:pPr>
        <w:spacing w:after="0" w:line="480" w:lineRule="auto"/>
        <w:ind w:left="720" w:hanging="720"/>
        <w:rPr>
          <w:rFonts w:ascii="Calibri" w:hAnsi="Calibri" w:cs="Calibri"/>
          <w:noProof/>
        </w:rPr>
      </w:pPr>
      <w:bookmarkStart w:id="131" w:name="_ENREF_132"/>
      <w:r w:rsidRPr="0035242C">
        <w:rPr>
          <w:rFonts w:ascii="Calibri" w:hAnsi="Calibri" w:cs="Calibri"/>
          <w:b/>
          <w:noProof/>
        </w:rPr>
        <w:t>Verkaik, R., Francke, A. L., Van Meijel, B., Spreeuwenberg, P. M., Ribbe, M. W., and Bensing, J. M.</w:t>
      </w:r>
      <w:r w:rsidRPr="00225DA3">
        <w:rPr>
          <w:rFonts w:ascii="Calibri" w:hAnsi="Calibri" w:cs="Calibri"/>
          <w:noProof/>
        </w:rPr>
        <w:t xml:space="preserve"> (2011). The effects of a nursing guideline on depression in psychogeriatric nursing home residents with dementia. </w:t>
      </w:r>
      <w:r w:rsidRPr="00225DA3">
        <w:rPr>
          <w:rFonts w:ascii="Calibri" w:hAnsi="Calibri" w:cs="Calibri"/>
          <w:i/>
          <w:noProof/>
        </w:rPr>
        <w:t>International Journal of Geriatric Psychiatry,</w:t>
      </w:r>
      <w:r w:rsidRPr="00225DA3">
        <w:rPr>
          <w:rFonts w:ascii="Calibri" w:hAnsi="Calibri" w:cs="Calibri"/>
          <w:noProof/>
        </w:rPr>
        <w:t xml:space="preserve"> 26</w:t>
      </w:r>
      <w:r w:rsidRPr="00225DA3">
        <w:rPr>
          <w:rFonts w:ascii="Calibri" w:hAnsi="Calibri" w:cs="Calibri"/>
          <w:b/>
          <w:noProof/>
        </w:rPr>
        <w:t>,</w:t>
      </w:r>
      <w:r w:rsidRPr="00225DA3">
        <w:rPr>
          <w:rFonts w:ascii="Calibri" w:hAnsi="Calibri" w:cs="Calibri"/>
          <w:noProof/>
        </w:rPr>
        <w:t xml:space="preserve"> 723-732.</w:t>
      </w:r>
      <w:bookmarkEnd w:id="131"/>
    </w:p>
    <w:p w:rsidR="006F6D7E" w:rsidRPr="00225DA3" w:rsidRDefault="006F6D7E" w:rsidP="0035242C">
      <w:pPr>
        <w:spacing w:after="0" w:line="480" w:lineRule="auto"/>
        <w:ind w:left="720" w:hanging="720"/>
        <w:rPr>
          <w:rFonts w:ascii="Calibri" w:hAnsi="Calibri" w:cs="Calibri"/>
          <w:noProof/>
        </w:rPr>
      </w:pPr>
      <w:bookmarkStart w:id="132" w:name="_ENREF_133"/>
      <w:r w:rsidRPr="0035242C">
        <w:rPr>
          <w:rFonts w:ascii="Calibri" w:hAnsi="Calibri" w:cs="Calibri"/>
          <w:b/>
          <w:noProof/>
        </w:rPr>
        <w:t>Verstraten, P. F. J., and Van Eekelen, C. W. J. M.</w:t>
      </w:r>
      <w:r w:rsidRPr="00225DA3">
        <w:rPr>
          <w:rFonts w:ascii="Calibri" w:hAnsi="Calibri" w:cs="Calibri"/>
          <w:noProof/>
        </w:rPr>
        <w:t xml:space="preserve"> (1987). </w:t>
      </w:r>
      <w:r w:rsidRPr="00225DA3">
        <w:rPr>
          <w:rFonts w:ascii="Calibri" w:hAnsi="Calibri" w:cs="Calibri"/>
          <w:i/>
          <w:noProof/>
        </w:rPr>
        <w:t xml:space="preserve">Handleiding voor de GIP; Gedragsobservatieschaal voor de Intramurale Psychogeriatrie, </w:t>
      </w:r>
      <w:r w:rsidRPr="00225DA3">
        <w:rPr>
          <w:rFonts w:ascii="Calibri" w:hAnsi="Calibri" w:cs="Calibri"/>
          <w:noProof/>
        </w:rPr>
        <w:t>Deventer, Van Loghum Slaterus.</w:t>
      </w:r>
      <w:bookmarkEnd w:id="132"/>
    </w:p>
    <w:p w:rsidR="006F6D7E" w:rsidRPr="00225DA3" w:rsidRDefault="006F6D7E" w:rsidP="0035242C">
      <w:pPr>
        <w:spacing w:after="0" w:line="480" w:lineRule="auto"/>
        <w:ind w:left="720" w:hanging="720"/>
        <w:rPr>
          <w:rFonts w:ascii="Calibri" w:hAnsi="Calibri" w:cs="Calibri"/>
          <w:noProof/>
        </w:rPr>
      </w:pPr>
      <w:bookmarkStart w:id="133" w:name="_ENREF_134"/>
      <w:r w:rsidRPr="0035242C">
        <w:rPr>
          <w:rFonts w:ascii="Calibri" w:hAnsi="Calibri" w:cs="Calibri"/>
          <w:b/>
          <w:noProof/>
        </w:rPr>
        <w:t xml:space="preserve">Visser, S. M., Mccabe, M. P., Hudgson, C., Buchanan, G., Davison, T. E., and George, K. </w:t>
      </w:r>
      <w:r w:rsidRPr="00225DA3">
        <w:rPr>
          <w:rFonts w:ascii="Calibri" w:hAnsi="Calibri" w:cs="Calibri"/>
          <w:noProof/>
        </w:rPr>
        <w:t xml:space="preserve">(2008). Managing behavioural symptoms of dementia: Effectiveness of staff education and peer support. </w:t>
      </w:r>
      <w:r w:rsidR="0035242C">
        <w:rPr>
          <w:rFonts w:ascii="Calibri" w:hAnsi="Calibri" w:cs="Calibri"/>
          <w:i/>
          <w:noProof/>
        </w:rPr>
        <w:t>Aging and</w:t>
      </w:r>
      <w:r w:rsidRPr="00225DA3">
        <w:rPr>
          <w:rFonts w:ascii="Calibri" w:hAnsi="Calibri" w:cs="Calibri"/>
          <w:i/>
          <w:noProof/>
        </w:rPr>
        <w:t xml:space="preserve"> Mental Health,</w:t>
      </w:r>
      <w:r w:rsidRPr="00225DA3">
        <w:rPr>
          <w:rFonts w:ascii="Calibri" w:hAnsi="Calibri" w:cs="Calibri"/>
          <w:noProof/>
        </w:rPr>
        <w:t xml:space="preserve"> 12</w:t>
      </w:r>
      <w:r w:rsidRPr="00225DA3">
        <w:rPr>
          <w:rFonts w:ascii="Calibri" w:hAnsi="Calibri" w:cs="Calibri"/>
          <w:b/>
          <w:noProof/>
        </w:rPr>
        <w:t>,</w:t>
      </w:r>
      <w:r w:rsidRPr="00225DA3">
        <w:rPr>
          <w:rFonts w:ascii="Calibri" w:hAnsi="Calibri" w:cs="Calibri"/>
          <w:noProof/>
        </w:rPr>
        <w:t xml:space="preserve"> 47-55.</w:t>
      </w:r>
      <w:bookmarkEnd w:id="133"/>
    </w:p>
    <w:p w:rsidR="006F6D7E" w:rsidRPr="00225DA3" w:rsidRDefault="006F6D7E" w:rsidP="0035242C">
      <w:pPr>
        <w:spacing w:after="0" w:line="480" w:lineRule="auto"/>
        <w:ind w:left="720" w:hanging="720"/>
        <w:rPr>
          <w:rFonts w:ascii="Calibri" w:hAnsi="Calibri" w:cs="Calibri"/>
          <w:noProof/>
        </w:rPr>
      </w:pPr>
      <w:bookmarkStart w:id="134" w:name="_ENREF_135"/>
      <w:r w:rsidRPr="0035242C">
        <w:rPr>
          <w:rFonts w:ascii="Calibri" w:hAnsi="Calibri" w:cs="Calibri"/>
          <w:b/>
          <w:noProof/>
        </w:rPr>
        <w:t>Volicer, L., Camberg, L., Hurley, A. C., Ashley, J., Woods, P., Ooi, W. L.</w:t>
      </w:r>
      <w:r w:rsidRPr="0035242C">
        <w:rPr>
          <w:rFonts w:ascii="Calibri" w:hAnsi="Calibri" w:cs="Calibri"/>
          <w:b/>
          <w:i/>
          <w:noProof/>
        </w:rPr>
        <w:t>, et al.</w:t>
      </w:r>
      <w:r w:rsidRPr="00225DA3">
        <w:rPr>
          <w:rFonts w:ascii="Calibri" w:hAnsi="Calibri" w:cs="Calibri"/>
          <w:noProof/>
        </w:rPr>
        <w:t xml:space="preserve"> (1999). Dimensions of decreased psychological well-being in advanced dementia. </w:t>
      </w:r>
      <w:r w:rsidRPr="00225DA3">
        <w:rPr>
          <w:rFonts w:ascii="Calibri" w:hAnsi="Calibri" w:cs="Calibri"/>
          <w:i/>
          <w:noProof/>
        </w:rPr>
        <w:t>Alzheimer’s Disease and Associated Disorders,,</w:t>
      </w:r>
      <w:r w:rsidRPr="00225DA3">
        <w:rPr>
          <w:rFonts w:ascii="Calibri" w:hAnsi="Calibri" w:cs="Calibri"/>
          <w:noProof/>
        </w:rPr>
        <w:t xml:space="preserve"> 13</w:t>
      </w:r>
      <w:r w:rsidRPr="00225DA3">
        <w:rPr>
          <w:rFonts w:ascii="Calibri" w:hAnsi="Calibri" w:cs="Calibri"/>
          <w:b/>
          <w:noProof/>
        </w:rPr>
        <w:t>,</w:t>
      </w:r>
      <w:r w:rsidRPr="00225DA3">
        <w:rPr>
          <w:rFonts w:ascii="Calibri" w:hAnsi="Calibri" w:cs="Calibri"/>
          <w:noProof/>
        </w:rPr>
        <w:t xml:space="preserve"> 192-201.</w:t>
      </w:r>
      <w:bookmarkEnd w:id="134"/>
    </w:p>
    <w:p w:rsidR="006F6D7E" w:rsidRPr="00225DA3" w:rsidRDefault="006F6D7E" w:rsidP="0035242C">
      <w:pPr>
        <w:spacing w:after="0" w:line="480" w:lineRule="auto"/>
        <w:ind w:left="720" w:hanging="720"/>
        <w:rPr>
          <w:rFonts w:ascii="Calibri" w:hAnsi="Calibri" w:cs="Calibri"/>
          <w:noProof/>
        </w:rPr>
      </w:pPr>
      <w:bookmarkStart w:id="135" w:name="_ENREF_136"/>
      <w:r w:rsidRPr="0035242C">
        <w:rPr>
          <w:rFonts w:ascii="Calibri" w:hAnsi="Calibri" w:cs="Calibri"/>
          <w:b/>
          <w:noProof/>
        </w:rPr>
        <w:t>Warden, V., Hurley, A. C., and Volicer, L.</w:t>
      </w:r>
      <w:r w:rsidRPr="00225DA3">
        <w:rPr>
          <w:rFonts w:ascii="Calibri" w:hAnsi="Calibri" w:cs="Calibri"/>
          <w:noProof/>
        </w:rPr>
        <w:t xml:space="preserve"> (2003). Development and psychometric evaluation of the Pain Assessment in Advanced Dementia (PAINAD) scale. </w:t>
      </w:r>
      <w:r w:rsidRPr="00225DA3">
        <w:rPr>
          <w:rFonts w:ascii="Calibri" w:hAnsi="Calibri" w:cs="Calibri"/>
          <w:i/>
          <w:noProof/>
        </w:rPr>
        <w:t>Journal of the American Directors Association,</w:t>
      </w:r>
      <w:r w:rsidRPr="00225DA3">
        <w:rPr>
          <w:rFonts w:ascii="Calibri" w:hAnsi="Calibri" w:cs="Calibri"/>
          <w:noProof/>
        </w:rPr>
        <w:t xml:space="preserve"> 4</w:t>
      </w:r>
      <w:r w:rsidRPr="00225DA3">
        <w:rPr>
          <w:rFonts w:ascii="Calibri" w:hAnsi="Calibri" w:cs="Calibri"/>
          <w:b/>
          <w:noProof/>
        </w:rPr>
        <w:t>,</w:t>
      </w:r>
      <w:r w:rsidRPr="00225DA3">
        <w:rPr>
          <w:rFonts w:ascii="Calibri" w:hAnsi="Calibri" w:cs="Calibri"/>
          <w:noProof/>
        </w:rPr>
        <w:t xml:space="preserve"> 9-15.</w:t>
      </w:r>
      <w:bookmarkEnd w:id="135"/>
    </w:p>
    <w:p w:rsidR="006F6D7E" w:rsidRPr="00225DA3" w:rsidRDefault="006F6D7E" w:rsidP="0035242C">
      <w:pPr>
        <w:spacing w:after="0" w:line="480" w:lineRule="auto"/>
        <w:ind w:left="720" w:hanging="720"/>
        <w:rPr>
          <w:rFonts w:ascii="Calibri" w:hAnsi="Calibri" w:cs="Calibri"/>
          <w:noProof/>
        </w:rPr>
      </w:pPr>
      <w:bookmarkStart w:id="136" w:name="_ENREF_137"/>
      <w:r w:rsidRPr="0035242C">
        <w:rPr>
          <w:rFonts w:ascii="Calibri" w:hAnsi="Calibri" w:cs="Calibri"/>
          <w:b/>
          <w:noProof/>
        </w:rPr>
        <w:t xml:space="preserve">Watson, R. </w:t>
      </w:r>
      <w:r w:rsidRPr="00225DA3">
        <w:rPr>
          <w:rFonts w:ascii="Calibri" w:hAnsi="Calibri" w:cs="Calibri"/>
          <w:noProof/>
        </w:rPr>
        <w:t xml:space="preserve">(1994). Measuring feeding difficulty in patients with dementia: Developing a scale. </w:t>
      </w:r>
      <w:r w:rsidRPr="00225DA3">
        <w:rPr>
          <w:rFonts w:ascii="Calibri" w:hAnsi="Calibri" w:cs="Calibri"/>
          <w:i/>
          <w:noProof/>
        </w:rPr>
        <w:t>Journal of Advanced Nursing,</w:t>
      </w:r>
      <w:r w:rsidRPr="00225DA3">
        <w:rPr>
          <w:rFonts w:ascii="Calibri" w:hAnsi="Calibri" w:cs="Calibri"/>
          <w:noProof/>
        </w:rPr>
        <w:t xml:space="preserve"> 19</w:t>
      </w:r>
      <w:r w:rsidRPr="00225DA3">
        <w:rPr>
          <w:rFonts w:ascii="Calibri" w:hAnsi="Calibri" w:cs="Calibri"/>
          <w:b/>
          <w:noProof/>
        </w:rPr>
        <w:t>,</w:t>
      </w:r>
      <w:r w:rsidRPr="00225DA3">
        <w:rPr>
          <w:rFonts w:ascii="Calibri" w:hAnsi="Calibri" w:cs="Calibri"/>
          <w:noProof/>
        </w:rPr>
        <w:t xml:space="preserve"> 257-263.</w:t>
      </w:r>
      <w:bookmarkEnd w:id="136"/>
    </w:p>
    <w:p w:rsidR="006F6D7E" w:rsidRPr="00225DA3" w:rsidRDefault="006F6D7E" w:rsidP="0035242C">
      <w:pPr>
        <w:spacing w:after="0" w:line="480" w:lineRule="auto"/>
        <w:ind w:left="720" w:hanging="720"/>
        <w:rPr>
          <w:rFonts w:ascii="Calibri" w:hAnsi="Calibri" w:cs="Calibri"/>
          <w:noProof/>
        </w:rPr>
      </w:pPr>
      <w:bookmarkStart w:id="137" w:name="_ENREF_138"/>
      <w:r w:rsidRPr="0035242C">
        <w:rPr>
          <w:rFonts w:ascii="Calibri" w:hAnsi="Calibri" w:cs="Calibri"/>
          <w:b/>
          <w:noProof/>
        </w:rPr>
        <w:t>Weiner, M., Martin-Cook, K., Saine, K., Foster, B., and Fontaine, C.</w:t>
      </w:r>
      <w:r w:rsidRPr="00225DA3">
        <w:rPr>
          <w:rFonts w:ascii="Calibri" w:hAnsi="Calibri" w:cs="Calibri"/>
          <w:noProof/>
        </w:rPr>
        <w:t xml:space="preserve"> (2000). The quality of life in late-stage dementia (QUALID) scale.</w:t>
      </w:r>
      <w:r w:rsidRPr="00225DA3">
        <w:rPr>
          <w:rFonts w:ascii="Calibri" w:hAnsi="Calibri" w:cs="Calibri"/>
          <w:i/>
          <w:noProof/>
        </w:rPr>
        <w:t xml:space="preserve"> Journal of the American Medical Directors Association,</w:t>
      </w:r>
      <w:r w:rsidRPr="00225DA3">
        <w:rPr>
          <w:rFonts w:ascii="Calibri" w:hAnsi="Calibri" w:cs="Calibri"/>
          <w:noProof/>
        </w:rPr>
        <w:t xml:space="preserve"> 1</w:t>
      </w:r>
      <w:r w:rsidRPr="00225DA3">
        <w:rPr>
          <w:rFonts w:ascii="Calibri" w:hAnsi="Calibri" w:cs="Calibri"/>
          <w:b/>
          <w:noProof/>
        </w:rPr>
        <w:t>,</w:t>
      </w:r>
      <w:r w:rsidRPr="00225DA3">
        <w:rPr>
          <w:rFonts w:ascii="Calibri" w:hAnsi="Calibri" w:cs="Calibri"/>
          <w:noProof/>
        </w:rPr>
        <w:t xml:space="preserve"> 114-116.</w:t>
      </w:r>
      <w:bookmarkEnd w:id="137"/>
    </w:p>
    <w:p w:rsidR="006F6D7E" w:rsidRPr="00225DA3" w:rsidRDefault="006F6D7E" w:rsidP="0035242C">
      <w:pPr>
        <w:spacing w:after="0" w:line="480" w:lineRule="auto"/>
        <w:ind w:left="720" w:hanging="720"/>
        <w:rPr>
          <w:rFonts w:ascii="Calibri" w:hAnsi="Calibri" w:cs="Calibri"/>
          <w:noProof/>
        </w:rPr>
      </w:pPr>
      <w:bookmarkStart w:id="138" w:name="_ENREF_139"/>
      <w:r w:rsidRPr="0035242C">
        <w:rPr>
          <w:rFonts w:ascii="Calibri" w:hAnsi="Calibri" w:cs="Calibri"/>
          <w:b/>
          <w:noProof/>
        </w:rPr>
        <w:t>Wells, D. L., Dawson, P., Sidani, S., Craig, D., and Pringle, D.</w:t>
      </w:r>
      <w:r w:rsidRPr="00225DA3">
        <w:rPr>
          <w:rFonts w:ascii="Calibri" w:hAnsi="Calibri" w:cs="Calibri"/>
          <w:noProof/>
        </w:rPr>
        <w:t xml:space="preserve"> (2000). Effects of an abilities focussed program of morning care on residents who have dementia and on caregivers. </w:t>
      </w:r>
      <w:r w:rsidRPr="00225DA3">
        <w:rPr>
          <w:rFonts w:ascii="Calibri" w:hAnsi="Calibri" w:cs="Calibri"/>
          <w:i/>
          <w:noProof/>
        </w:rPr>
        <w:t>Journal of the American Geriatrics Society,</w:t>
      </w:r>
      <w:r w:rsidRPr="00225DA3">
        <w:rPr>
          <w:rFonts w:ascii="Calibri" w:hAnsi="Calibri" w:cs="Calibri"/>
          <w:noProof/>
        </w:rPr>
        <w:t xml:space="preserve"> 48</w:t>
      </w:r>
      <w:r w:rsidRPr="00225DA3">
        <w:rPr>
          <w:rFonts w:ascii="Calibri" w:hAnsi="Calibri" w:cs="Calibri"/>
          <w:b/>
          <w:noProof/>
        </w:rPr>
        <w:t>,</w:t>
      </w:r>
      <w:r w:rsidRPr="00225DA3">
        <w:rPr>
          <w:rFonts w:ascii="Calibri" w:hAnsi="Calibri" w:cs="Calibri"/>
          <w:noProof/>
        </w:rPr>
        <w:t xml:space="preserve"> 442-449.</w:t>
      </w:r>
      <w:bookmarkEnd w:id="138"/>
    </w:p>
    <w:p w:rsidR="006F6D7E" w:rsidRPr="00225DA3" w:rsidRDefault="006F6D7E" w:rsidP="0035242C">
      <w:pPr>
        <w:spacing w:after="0" w:line="480" w:lineRule="auto"/>
        <w:ind w:left="720" w:hanging="720"/>
        <w:rPr>
          <w:rFonts w:ascii="Calibri" w:hAnsi="Calibri" w:cs="Calibri"/>
          <w:noProof/>
        </w:rPr>
      </w:pPr>
      <w:bookmarkStart w:id="139" w:name="_ENREF_140"/>
      <w:r w:rsidRPr="0035242C">
        <w:rPr>
          <w:rFonts w:ascii="Calibri" w:hAnsi="Calibri" w:cs="Calibri"/>
          <w:b/>
          <w:noProof/>
        </w:rPr>
        <w:t>Wenborn, J., Challis, D., Head, J., Miranda-Castillo, C., Popham, C., Thakur, R.</w:t>
      </w:r>
      <w:r w:rsidRPr="0035242C">
        <w:rPr>
          <w:rFonts w:ascii="Calibri" w:hAnsi="Calibri" w:cs="Calibri"/>
          <w:b/>
          <w:i/>
          <w:noProof/>
        </w:rPr>
        <w:t>, et al.</w:t>
      </w:r>
      <w:r w:rsidRPr="00225DA3">
        <w:rPr>
          <w:rFonts w:ascii="Calibri" w:hAnsi="Calibri" w:cs="Calibri"/>
          <w:noProof/>
        </w:rPr>
        <w:t xml:space="preserve"> (2013). Providing activity for people with dementia in care homes: a cluster randomised controlled trial. </w:t>
      </w:r>
      <w:r w:rsidRPr="00225DA3">
        <w:rPr>
          <w:rFonts w:ascii="Calibri" w:hAnsi="Calibri" w:cs="Calibri"/>
          <w:i/>
          <w:noProof/>
        </w:rPr>
        <w:t>International Journal of Geriatric Psychiatry,</w:t>
      </w:r>
      <w:r w:rsidRPr="00225DA3">
        <w:rPr>
          <w:rFonts w:ascii="Calibri" w:hAnsi="Calibri" w:cs="Calibri"/>
          <w:noProof/>
        </w:rPr>
        <w:t xml:space="preserve"> 28</w:t>
      </w:r>
      <w:r w:rsidRPr="00225DA3">
        <w:rPr>
          <w:rFonts w:ascii="Calibri" w:hAnsi="Calibri" w:cs="Calibri"/>
          <w:b/>
          <w:noProof/>
        </w:rPr>
        <w:t>,</w:t>
      </w:r>
      <w:r w:rsidRPr="00225DA3">
        <w:rPr>
          <w:rFonts w:ascii="Calibri" w:hAnsi="Calibri" w:cs="Calibri"/>
          <w:noProof/>
        </w:rPr>
        <w:t xml:space="preserve"> 1296-1304.</w:t>
      </w:r>
      <w:bookmarkEnd w:id="139"/>
    </w:p>
    <w:p w:rsidR="006F6D7E" w:rsidRPr="00225DA3" w:rsidRDefault="006F6D7E" w:rsidP="0035242C">
      <w:pPr>
        <w:spacing w:line="480" w:lineRule="auto"/>
        <w:ind w:left="720" w:hanging="720"/>
        <w:rPr>
          <w:rFonts w:ascii="Calibri" w:hAnsi="Calibri" w:cs="Calibri"/>
          <w:noProof/>
        </w:rPr>
      </w:pPr>
      <w:bookmarkStart w:id="140" w:name="_ENREF_141"/>
      <w:bookmarkStart w:id="141" w:name="_GoBack"/>
      <w:r w:rsidRPr="0035242C">
        <w:rPr>
          <w:rFonts w:ascii="Calibri" w:hAnsi="Calibri" w:cs="Calibri"/>
          <w:b/>
          <w:noProof/>
        </w:rPr>
        <w:t>Zarit, S., Todd, P., and Zarit, J.</w:t>
      </w:r>
      <w:r w:rsidRPr="00225DA3">
        <w:rPr>
          <w:rFonts w:ascii="Calibri" w:hAnsi="Calibri" w:cs="Calibri"/>
          <w:noProof/>
        </w:rPr>
        <w:t xml:space="preserve"> </w:t>
      </w:r>
      <w:bookmarkEnd w:id="141"/>
      <w:r w:rsidRPr="00225DA3">
        <w:rPr>
          <w:rFonts w:ascii="Calibri" w:hAnsi="Calibri" w:cs="Calibri"/>
          <w:noProof/>
        </w:rPr>
        <w:t xml:space="preserve">(1986). Subjective burden of husbands and wives as caregivers: A longitudinal study. </w:t>
      </w:r>
      <w:r w:rsidRPr="00225DA3">
        <w:rPr>
          <w:rFonts w:ascii="Calibri" w:hAnsi="Calibri" w:cs="Calibri"/>
          <w:i/>
          <w:noProof/>
        </w:rPr>
        <w:t>The Gerontologist,</w:t>
      </w:r>
      <w:r w:rsidRPr="00225DA3">
        <w:rPr>
          <w:rFonts w:ascii="Calibri" w:hAnsi="Calibri" w:cs="Calibri"/>
          <w:noProof/>
        </w:rPr>
        <w:t xml:space="preserve"> 26</w:t>
      </w:r>
      <w:r w:rsidRPr="00225DA3">
        <w:rPr>
          <w:rFonts w:ascii="Calibri" w:hAnsi="Calibri" w:cs="Calibri"/>
          <w:b/>
          <w:noProof/>
        </w:rPr>
        <w:t>,</w:t>
      </w:r>
      <w:r w:rsidRPr="00225DA3">
        <w:rPr>
          <w:rFonts w:ascii="Calibri" w:hAnsi="Calibri" w:cs="Calibri"/>
          <w:noProof/>
        </w:rPr>
        <w:t xml:space="preserve"> 26-266.</w:t>
      </w:r>
      <w:bookmarkEnd w:id="140"/>
    </w:p>
    <w:p w:rsidR="006F6D7E" w:rsidRDefault="006F6D7E" w:rsidP="0035242C">
      <w:pPr>
        <w:spacing w:line="480" w:lineRule="auto"/>
        <w:rPr>
          <w:rFonts w:ascii="Calibri" w:hAnsi="Calibri" w:cs="Calibri"/>
          <w:noProof/>
        </w:rPr>
      </w:pPr>
    </w:p>
    <w:p w:rsidR="006F6D7E" w:rsidRDefault="006F6D7E" w:rsidP="0035242C">
      <w:pPr>
        <w:spacing w:line="480" w:lineRule="auto"/>
        <w:ind w:left="-284" w:hanging="425"/>
      </w:pPr>
    </w:p>
    <w:p w:rsidR="00AF3AEF" w:rsidRDefault="00AF3AEF" w:rsidP="0035242C">
      <w:pPr>
        <w:spacing w:line="480" w:lineRule="auto"/>
      </w:pPr>
    </w:p>
    <w:sectPr w:rsidR="00AF3AEF" w:rsidSect="006F6D7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D7E" w:rsidRDefault="006F6D7E" w:rsidP="006F6D7E">
      <w:pPr>
        <w:spacing w:after="0" w:line="240" w:lineRule="auto"/>
      </w:pPr>
      <w:r>
        <w:separator/>
      </w:r>
    </w:p>
  </w:endnote>
  <w:endnote w:type="continuationSeparator" w:id="0">
    <w:p w:rsidR="006F6D7E" w:rsidRDefault="006F6D7E" w:rsidP="006F6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dvTimes">
    <w:panose1 w:val="00000000000000000000"/>
    <w:charset w:val="00"/>
    <w:family w:val="auto"/>
    <w:notTrueType/>
    <w:pitch w:val="default"/>
    <w:sig w:usb0="00000003" w:usb1="00000000" w:usb2="00000000" w:usb3="00000000" w:csb0="00000001" w:csb1="00000000"/>
  </w:font>
  <w:font w:name="Sabon-Roman">
    <w:panose1 w:val="00000000000000000000"/>
    <w:charset w:val="00"/>
    <w:family w:val="roman"/>
    <w:notTrueType/>
    <w:pitch w:val="default"/>
    <w:sig w:usb0="00000003" w:usb1="00000000" w:usb2="00000000" w:usb3="00000000" w:csb0="00000001" w:csb1="00000000"/>
  </w:font>
  <w:font w:name="ScalaLancetPro">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D7E" w:rsidRDefault="006F6D7E" w:rsidP="006F6D7E">
      <w:pPr>
        <w:spacing w:after="0" w:line="240" w:lineRule="auto"/>
      </w:pPr>
      <w:r>
        <w:separator/>
      </w:r>
    </w:p>
  </w:footnote>
  <w:footnote w:type="continuationSeparator" w:id="0">
    <w:p w:rsidR="006F6D7E" w:rsidRDefault="006F6D7E" w:rsidP="006F6D7E">
      <w:pPr>
        <w:spacing w:after="0" w:line="240" w:lineRule="auto"/>
      </w:pPr>
      <w:r>
        <w:continuationSeparator/>
      </w:r>
    </w:p>
  </w:footnote>
  <w:footnote w:id="1">
    <w:p w:rsidR="006F6D7E" w:rsidRDefault="006F6D7E" w:rsidP="00DA6962">
      <w:pPr>
        <w:pStyle w:val="FootnoteText"/>
      </w:pPr>
      <w:r>
        <w:rPr>
          <w:rStyle w:val="FootnoteReference"/>
        </w:rPr>
        <w:footnoteRef/>
      </w:r>
      <w:r>
        <w:t xml:space="preserve"> Chang et al. 2005 and Chang et al 2006 are from the same study.</w:t>
      </w:r>
    </w:p>
  </w:footnote>
  <w:footnote w:id="2">
    <w:p w:rsidR="006F6D7E" w:rsidRDefault="006F6D7E" w:rsidP="00DA6962">
      <w:pPr>
        <w:pStyle w:val="FootnoteText"/>
      </w:pPr>
      <w:r>
        <w:rPr>
          <w:rStyle w:val="FootnoteReference"/>
        </w:rPr>
        <w:footnoteRef/>
      </w:r>
      <w:r>
        <w:t xml:space="preserve"> </w:t>
      </w:r>
      <w:r w:rsidRPr="005B0260">
        <w:t>Sidani et al 2009 and Sidani et al. 2012 are from the same study.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0B91"/>
    <w:multiLevelType w:val="hybridMultilevel"/>
    <w:tmpl w:val="4940A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4B78C6"/>
    <w:multiLevelType w:val="hybridMultilevel"/>
    <w:tmpl w:val="AD923E94"/>
    <w:lvl w:ilvl="0" w:tplc="4BDEFF46">
      <w:start w:val="8"/>
      <w:numFmt w:val="decimal"/>
      <w:lvlText w:val="%1"/>
      <w:lvlJc w:val="left"/>
      <w:pPr>
        <w:ind w:left="720" w:hanging="360"/>
      </w:pPr>
      <w:rPr>
        <w:rFonts w:hint="default"/>
        <w:color w:val="5B9BD5"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EC13C2"/>
    <w:multiLevelType w:val="multilevel"/>
    <w:tmpl w:val="4C14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CC3892"/>
    <w:multiLevelType w:val="hybridMultilevel"/>
    <w:tmpl w:val="25DA7AD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1A420769"/>
    <w:multiLevelType w:val="hybridMultilevel"/>
    <w:tmpl w:val="4746D7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D922DA7"/>
    <w:multiLevelType w:val="hybridMultilevel"/>
    <w:tmpl w:val="2BC46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E75AF6"/>
    <w:multiLevelType w:val="hybridMultilevel"/>
    <w:tmpl w:val="8BE8CF54"/>
    <w:lvl w:ilvl="0" w:tplc="D2103C74">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1FC0507"/>
    <w:multiLevelType w:val="hybridMultilevel"/>
    <w:tmpl w:val="B3F8D296"/>
    <w:lvl w:ilvl="0" w:tplc="65FE61D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2AB337F"/>
    <w:multiLevelType w:val="hybridMultilevel"/>
    <w:tmpl w:val="8EC21BF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360"/>
      </w:pPr>
      <w:rPr>
        <w:rFonts w:ascii="Symbol" w:hAnsi="Symbol"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2E848EF"/>
    <w:multiLevelType w:val="multilevel"/>
    <w:tmpl w:val="948A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FE5503"/>
    <w:multiLevelType w:val="hybridMultilevel"/>
    <w:tmpl w:val="53323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8B1D53"/>
    <w:multiLevelType w:val="hybridMultilevel"/>
    <w:tmpl w:val="F04C5E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D815918"/>
    <w:multiLevelType w:val="hybridMultilevel"/>
    <w:tmpl w:val="770A2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C06779"/>
    <w:multiLevelType w:val="multilevel"/>
    <w:tmpl w:val="90A6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EF0D94"/>
    <w:multiLevelType w:val="hybridMultilevel"/>
    <w:tmpl w:val="5BC890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nsid w:val="30BC68AE"/>
    <w:multiLevelType w:val="hybridMultilevel"/>
    <w:tmpl w:val="2F1479E8"/>
    <w:lvl w:ilvl="0" w:tplc="DA708C8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1941F3"/>
    <w:multiLevelType w:val="hybridMultilevel"/>
    <w:tmpl w:val="7C705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A50F71"/>
    <w:multiLevelType w:val="hybridMultilevel"/>
    <w:tmpl w:val="112AC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38F3701"/>
    <w:multiLevelType w:val="multilevel"/>
    <w:tmpl w:val="D18C9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CB13C9"/>
    <w:multiLevelType w:val="hybridMultilevel"/>
    <w:tmpl w:val="3F087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383156"/>
    <w:multiLevelType w:val="multilevel"/>
    <w:tmpl w:val="BA1A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174B0E"/>
    <w:multiLevelType w:val="multilevel"/>
    <w:tmpl w:val="4312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D84BDE"/>
    <w:multiLevelType w:val="multilevel"/>
    <w:tmpl w:val="B012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52406F"/>
    <w:multiLevelType w:val="hybridMultilevel"/>
    <w:tmpl w:val="935A5860"/>
    <w:lvl w:ilvl="0" w:tplc="3580DBB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E257F7"/>
    <w:multiLevelType w:val="hybridMultilevel"/>
    <w:tmpl w:val="CF42C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97770B8"/>
    <w:multiLevelType w:val="hybridMultilevel"/>
    <w:tmpl w:val="097A1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507264"/>
    <w:multiLevelType w:val="hybridMultilevel"/>
    <w:tmpl w:val="C07A822C"/>
    <w:lvl w:ilvl="0" w:tplc="65FE61D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6819545A"/>
    <w:multiLevelType w:val="hybridMultilevel"/>
    <w:tmpl w:val="28BA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8FF5CAC"/>
    <w:multiLevelType w:val="hybridMultilevel"/>
    <w:tmpl w:val="0F5EF9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nsid w:val="6C943286"/>
    <w:multiLevelType w:val="hybridMultilevel"/>
    <w:tmpl w:val="96408CC4"/>
    <w:lvl w:ilvl="0" w:tplc="DA708C8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6CA241BE"/>
    <w:multiLevelType w:val="hybridMultilevel"/>
    <w:tmpl w:val="8CDE8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AF641B"/>
    <w:multiLevelType w:val="hybridMultilevel"/>
    <w:tmpl w:val="7B3E9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B2751C8"/>
    <w:multiLevelType w:val="hybridMultilevel"/>
    <w:tmpl w:val="6F1C1388"/>
    <w:lvl w:ilvl="0" w:tplc="AB22C4CC">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BD84FB6"/>
    <w:multiLevelType w:val="hybridMultilevel"/>
    <w:tmpl w:val="71A2F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C4F3781"/>
    <w:multiLevelType w:val="hybridMultilevel"/>
    <w:tmpl w:val="0BEA5D8E"/>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35">
    <w:nsid w:val="7D020954"/>
    <w:multiLevelType w:val="hybridMultilevel"/>
    <w:tmpl w:val="24007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D4E6413"/>
    <w:multiLevelType w:val="hybridMultilevel"/>
    <w:tmpl w:val="D46EF8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28"/>
  </w:num>
  <w:num w:numId="3">
    <w:abstractNumId w:val="10"/>
  </w:num>
  <w:num w:numId="4">
    <w:abstractNumId w:val="23"/>
  </w:num>
  <w:num w:numId="5">
    <w:abstractNumId w:val="29"/>
  </w:num>
  <w:num w:numId="6">
    <w:abstractNumId w:val="15"/>
  </w:num>
  <w:num w:numId="7">
    <w:abstractNumId w:val="19"/>
  </w:num>
  <w:num w:numId="8">
    <w:abstractNumId w:val="4"/>
  </w:num>
  <w:num w:numId="9">
    <w:abstractNumId w:val="25"/>
  </w:num>
  <w:num w:numId="10">
    <w:abstractNumId w:val="35"/>
  </w:num>
  <w:num w:numId="11">
    <w:abstractNumId w:val="24"/>
  </w:num>
  <w:num w:numId="12">
    <w:abstractNumId w:val="2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7"/>
  </w:num>
  <w:num w:numId="16">
    <w:abstractNumId w:val="36"/>
  </w:num>
  <w:num w:numId="17">
    <w:abstractNumId w:val="30"/>
  </w:num>
  <w:num w:numId="18">
    <w:abstractNumId w:val="16"/>
  </w:num>
  <w:num w:numId="19">
    <w:abstractNumId w:val="9"/>
  </w:num>
  <w:num w:numId="20">
    <w:abstractNumId w:val="20"/>
  </w:num>
  <w:num w:numId="21">
    <w:abstractNumId w:val="22"/>
  </w:num>
  <w:num w:numId="22">
    <w:abstractNumId w:val="2"/>
  </w:num>
  <w:num w:numId="23">
    <w:abstractNumId w:val="13"/>
  </w:num>
  <w:num w:numId="24">
    <w:abstractNumId w:val="2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
  </w:num>
  <w:num w:numId="28">
    <w:abstractNumId w:val="0"/>
  </w:num>
  <w:num w:numId="29">
    <w:abstractNumId w:val="33"/>
  </w:num>
  <w:num w:numId="30">
    <w:abstractNumId w:val="11"/>
  </w:num>
  <w:num w:numId="31">
    <w:abstractNumId w:val="8"/>
  </w:num>
  <w:num w:numId="32">
    <w:abstractNumId w:val="34"/>
  </w:num>
  <w:num w:numId="33">
    <w:abstractNumId w:val="5"/>
  </w:num>
  <w:num w:numId="34">
    <w:abstractNumId w:val="31"/>
  </w:num>
  <w:num w:numId="35">
    <w:abstractNumId w:val="1"/>
  </w:num>
  <w:num w:numId="36">
    <w:abstractNumId w:val="6"/>
  </w:num>
  <w:num w:numId="37">
    <w:abstractNumId w:val="3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F6D7E"/>
    <w:rsid w:val="0035242C"/>
    <w:rsid w:val="006F6D7E"/>
    <w:rsid w:val="00AF3A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5810A-0196-44D9-93FB-8283D852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D7E"/>
    <w:pPr>
      <w:spacing w:after="200" w:line="276" w:lineRule="auto"/>
    </w:pPr>
    <w:rPr>
      <w:rFonts w:eastAsiaTheme="minorEastAsia"/>
      <w:lang w:eastAsia="en-AU" w:bidi="he-IL"/>
    </w:rPr>
  </w:style>
  <w:style w:type="paragraph" w:styleId="Heading1">
    <w:name w:val="heading 1"/>
    <w:basedOn w:val="Normal"/>
    <w:link w:val="Heading1Char"/>
    <w:uiPriority w:val="9"/>
    <w:qFormat/>
    <w:rsid w:val="006F6D7E"/>
    <w:pPr>
      <w:spacing w:before="240" w:after="120" w:line="240" w:lineRule="auto"/>
      <w:outlineLvl w:val="0"/>
    </w:pPr>
    <w:rPr>
      <w:rFonts w:ascii="Times New Roman" w:eastAsia="Times New Roman" w:hAnsi="Times New Roman" w:cs="Times New Roman"/>
      <w:b/>
      <w:bCs/>
      <w:color w:val="000000"/>
      <w:kern w:val="36"/>
      <w:sz w:val="33"/>
      <w:szCs w:val="33"/>
    </w:rPr>
  </w:style>
  <w:style w:type="paragraph" w:styleId="Heading2">
    <w:name w:val="heading 2"/>
    <w:basedOn w:val="Normal"/>
    <w:next w:val="Normal"/>
    <w:link w:val="Heading2Char"/>
    <w:uiPriority w:val="9"/>
    <w:semiHidden/>
    <w:unhideWhenUsed/>
    <w:qFormat/>
    <w:rsid w:val="006F6D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6F6D7E"/>
    <w:pPr>
      <w:spacing w:before="332" w:after="166" w:line="240" w:lineRule="auto"/>
      <w:outlineLvl w:val="3"/>
    </w:pPr>
    <w:rPr>
      <w:rFonts w:ascii="Times New Roman" w:eastAsia="Times New Roman" w:hAnsi="Times New Roman" w:cs="Times New Roman"/>
      <w:b/>
      <w:bCs/>
      <w:color w:val="59331F"/>
      <w:sz w:val="24"/>
      <w:szCs w:val="24"/>
    </w:rPr>
  </w:style>
  <w:style w:type="character" w:default="1" w:styleId="DefaultParagraphFont">
    <w:name w:val="Default Paragraph Font"/>
    <w:uiPriority w:val="1"/>
    <w:semiHidden/>
    <w:unhideWhenUsed/>
    <w:rsid w:val="006F6D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6D7E"/>
  </w:style>
  <w:style w:type="character" w:customStyle="1" w:styleId="Heading1Char">
    <w:name w:val="Heading 1 Char"/>
    <w:basedOn w:val="DefaultParagraphFont"/>
    <w:link w:val="Heading1"/>
    <w:uiPriority w:val="9"/>
    <w:rsid w:val="006F6D7E"/>
    <w:rPr>
      <w:rFonts w:ascii="Times New Roman" w:eastAsia="Times New Roman" w:hAnsi="Times New Roman" w:cs="Times New Roman"/>
      <w:b/>
      <w:bCs/>
      <w:color w:val="000000"/>
      <w:kern w:val="36"/>
      <w:sz w:val="33"/>
      <w:szCs w:val="33"/>
      <w:lang w:eastAsia="en-AU" w:bidi="he-IL"/>
    </w:rPr>
  </w:style>
  <w:style w:type="character" w:customStyle="1" w:styleId="Heading2Char">
    <w:name w:val="Heading 2 Char"/>
    <w:basedOn w:val="DefaultParagraphFont"/>
    <w:link w:val="Heading2"/>
    <w:uiPriority w:val="9"/>
    <w:semiHidden/>
    <w:rsid w:val="006F6D7E"/>
    <w:rPr>
      <w:rFonts w:asciiTheme="majorHAnsi" w:eastAsiaTheme="majorEastAsia" w:hAnsiTheme="majorHAnsi" w:cstheme="majorBidi"/>
      <w:color w:val="2E74B5" w:themeColor="accent1" w:themeShade="BF"/>
      <w:sz w:val="26"/>
      <w:szCs w:val="26"/>
      <w:lang w:eastAsia="en-AU" w:bidi="he-IL"/>
    </w:rPr>
  </w:style>
  <w:style w:type="character" w:customStyle="1" w:styleId="Heading4Char">
    <w:name w:val="Heading 4 Char"/>
    <w:basedOn w:val="DefaultParagraphFont"/>
    <w:link w:val="Heading4"/>
    <w:uiPriority w:val="9"/>
    <w:rsid w:val="006F6D7E"/>
    <w:rPr>
      <w:rFonts w:ascii="Times New Roman" w:eastAsia="Times New Roman" w:hAnsi="Times New Roman" w:cs="Times New Roman"/>
      <w:b/>
      <w:bCs/>
      <w:color w:val="59331F"/>
      <w:sz w:val="24"/>
      <w:szCs w:val="24"/>
      <w:lang w:eastAsia="en-AU" w:bidi="he-IL"/>
    </w:rPr>
  </w:style>
  <w:style w:type="paragraph" w:styleId="ListParagraph">
    <w:name w:val="List Paragraph"/>
    <w:basedOn w:val="Normal"/>
    <w:uiPriority w:val="34"/>
    <w:qFormat/>
    <w:rsid w:val="006F6D7E"/>
    <w:pPr>
      <w:ind w:left="720"/>
      <w:contextualSpacing/>
    </w:pPr>
  </w:style>
  <w:style w:type="table" w:styleId="TableGrid">
    <w:name w:val="Table Grid"/>
    <w:basedOn w:val="TableNormal"/>
    <w:rsid w:val="006F6D7E"/>
    <w:pPr>
      <w:spacing w:after="0" w:line="240" w:lineRule="auto"/>
    </w:pPr>
    <w:rPr>
      <w:rFonts w:eastAsiaTheme="minorEastAsia"/>
      <w:lang w:eastAsia="en-AU"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6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D7E"/>
    <w:rPr>
      <w:rFonts w:eastAsiaTheme="minorEastAsia"/>
      <w:lang w:eastAsia="en-AU" w:bidi="he-IL"/>
    </w:rPr>
  </w:style>
  <w:style w:type="paragraph" w:styleId="Footer">
    <w:name w:val="footer"/>
    <w:basedOn w:val="Normal"/>
    <w:link w:val="FooterChar"/>
    <w:uiPriority w:val="99"/>
    <w:unhideWhenUsed/>
    <w:rsid w:val="006F6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D7E"/>
    <w:rPr>
      <w:rFonts w:eastAsiaTheme="minorEastAsia"/>
      <w:lang w:eastAsia="en-AU" w:bidi="he-IL"/>
    </w:rPr>
  </w:style>
  <w:style w:type="character" w:styleId="CommentReference">
    <w:name w:val="annotation reference"/>
    <w:basedOn w:val="DefaultParagraphFont"/>
    <w:uiPriority w:val="99"/>
    <w:rsid w:val="006F6D7E"/>
    <w:rPr>
      <w:sz w:val="16"/>
      <w:szCs w:val="16"/>
    </w:rPr>
  </w:style>
  <w:style w:type="paragraph" w:styleId="CommentText">
    <w:name w:val="annotation text"/>
    <w:basedOn w:val="Normal"/>
    <w:link w:val="CommentTextChar"/>
    <w:uiPriority w:val="99"/>
    <w:rsid w:val="006F6D7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F6D7E"/>
    <w:rPr>
      <w:rFonts w:ascii="Times New Roman" w:eastAsia="Times New Roman" w:hAnsi="Times New Roman" w:cs="Times New Roman"/>
      <w:sz w:val="20"/>
      <w:szCs w:val="20"/>
      <w:lang w:eastAsia="en-AU" w:bidi="he-IL"/>
    </w:rPr>
  </w:style>
  <w:style w:type="paragraph" w:styleId="BalloonText">
    <w:name w:val="Balloon Text"/>
    <w:basedOn w:val="Normal"/>
    <w:link w:val="BalloonTextChar"/>
    <w:unhideWhenUsed/>
    <w:rsid w:val="006F6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F6D7E"/>
    <w:rPr>
      <w:rFonts w:ascii="Segoe UI" w:eastAsiaTheme="minorEastAsia" w:hAnsi="Segoe UI" w:cs="Segoe UI"/>
      <w:sz w:val="18"/>
      <w:szCs w:val="18"/>
      <w:lang w:eastAsia="en-AU" w:bidi="he-IL"/>
    </w:rPr>
  </w:style>
  <w:style w:type="character" w:customStyle="1" w:styleId="searchhistory-search-term">
    <w:name w:val="searchhistory-search-term"/>
    <w:basedOn w:val="DefaultParagraphFont"/>
    <w:rsid w:val="006F6D7E"/>
  </w:style>
  <w:style w:type="paragraph" w:customStyle="1" w:styleId="NormalWeb">
    <w:name w:val="NormalWeb"/>
    <w:uiPriority w:val="99"/>
    <w:rsid w:val="006F6D7E"/>
    <w:pPr>
      <w:spacing w:before="100" w:beforeAutospacing="1" w:after="100" w:afterAutospacing="1" w:line="276" w:lineRule="auto"/>
    </w:pPr>
    <w:rPr>
      <w:rFonts w:ascii="Verdana" w:eastAsia="Times New Roman" w:hAnsi="Verdana" w:cs="Verdana"/>
      <w:sz w:val="24"/>
      <w:szCs w:val="24"/>
      <w:lang w:eastAsia="en-AU" w:bidi="he-IL"/>
    </w:rPr>
  </w:style>
  <w:style w:type="paragraph" w:customStyle="1" w:styleId="Table1">
    <w:name w:val="Table 1"/>
    <w:basedOn w:val="Normal"/>
    <w:rsid w:val="006F6D7E"/>
    <w:pPr>
      <w:spacing w:after="0" w:line="36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F6D7E"/>
    <w:pPr>
      <w:spacing w:after="200"/>
    </w:pPr>
    <w:rPr>
      <w:b/>
      <w:bCs/>
      <w:lang w:val="en-GB"/>
    </w:rPr>
  </w:style>
  <w:style w:type="character" w:customStyle="1" w:styleId="CommentSubjectChar">
    <w:name w:val="Comment Subject Char"/>
    <w:basedOn w:val="CommentTextChar"/>
    <w:link w:val="CommentSubject"/>
    <w:uiPriority w:val="99"/>
    <w:semiHidden/>
    <w:rsid w:val="006F6D7E"/>
    <w:rPr>
      <w:rFonts w:ascii="Times New Roman" w:eastAsia="Times New Roman" w:hAnsi="Times New Roman" w:cs="Times New Roman"/>
      <w:b/>
      <w:bCs/>
      <w:sz w:val="20"/>
      <w:szCs w:val="20"/>
      <w:lang w:val="en-GB" w:eastAsia="en-AU" w:bidi="he-IL"/>
    </w:rPr>
  </w:style>
  <w:style w:type="character" w:styleId="Hyperlink">
    <w:name w:val="Hyperlink"/>
    <w:basedOn w:val="DefaultParagraphFont"/>
    <w:uiPriority w:val="99"/>
    <w:unhideWhenUsed/>
    <w:rsid w:val="006F6D7E"/>
    <w:rPr>
      <w:rFonts w:ascii="Arial" w:hAnsi="Arial" w:cs="Arial" w:hint="default"/>
      <w:strike w:val="0"/>
      <w:dstrike w:val="0"/>
      <w:color w:val="1122CC"/>
      <w:u w:val="none"/>
      <w:effect w:val="none"/>
    </w:rPr>
  </w:style>
  <w:style w:type="table" w:customStyle="1" w:styleId="TableGrid1">
    <w:name w:val="Table Grid1"/>
    <w:basedOn w:val="TableNormal"/>
    <w:next w:val="TableGrid"/>
    <w:rsid w:val="006F6D7E"/>
    <w:pPr>
      <w:spacing w:after="0" w:line="240" w:lineRule="auto"/>
    </w:pPr>
    <w:rPr>
      <w:rFonts w:eastAsiaTheme="minorEastAsia"/>
      <w:lang w:eastAsia="en-AU"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6D7E"/>
    <w:rPr>
      <w:color w:val="808080"/>
    </w:rPr>
  </w:style>
  <w:style w:type="paragraph" w:styleId="NormalWeb0">
    <w:name w:val="Normal (Web)"/>
    <w:basedOn w:val="Normal"/>
    <w:uiPriority w:val="99"/>
    <w:semiHidden/>
    <w:unhideWhenUsed/>
    <w:rsid w:val="006F6D7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F6D7E"/>
    <w:pPr>
      <w:spacing w:after="0" w:line="240" w:lineRule="auto"/>
    </w:pPr>
    <w:rPr>
      <w:rFonts w:eastAsiaTheme="minorEastAsia"/>
      <w:lang w:eastAsia="en-AU" w:bidi="he-IL"/>
    </w:rPr>
  </w:style>
  <w:style w:type="paragraph" w:styleId="EndnoteText">
    <w:name w:val="endnote text"/>
    <w:basedOn w:val="Normal"/>
    <w:link w:val="EndnoteTextChar"/>
    <w:uiPriority w:val="99"/>
    <w:semiHidden/>
    <w:unhideWhenUsed/>
    <w:rsid w:val="006F6D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6D7E"/>
    <w:rPr>
      <w:rFonts w:eastAsiaTheme="minorEastAsia"/>
      <w:sz w:val="20"/>
      <w:szCs w:val="20"/>
      <w:lang w:eastAsia="en-AU" w:bidi="he-IL"/>
    </w:rPr>
  </w:style>
  <w:style w:type="character" w:styleId="EndnoteReference">
    <w:name w:val="endnote reference"/>
    <w:basedOn w:val="DefaultParagraphFont"/>
    <w:uiPriority w:val="99"/>
    <w:semiHidden/>
    <w:unhideWhenUsed/>
    <w:rsid w:val="006F6D7E"/>
    <w:rPr>
      <w:vertAlign w:val="superscript"/>
    </w:rPr>
  </w:style>
  <w:style w:type="character" w:customStyle="1" w:styleId="maintitle">
    <w:name w:val="maintitle"/>
    <w:basedOn w:val="DefaultParagraphFont"/>
    <w:rsid w:val="006F6D7E"/>
  </w:style>
  <w:style w:type="paragraph" w:customStyle="1" w:styleId="articlecategory">
    <w:name w:val="articlecategory"/>
    <w:basedOn w:val="Normal"/>
    <w:rsid w:val="006F6D7E"/>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rticledetails">
    <w:name w:val="articledetails"/>
    <w:basedOn w:val="Normal"/>
    <w:rsid w:val="006F6D7E"/>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semiHidden/>
    <w:unhideWhenUsed/>
    <w:rsid w:val="006F6D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6D7E"/>
    <w:rPr>
      <w:rFonts w:eastAsiaTheme="minorEastAsia"/>
      <w:sz w:val="20"/>
      <w:szCs w:val="20"/>
      <w:lang w:eastAsia="en-AU" w:bidi="he-IL"/>
    </w:rPr>
  </w:style>
  <w:style w:type="character" w:styleId="FootnoteReference">
    <w:name w:val="footnote reference"/>
    <w:basedOn w:val="DefaultParagraphFont"/>
    <w:uiPriority w:val="99"/>
    <w:semiHidden/>
    <w:unhideWhenUsed/>
    <w:rsid w:val="006F6D7E"/>
    <w:rPr>
      <w:vertAlign w:val="superscript"/>
    </w:rPr>
  </w:style>
  <w:style w:type="character" w:styleId="Strong">
    <w:name w:val="Strong"/>
    <w:basedOn w:val="DefaultParagraphFont"/>
    <w:uiPriority w:val="22"/>
    <w:qFormat/>
    <w:rsid w:val="006F6D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48</Pages>
  <Words>22885</Words>
  <Characters>130446</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
    </vt:vector>
  </TitlesOfParts>
  <Company>Information Services Unit</Company>
  <LinksUpToDate>false</LinksUpToDate>
  <CharactersWithSpaces>153025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Anderson</dc:creator>
  <cp:keywords/>
  <dc:description/>
  <cp:lastModifiedBy>Katrina Anderson</cp:lastModifiedBy>
  <cp:revision>2</cp:revision>
  <dcterms:created xsi:type="dcterms:W3CDTF">2015-10-07T05:20:00Z</dcterms:created>
  <dcterms:modified xsi:type="dcterms:W3CDTF">2015-10-07T05:31:00Z</dcterms:modified>
</cp:coreProperties>
</file>