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46" w:rsidRPr="00BD5F95" w:rsidRDefault="002E7346" w:rsidP="002E7346">
      <w:pPr>
        <w:pStyle w:val="berschrift2"/>
        <w:tabs>
          <w:tab w:val="left" w:pos="5865"/>
          <w:tab w:val="left" w:pos="5895"/>
          <w:tab w:val="left" w:pos="7755"/>
        </w:tabs>
        <w:spacing w:before="0"/>
        <w:rPr>
          <w:rFonts w:asciiTheme="minorHAnsi" w:hAnsi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(.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docx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; 1</w:t>
      </w:r>
      <w:r w:rsidR="007B16C2">
        <w:rPr>
          <w:rFonts w:asciiTheme="minorHAnsi" w:hAnsiTheme="minorHAnsi"/>
          <w:b w:val="0"/>
          <w:color w:val="auto"/>
          <w:sz w:val="22"/>
          <w:szCs w:val="22"/>
          <w:lang w:val="en-GB"/>
        </w:rPr>
        <w:t>9</w:t>
      </w:r>
      <w:bookmarkStart w:id="0" w:name="_GoBack"/>
      <w:bookmarkEnd w:id="0"/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KB)</w:t>
      </w:r>
    </w:p>
    <w:p w:rsidR="00C81990" w:rsidRDefault="00C81990" w:rsidP="00077590">
      <w:pPr>
        <w:rPr>
          <w:lang w:val="en-GB"/>
        </w:rPr>
      </w:pPr>
    </w:p>
    <w:p w:rsidR="001D1CEC" w:rsidRPr="002E7346" w:rsidRDefault="001D1CEC" w:rsidP="001D1CEC">
      <w:pPr>
        <w:rPr>
          <w:rFonts w:cs="AdvPSA88A"/>
          <w:i/>
          <w:lang w:val="en-US"/>
        </w:rPr>
      </w:pPr>
      <w:proofErr w:type="gramStart"/>
      <w:r w:rsidRPr="002E7346">
        <w:rPr>
          <w:rFonts w:cs="AdvPSA88A"/>
          <w:i/>
          <w:lang w:val="en-US"/>
        </w:rPr>
        <w:t>Supplementary Table 3.</w:t>
      </w:r>
      <w:proofErr w:type="gramEnd"/>
      <w:r w:rsidRPr="002E7346">
        <w:rPr>
          <w:rFonts w:cs="AdvPSA88A"/>
          <w:i/>
          <w:lang w:val="en-US"/>
        </w:rPr>
        <w:t xml:space="preserve"> Factors associated with DRPs.</w:t>
      </w:r>
    </w:p>
    <w:tbl>
      <w:tblPr>
        <w:tblW w:w="7709" w:type="dxa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858"/>
        <w:gridCol w:w="819"/>
        <w:gridCol w:w="694"/>
        <w:gridCol w:w="708"/>
        <w:gridCol w:w="708"/>
        <w:gridCol w:w="709"/>
      </w:tblGrid>
      <w:tr w:rsidR="001D1CEC" w:rsidRPr="00962A39" w:rsidTr="00821596">
        <w:trPr>
          <w:trHeight w:val="797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>Bootstrap Std. Err.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>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>95% CI</w:t>
            </w:r>
          </w:p>
        </w:tc>
      </w:tr>
      <w:tr w:rsidR="001D1CEC" w:rsidRPr="00962A39" w:rsidTr="00821596">
        <w:trPr>
          <w:trHeight w:val="263"/>
        </w:trPr>
        <w:tc>
          <w:tcPr>
            <w:tcW w:w="321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Age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-0.003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0.01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653D">
              <w:rPr>
                <w:rFonts w:cs="Arial"/>
                <w:sz w:val="20"/>
                <w:szCs w:val="20"/>
                <w:lang w:val="en-US"/>
              </w:rPr>
              <w:t>-0.</w:t>
            </w:r>
            <w:r>
              <w:rPr>
                <w:rFonts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653D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603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653D">
              <w:rPr>
                <w:rFonts w:cs="Arial"/>
                <w:sz w:val="20"/>
                <w:szCs w:val="20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0.01</w:t>
            </w:r>
          </w:p>
        </w:tc>
      </w:tr>
      <w:tr w:rsidR="001D1CEC" w:rsidRPr="00962A39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Sex </w:t>
            </w:r>
            <w:r w:rsidRPr="00D612C9">
              <w:rPr>
                <w:rFonts w:cs="Arial"/>
                <w:sz w:val="20"/>
                <w:szCs w:val="20"/>
                <w:lang w:val="en-US"/>
              </w:rPr>
              <w:t>(female)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0.07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0.06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52349">
              <w:rPr>
                <w:rFonts w:cs="Arial"/>
                <w:sz w:val="20"/>
                <w:szCs w:val="20"/>
                <w:lang w:val="en-US"/>
              </w:rPr>
              <w:t>1.</w:t>
            </w:r>
            <w:r>
              <w:rPr>
                <w:rFonts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52349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268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0.20</w:t>
            </w:r>
          </w:p>
        </w:tc>
      </w:tr>
      <w:tr w:rsidR="001D1CEC" w:rsidRPr="00281190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Cognitive impairment (MMSE)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0.01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0.01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 w:rsidRPr="007A653D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653D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196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653D">
              <w:rPr>
                <w:rFonts w:cs="Arial"/>
                <w:sz w:val="20"/>
                <w:szCs w:val="20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7A653D">
              <w:rPr>
                <w:rFonts w:cs="Arial"/>
                <w:sz w:val="20"/>
                <w:szCs w:val="20"/>
                <w:lang w:val="en-US"/>
              </w:rPr>
              <w:t>.02</w:t>
            </w:r>
          </w:p>
        </w:tc>
      </w:tr>
      <w:tr w:rsidR="001D1CEC" w:rsidRPr="00281190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62A39">
              <w:rPr>
                <w:rFonts w:cs="Arial"/>
                <w:sz w:val="20"/>
                <w:szCs w:val="20"/>
                <w:lang w:val="en-US"/>
              </w:rPr>
              <w:t>Functional status (B-ADL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-0.005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7A653D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</w:t>
            </w:r>
            <w:r w:rsidRPr="007A653D">
              <w:rPr>
                <w:rFonts w:cs="Arial"/>
                <w:sz w:val="20"/>
                <w:szCs w:val="20"/>
                <w:lang w:val="en-US"/>
              </w:rPr>
              <w:t>0.3</w:t>
            </w: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A653D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727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0.02</w:t>
            </w:r>
          </w:p>
        </w:tc>
      </w:tr>
      <w:tr w:rsidR="001D1CEC" w:rsidRPr="00962A39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Depression (GDS) (yes)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0.13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0.08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7A653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653D">
              <w:rPr>
                <w:rFonts w:cs="Arial"/>
                <w:sz w:val="20"/>
                <w:szCs w:val="20"/>
              </w:rPr>
              <w:t>0.0</w:t>
            </w:r>
            <w:r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-0.02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0.29</w:t>
            </w:r>
          </w:p>
        </w:tc>
      </w:tr>
      <w:tr w:rsidR="001D1CEC" w:rsidRPr="00281190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Total no. of drugs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0.07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.01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7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b/>
                <w:sz w:val="20"/>
                <w:szCs w:val="20"/>
                <w:lang w:val="en-US"/>
              </w:rPr>
              <w:t>0.00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1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0.05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9</w:t>
            </w:r>
          </w:p>
        </w:tc>
      </w:tr>
      <w:tr w:rsidR="001D1CEC" w:rsidRPr="00281190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Support with medication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0.08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414CC4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178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-0.26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05</w:t>
            </w:r>
          </w:p>
        </w:tc>
      </w:tr>
      <w:tr w:rsidR="001D1CEC" w:rsidRPr="00CD5D3C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>Comorbid diagnoses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.01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414CC4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763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0.01</w:t>
            </w:r>
          </w:p>
        </w:tc>
      </w:tr>
      <w:tr w:rsidR="001D1CEC" w:rsidRPr="00CD5D3C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 xml:space="preserve">Diagnosis of mental and </w:t>
            </w:r>
            <w:proofErr w:type="spellStart"/>
            <w:r w:rsidRPr="00962A39">
              <w:rPr>
                <w:rFonts w:cs="Arial"/>
                <w:sz w:val="20"/>
                <w:szCs w:val="20"/>
                <w:lang w:val="en-GB"/>
              </w:rPr>
              <w:t>behavioral</w:t>
            </w:r>
            <w:proofErr w:type="spellEnd"/>
            <w:r w:rsidRPr="00962A39">
              <w:rPr>
                <w:rFonts w:cs="Arial"/>
                <w:sz w:val="20"/>
                <w:szCs w:val="20"/>
                <w:lang w:val="en-GB"/>
              </w:rPr>
              <w:t xml:space="preserve"> disorders (ICD-10: F04-F69)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2.</w:t>
            </w:r>
            <w:r>
              <w:rPr>
                <w:rFonts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b/>
                <w:sz w:val="20"/>
                <w:szCs w:val="20"/>
                <w:lang w:val="en-US"/>
              </w:rPr>
              <w:t>0.0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  <w:r w:rsidRPr="00414CC4">
              <w:rPr>
                <w:rFonts w:cs="Arial"/>
                <w:sz w:val="20"/>
                <w:szCs w:val="20"/>
                <w:lang w:val="en-US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0.16</w:t>
            </w:r>
          </w:p>
        </w:tc>
      </w:tr>
      <w:tr w:rsidR="001D1CEC" w:rsidRPr="007B0D1E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7B0D1E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vertAlign w:val="superscript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No. of Persons living in </w:t>
            </w:r>
            <w:proofErr w:type="spellStart"/>
            <w:r>
              <w:rPr>
                <w:rFonts w:cs="Arial"/>
                <w:sz w:val="20"/>
                <w:szCs w:val="20"/>
                <w:lang w:val="en-GB"/>
              </w:rPr>
              <w:t>household</w:t>
            </w:r>
            <w:r>
              <w:rPr>
                <w:rFonts w:cs="Arial"/>
                <w:sz w:val="20"/>
                <w:szCs w:val="20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0.05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414CC4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0.09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414CC4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0.931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-0.09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0.09</w:t>
            </w:r>
          </w:p>
        </w:tc>
      </w:tr>
      <w:tr w:rsidR="001D1CEC" w:rsidRPr="007B0D1E" w:rsidTr="00821596">
        <w:trPr>
          <w:trHeight w:val="263"/>
        </w:trPr>
        <w:tc>
          <w:tcPr>
            <w:tcW w:w="321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D1CEC" w:rsidRPr="00962A39" w:rsidRDefault="001D1CEC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962A39">
              <w:rPr>
                <w:rFonts w:cs="Arial"/>
                <w:sz w:val="20"/>
                <w:szCs w:val="20"/>
                <w:lang w:val="en-GB"/>
              </w:rPr>
              <w:t>Diagnosis of dementia (ICD-10: F00-F03/G30/G31)</w:t>
            </w:r>
          </w:p>
        </w:tc>
        <w:tc>
          <w:tcPr>
            <w:tcW w:w="85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7A653D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0.02</w:t>
            </w:r>
          </w:p>
        </w:tc>
        <w:tc>
          <w:tcPr>
            <w:tcW w:w="81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7A653D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0.06</w:t>
            </w:r>
          </w:p>
        </w:tc>
        <w:tc>
          <w:tcPr>
            <w:tcW w:w="694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7A653D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414CC4">
              <w:rPr>
                <w:rFonts w:cs="Arial"/>
                <w:sz w:val="20"/>
                <w:szCs w:val="20"/>
                <w:lang w:val="en-US"/>
              </w:rPr>
              <w:t>0.</w:t>
            </w:r>
            <w:r>
              <w:rPr>
                <w:rFonts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</w:tcPr>
          <w:p w:rsidR="001D1CEC" w:rsidRPr="00962A39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414CC4">
              <w:rPr>
                <w:rFonts w:cs="Arial"/>
                <w:sz w:val="20"/>
                <w:szCs w:val="20"/>
                <w:lang w:val="en-GB"/>
              </w:rPr>
              <w:t>0.</w:t>
            </w:r>
            <w:r>
              <w:rPr>
                <w:rFonts w:cs="Arial"/>
                <w:sz w:val="20"/>
                <w:szCs w:val="20"/>
                <w:lang w:val="en-GB"/>
              </w:rPr>
              <w:t>722</w:t>
            </w:r>
          </w:p>
        </w:tc>
        <w:tc>
          <w:tcPr>
            <w:tcW w:w="708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7A653D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</w:tcPr>
          <w:p w:rsidR="001D1CEC" w:rsidRPr="007A653D" w:rsidRDefault="001D1CEC" w:rsidP="00821596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0.15</w:t>
            </w:r>
          </w:p>
        </w:tc>
      </w:tr>
    </w:tbl>
    <w:p w:rsidR="001D1CEC" w:rsidRPr="002D739A" w:rsidRDefault="001D1CEC" w:rsidP="001D1CEC">
      <w:pPr>
        <w:widowControl w:val="0"/>
        <w:spacing w:after="0" w:line="240" w:lineRule="auto"/>
        <w:jc w:val="both"/>
        <w:rPr>
          <w:rFonts w:cs="AdvPSA88A"/>
          <w:color w:val="FF0000"/>
          <w:sz w:val="20"/>
          <w:szCs w:val="20"/>
          <w:lang w:val="en-US"/>
        </w:rPr>
      </w:pPr>
      <w:r w:rsidRPr="00672B64">
        <w:rPr>
          <w:rFonts w:cs="Arial"/>
          <w:color w:val="000000" w:themeColor="text1"/>
          <w:sz w:val="20"/>
          <w:szCs w:val="20"/>
          <w:lang w:val="en-US"/>
        </w:rPr>
        <w:t>Multivariate</w:t>
      </w:r>
      <w:r w:rsidRPr="00672B64">
        <w:rPr>
          <w:rFonts w:cs="Arial"/>
          <w:sz w:val="20"/>
          <w:szCs w:val="20"/>
          <w:lang w:val="en-US"/>
        </w:rPr>
        <w:t xml:space="preserve"> negative binomial regression</w:t>
      </w:r>
      <w:r w:rsidRPr="00672B64">
        <w:rPr>
          <w:rFonts w:cs="Arial"/>
          <w:color w:val="000000" w:themeColor="text1"/>
          <w:sz w:val="20"/>
          <w:szCs w:val="20"/>
          <w:lang w:val="en-US"/>
        </w:rPr>
        <w:t xml:space="preserve"> analysis </w:t>
      </w:r>
      <w:r w:rsidRPr="00672B64">
        <w:rPr>
          <w:rFonts w:cs="AdvPSA88A"/>
          <w:color w:val="010202"/>
          <w:sz w:val="20"/>
          <w:szCs w:val="20"/>
          <w:lang w:val="en-US"/>
        </w:rPr>
        <w:t>(n</w:t>
      </w:r>
      <w:r w:rsidRPr="00672B64">
        <w:rPr>
          <w:rFonts w:cs="AdvPS586B"/>
          <w:color w:val="010202"/>
          <w:sz w:val="20"/>
          <w:szCs w:val="20"/>
          <w:lang w:val="en-US"/>
        </w:rPr>
        <w:t>=</w:t>
      </w:r>
      <w:r w:rsidRPr="00672B64">
        <w:rPr>
          <w:rFonts w:cs="AdvPSA88A"/>
          <w:color w:val="010202"/>
          <w:sz w:val="20"/>
          <w:szCs w:val="20"/>
          <w:lang w:val="en-US"/>
        </w:rPr>
        <w:t>446 patients assigned to n</w:t>
      </w:r>
      <w:r w:rsidRPr="00672B64">
        <w:rPr>
          <w:rFonts w:cs="AdvPS586B"/>
          <w:color w:val="010202"/>
          <w:sz w:val="20"/>
          <w:szCs w:val="20"/>
          <w:lang w:val="en-US"/>
        </w:rPr>
        <w:t>=</w:t>
      </w:r>
      <w:r w:rsidRPr="00672B64">
        <w:rPr>
          <w:rFonts w:cs="AdvPSA88A"/>
          <w:color w:val="010202"/>
          <w:sz w:val="20"/>
          <w:szCs w:val="20"/>
          <w:lang w:val="en-US"/>
        </w:rPr>
        <w:t xml:space="preserve">90 clusters) with GP as random effect variable: </w:t>
      </w:r>
      <w:r w:rsidRPr="00672B64">
        <w:rPr>
          <w:rFonts w:cs="AdvPSA88A"/>
          <w:sz w:val="20"/>
          <w:szCs w:val="20"/>
          <w:lang w:val="en-US"/>
        </w:rPr>
        <w:t xml:space="preserve">Wald </w:t>
      </w:r>
      <w:proofErr w:type="gramStart"/>
      <w:r w:rsidRPr="00672B64">
        <w:rPr>
          <w:rFonts w:cs="AdvPSA88A"/>
          <w:sz w:val="20"/>
          <w:szCs w:val="20"/>
          <w:lang w:val="en-US"/>
        </w:rPr>
        <w:t>chi</w:t>
      </w:r>
      <w:r w:rsidRPr="00672B64">
        <w:rPr>
          <w:rFonts w:cs="AdvPSA88A"/>
          <w:sz w:val="20"/>
          <w:szCs w:val="20"/>
          <w:vertAlign w:val="superscript"/>
          <w:lang w:val="en-US"/>
        </w:rPr>
        <w:t>2</w:t>
      </w:r>
      <w:r w:rsidRPr="00672B64">
        <w:rPr>
          <w:rFonts w:cs="AdvPSA88A"/>
          <w:sz w:val="20"/>
          <w:szCs w:val="20"/>
          <w:lang w:val="en-US"/>
        </w:rPr>
        <w:t>(</w:t>
      </w:r>
      <w:proofErr w:type="gramEnd"/>
      <w:r>
        <w:rPr>
          <w:rFonts w:cs="AdvPSA88A"/>
          <w:sz w:val="20"/>
          <w:szCs w:val="20"/>
          <w:lang w:val="en-US"/>
        </w:rPr>
        <w:t>11</w:t>
      </w:r>
      <w:r w:rsidRPr="00672B64">
        <w:rPr>
          <w:rFonts w:cs="AdvPSA88A"/>
          <w:sz w:val="20"/>
          <w:szCs w:val="20"/>
          <w:lang w:val="en-US"/>
        </w:rPr>
        <w:t>)=</w:t>
      </w:r>
      <w:r>
        <w:rPr>
          <w:rFonts w:cs="AdvPSA88A"/>
          <w:sz w:val="20"/>
          <w:szCs w:val="20"/>
          <w:lang w:val="en-US"/>
        </w:rPr>
        <w:t xml:space="preserve"> 82</w:t>
      </w:r>
      <w:r w:rsidRPr="00672B64">
        <w:rPr>
          <w:rFonts w:cs="AdvPSA88A"/>
          <w:sz w:val="20"/>
          <w:szCs w:val="20"/>
          <w:lang w:val="en-US"/>
        </w:rPr>
        <w:t>.9</w:t>
      </w:r>
      <w:r>
        <w:rPr>
          <w:rFonts w:cs="AdvPSA88A"/>
          <w:sz w:val="20"/>
          <w:szCs w:val="20"/>
          <w:lang w:val="en-US"/>
        </w:rPr>
        <w:t>5</w:t>
      </w:r>
      <w:r w:rsidRPr="00672B64">
        <w:rPr>
          <w:rFonts w:cs="AdvPSA88A"/>
          <w:sz w:val="20"/>
          <w:szCs w:val="20"/>
          <w:lang w:val="en-US"/>
        </w:rPr>
        <w:t>, p&lt;0.001.</w:t>
      </w:r>
      <w:r>
        <w:rPr>
          <w:rFonts w:cs="AdvPSA88A"/>
          <w:sz w:val="20"/>
          <w:szCs w:val="20"/>
          <w:lang w:val="en-US"/>
        </w:rPr>
        <w:t xml:space="preserve"> Confidence intervals were estimated via the jackknife procedure. </w:t>
      </w:r>
      <w:r w:rsidRPr="00962A39">
        <w:rPr>
          <w:rFonts w:cs="AdvPSA88A"/>
          <w:color w:val="010202"/>
          <w:sz w:val="20"/>
          <w:szCs w:val="20"/>
          <w:lang w:val="en-US"/>
        </w:rPr>
        <w:t xml:space="preserve">CI, confidence interval; MMSE, Mini Mental State Examination; B-ADL, Bayer Activities of Daily Living Scale; </w:t>
      </w:r>
      <w:r>
        <w:rPr>
          <w:rFonts w:cs="AdvPSA88A"/>
          <w:color w:val="010202"/>
          <w:sz w:val="20"/>
          <w:szCs w:val="20"/>
          <w:lang w:val="en-US"/>
        </w:rPr>
        <w:t xml:space="preserve">GDS, Geriatric Depression Scale; </w:t>
      </w:r>
      <w:r>
        <w:rPr>
          <w:rFonts w:cs="Arial"/>
          <w:sz w:val="20"/>
          <w:szCs w:val="20"/>
          <w:vertAlign w:val="superscript"/>
          <w:lang w:val="en-GB"/>
        </w:rPr>
        <w:t>d</w:t>
      </w:r>
      <w:r>
        <w:rPr>
          <w:rFonts w:cs="Arial"/>
          <w:sz w:val="20"/>
          <w:szCs w:val="20"/>
          <w:lang w:val="en-GB"/>
        </w:rPr>
        <w:t xml:space="preserve">=Model did not converge for the </w:t>
      </w:r>
      <w:r w:rsidRPr="00653974">
        <w:rPr>
          <w:rFonts w:cs="Arial"/>
          <w:sz w:val="20"/>
          <w:szCs w:val="20"/>
          <w:lang w:val="en-GB"/>
        </w:rPr>
        <w:t xml:space="preserve">dichotomized living alone variable, thus the metric variable No. of Persons living in Household was included. </w:t>
      </w:r>
      <w:r w:rsidRPr="00653974">
        <w:rPr>
          <w:rFonts w:cs="Arial"/>
          <w:sz w:val="20"/>
          <w:szCs w:val="20"/>
          <w:lang w:val="en-US"/>
        </w:rPr>
        <w:t>Bold p-values indicate p&lt;0.05; z, z-statistic (derived by dividing the regression coefficient by its standard error).</w:t>
      </w:r>
      <w:r>
        <w:rPr>
          <w:rFonts w:cs="Arial"/>
          <w:sz w:val="20"/>
          <w:szCs w:val="20"/>
          <w:lang w:val="en-US"/>
        </w:rPr>
        <w:t xml:space="preserve"> </w:t>
      </w:r>
    </w:p>
    <w:p w:rsidR="001D1CEC" w:rsidRPr="007B0D1E" w:rsidRDefault="001D1CEC" w:rsidP="001D1CEC">
      <w:pPr>
        <w:autoSpaceDE w:val="0"/>
        <w:autoSpaceDN w:val="0"/>
        <w:adjustRightInd w:val="0"/>
        <w:spacing w:after="0" w:line="240" w:lineRule="auto"/>
        <w:rPr>
          <w:rFonts w:cs="AdvPSA88A"/>
          <w:color w:val="010202"/>
          <w:sz w:val="20"/>
          <w:szCs w:val="20"/>
          <w:lang w:val="en-US"/>
        </w:rPr>
      </w:pPr>
    </w:p>
    <w:p w:rsidR="001D1CEC" w:rsidRPr="00A139F7" w:rsidRDefault="001D1CEC" w:rsidP="001D1CEC">
      <w:pPr>
        <w:spacing w:after="0" w:line="360" w:lineRule="auto"/>
        <w:rPr>
          <w:rFonts w:cs="Arial"/>
          <w:sz w:val="24"/>
          <w:szCs w:val="24"/>
          <w:lang w:val="en-US"/>
        </w:rPr>
      </w:pPr>
    </w:p>
    <w:p w:rsidR="001D1CEC" w:rsidRDefault="001D1CEC" w:rsidP="001D1CEC">
      <w:pPr>
        <w:tabs>
          <w:tab w:val="left" w:pos="0"/>
        </w:tabs>
        <w:spacing w:after="0" w:line="360" w:lineRule="auto"/>
        <w:rPr>
          <w:rFonts w:cs="Arial"/>
          <w:b/>
          <w:sz w:val="24"/>
          <w:szCs w:val="24"/>
          <w:lang w:val="en-US"/>
        </w:rPr>
      </w:pPr>
    </w:p>
    <w:p w:rsidR="001D1CEC" w:rsidRPr="001D1CEC" w:rsidRDefault="001D1CEC" w:rsidP="00077590">
      <w:pPr>
        <w:rPr>
          <w:lang w:val="en-US"/>
        </w:rPr>
      </w:pPr>
    </w:p>
    <w:sectPr w:rsidR="001D1CEC" w:rsidRPr="001D1C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A88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586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F6"/>
    <w:rsid w:val="00077590"/>
    <w:rsid w:val="001A39BB"/>
    <w:rsid w:val="001D1CEC"/>
    <w:rsid w:val="002E7346"/>
    <w:rsid w:val="00370E2D"/>
    <w:rsid w:val="00472EC4"/>
    <w:rsid w:val="006010C5"/>
    <w:rsid w:val="006A22F1"/>
    <w:rsid w:val="007B16C2"/>
    <w:rsid w:val="008F1EDF"/>
    <w:rsid w:val="00BE63E6"/>
    <w:rsid w:val="00BF35C6"/>
    <w:rsid w:val="00C058F6"/>
    <w:rsid w:val="00C81990"/>
    <w:rsid w:val="00D821CE"/>
    <w:rsid w:val="00DC34D7"/>
    <w:rsid w:val="00E86529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2F1"/>
  </w:style>
  <w:style w:type="paragraph" w:styleId="berschrift2">
    <w:name w:val="heading 2"/>
    <w:basedOn w:val="Standard"/>
    <w:next w:val="Standard"/>
    <w:link w:val="berschrift2Zchn"/>
    <w:uiPriority w:val="99"/>
    <w:qFormat/>
    <w:rsid w:val="006A22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rsid w:val="001A39BB"/>
    <w:pPr>
      <w:spacing w:after="0" w:line="360" w:lineRule="auto"/>
      <w:jc w:val="both"/>
    </w:pPr>
    <w:rPr>
      <w:rFonts w:ascii="Arial" w:eastAsia="Times New Roman" w:hAnsi="Arial" w:cs="Times New Roman"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76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A22F1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2F1"/>
  </w:style>
  <w:style w:type="paragraph" w:styleId="berschrift2">
    <w:name w:val="heading 2"/>
    <w:basedOn w:val="Standard"/>
    <w:next w:val="Standard"/>
    <w:link w:val="berschrift2Zchn"/>
    <w:uiPriority w:val="99"/>
    <w:qFormat/>
    <w:rsid w:val="006A22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rsid w:val="001A39BB"/>
    <w:pPr>
      <w:spacing w:after="0" w:line="360" w:lineRule="auto"/>
      <w:jc w:val="both"/>
    </w:pPr>
    <w:rPr>
      <w:rFonts w:ascii="Arial" w:eastAsia="Times New Roman" w:hAnsi="Arial" w:cs="Times New Roman"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76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A22F1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Wucherer</dc:creator>
  <cp:lastModifiedBy>Diana Wucherer</cp:lastModifiedBy>
  <cp:revision>3</cp:revision>
  <dcterms:created xsi:type="dcterms:W3CDTF">2017-02-21T15:31:00Z</dcterms:created>
  <dcterms:modified xsi:type="dcterms:W3CDTF">2017-02-21T15:32:00Z</dcterms:modified>
</cp:coreProperties>
</file>