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B0" w:rsidRPr="002F4F1C" w:rsidRDefault="000475B0" w:rsidP="000475B0">
      <w:pPr>
        <w:keepNext/>
        <w:spacing w:line="240" w:lineRule="auto"/>
        <w:rPr>
          <w:b/>
          <w:bCs/>
          <w:color w:val="4F81BD" w:themeColor="accent1"/>
          <w:sz w:val="18"/>
          <w:szCs w:val="18"/>
        </w:rPr>
      </w:pPr>
      <w:bookmarkStart w:id="0" w:name="_Toc415052991"/>
      <w:bookmarkStart w:id="1" w:name="_Toc444160292"/>
      <w:r w:rsidRPr="002F4F1C">
        <w:rPr>
          <w:b/>
          <w:bCs/>
          <w:color w:val="4F81BD" w:themeColor="accent1"/>
          <w:sz w:val="18"/>
          <w:szCs w:val="18"/>
        </w:rPr>
        <w:t xml:space="preserve">GRADE Evidence Profile: </w:t>
      </w:r>
      <w:r>
        <w:rPr>
          <w:b/>
          <w:bCs/>
          <w:color w:val="4F81BD" w:themeColor="accent1"/>
          <w:sz w:val="18"/>
          <w:szCs w:val="18"/>
        </w:rPr>
        <w:t xml:space="preserve">Reviews examining the effectiveness of interventions </w:t>
      </w:r>
      <w:r w:rsidRPr="002F4F1C">
        <w:rPr>
          <w:b/>
          <w:bCs/>
          <w:color w:val="4F81BD" w:themeColor="accent1"/>
          <w:sz w:val="18"/>
          <w:szCs w:val="18"/>
        </w:rPr>
        <w:t>behavioural and psychological symptoms of dementia (BPSD)</w:t>
      </w:r>
      <w:bookmarkEnd w:id="0"/>
      <w:bookmarkEnd w:id="1"/>
    </w:p>
    <w:tbl>
      <w:tblPr>
        <w:tblW w:w="5635" w:type="pct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26"/>
        <w:gridCol w:w="886"/>
        <w:gridCol w:w="1426"/>
        <w:gridCol w:w="1088"/>
        <w:gridCol w:w="1019"/>
        <w:gridCol w:w="951"/>
        <w:gridCol w:w="1005"/>
        <w:gridCol w:w="1870"/>
        <w:gridCol w:w="1335"/>
      </w:tblGrid>
      <w:tr w:rsidR="000475B0" w:rsidRPr="002F4F1C" w:rsidTr="00507806">
        <w:trPr>
          <w:trHeight w:val="586"/>
        </w:trPr>
        <w:tc>
          <w:tcPr>
            <w:tcW w:w="34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>Quality assessment</w:t>
            </w:r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 xml:space="preserve">Effect 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>Quality</w:t>
            </w:r>
          </w:p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13B40" w:rsidRPr="002F4F1C" w:rsidTr="00507806">
        <w:trPr>
          <w:trHeight w:val="3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>Risk</w:t>
            </w:r>
            <w:r w:rsidRPr="002F4F1C">
              <w:rPr>
                <w:rFonts w:cs="Arial"/>
                <w:b/>
                <w:bCs/>
                <w:sz w:val="16"/>
                <w:szCs w:val="16"/>
              </w:rPr>
              <w:br/>
              <w:t xml:space="preserve"> of bias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>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>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>Imprecision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>Other considerations</w:t>
            </w:r>
          </w:p>
        </w:tc>
        <w:tc>
          <w:tcPr>
            <w:tcW w:w="9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5B0" w:rsidRPr="002F4F1C" w:rsidRDefault="000475B0" w:rsidP="00D33B8E">
            <w:pPr>
              <w:spacing w:before="120" w:after="12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B73140" w:rsidRPr="002F4F1C" w:rsidTr="00BA6089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140" w:rsidRPr="002F4F1C" w:rsidRDefault="00B73140" w:rsidP="00BA6089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Aromatherapy</w:t>
            </w:r>
          </w:p>
        </w:tc>
      </w:tr>
      <w:tr w:rsidR="00B73140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3140" w:rsidRPr="002F4F1C" w:rsidRDefault="00B73140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3140" w:rsidRPr="002F4F1C" w:rsidRDefault="00B73140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3140" w:rsidRPr="00B73140" w:rsidRDefault="00B73140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3140" w:rsidRPr="009B6BD6" w:rsidRDefault="00B73140" w:rsidP="00B73140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2F4F1C">
              <w:rPr>
                <w:rFonts w:cs="Arial"/>
                <w:sz w:val="16"/>
                <w:szCs w:val="16"/>
              </w:rPr>
              <w:t>erious inconsistency</w:t>
            </w:r>
            <w:r>
              <w:rPr>
                <w:rFonts w:cs="Arial"/>
                <w:sz w:val="16"/>
                <w:szCs w:val="16"/>
                <w:vertAlign w:val="superscript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3140" w:rsidRPr="002F4F1C" w:rsidRDefault="00B73140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3140" w:rsidRPr="00950203" w:rsidRDefault="00B73140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3140" w:rsidRPr="00983C55" w:rsidRDefault="00B73140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3140" w:rsidRPr="002F4F1C" w:rsidRDefault="00B73140" w:rsidP="00BA6089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3140" w:rsidRPr="002F4F1C" w:rsidRDefault="00B73140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VERY </w:t>
            </w:r>
            <w:r w:rsidRPr="002F4F1C">
              <w:rPr>
                <w:rFonts w:cs="Arial"/>
                <w:sz w:val="16"/>
                <w:szCs w:val="16"/>
              </w:rPr>
              <w:t>LOW</w:t>
            </w:r>
          </w:p>
        </w:tc>
      </w:tr>
      <w:tr w:rsidR="000475B0" w:rsidRPr="002F4F1C" w:rsidTr="00B33A92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5B0" w:rsidRPr="002F4F1C" w:rsidRDefault="000475B0" w:rsidP="00D33B8E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 w:rsidRPr="002F4F1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3A92">
              <w:rPr>
                <w:rFonts w:cs="Arial"/>
                <w:b/>
                <w:bCs/>
                <w:sz w:val="16"/>
                <w:szCs w:val="16"/>
              </w:rPr>
              <w:t>Exercise</w:t>
            </w:r>
            <w:r w:rsidRPr="002F4F1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01A50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B0" w:rsidRPr="002F4F1C" w:rsidRDefault="000475B0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B0" w:rsidRPr="002F4F1C" w:rsidRDefault="000475B0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 w:rsidR="001F011E">
              <w:rPr>
                <w:rFonts w:cs="Arial"/>
                <w:sz w:val="16"/>
                <w:szCs w:val="16"/>
              </w:rPr>
              <w:t>trial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B0" w:rsidRPr="002F4F1C" w:rsidRDefault="000475B0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serious</w:t>
            </w:r>
            <w:r w:rsidRPr="002F4F1C">
              <w:rPr>
                <w:rFonts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B0" w:rsidRPr="002F4F1C" w:rsidRDefault="000475B0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B0" w:rsidRPr="002F4F1C" w:rsidRDefault="000475B0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B0" w:rsidRPr="002F4F1C" w:rsidRDefault="000475B0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serious</w:t>
            </w:r>
            <w:r w:rsidRPr="002F4F1C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B0" w:rsidRPr="002F4F1C" w:rsidRDefault="002C5366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5B0" w:rsidRPr="002F4F1C" w:rsidRDefault="000475B0" w:rsidP="000475B0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75B0" w:rsidRPr="002F4F1C" w:rsidRDefault="000475B0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="001F011E"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 w:rsidR="001F011E">
              <w:rPr>
                <w:rFonts w:cs="Arial"/>
                <w:sz w:val="16"/>
                <w:szCs w:val="16"/>
              </w:rPr>
              <w:t xml:space="preserve">VERY </w:t>
            </w:r>
            <w:r w:rsidRPr="002F4F1C">
              <w:rPr>
                <w:rFonts w:cs="Arial"/>
                <w:sz w:val="16"/>
                <w:szCs w:val="16"/>
              </w:rPr>
              <w:t>LOW</w:t>
            </w:r>
            <w:r w:rsidR="002C5366">
              <w:rPr>
                <w:rFonts w:cs="Arial"/>
                <w:sz w:val="16"/>
                <w:szCs w:val="16"/>
                <w:vertAlign w:val="superscript"/>
              </w:rPr>
              <w:t>4</w:t>
            </w:r>
          </w:p>
        </w:tc>
      </w:tr>
      <w:tr w:rsidR="00B33A92" w:rsidRPr="002F4F1C" w:rsidTr="00D33B8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A92" w:rsidRPr="002F4F1C" w:rsidRDefault="00DE6325" w:rsidP="00D33B8E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Dyadic caregiver interventions</w:t>
            </w:r>
          </w:p>
        </w:tc>
      </w:tr>
      <w:tr w:rsidR="00035415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5415" w:rsidRPr="002F4F1C" w:rsidRDefault="00035415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5415" w:rsidRPr="002F4F1C" w:rsidRDefault="00035415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5" w:rsidRPr="00F40C6A" w:rsidRDefault="00035415" w:rsidP="00035415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 w:rsidRPr="002F4F1C" w:rsidDel="0003541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vertAlign w:val="superscript"/>
              </w:rPr>
              <w:t>17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5" w:rsidRPr="005438EE" w:rsidRDefault="00035415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serious inconsistency</w:t>
            </w:r>
            <w:r>
              <w:rPr>
                <w:rFonts w:cs="Arial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5" w:rsidRPr="002F4F1C" w:rsidRDefault="00035415" w:rsidP="009573A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5" w:rsidRPr="002F4F1C" w:rsidRDefault="00035415" w:rsidP="009573A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 serious imprecision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5" w:rsidRPr="00983C55" w:rsidRDefault="00035415" w:rsidP="009573A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5" w:rsidRPr="002F4F1C" w:rsidRDefault="00035415" w:rsidP="00D33B8E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5" w:rsidRPr="00724913" w:rsidRDefault="00035415" w:rsidP="009573A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 w:rsidRPr="002F4F1C">
              <w:rPr>
                <w:rFonts w:cs="Arial"/>
                <w:sz w:val="16"/>
                <w:szCs w:val="16"/>
              </w:rPr>
              <w:t>LOW</w:t>
            </w:r>
          </w:p>
        </w:tc>
      </w:tr>
      <w:tr w:rsidR="005438EE" w:rsidRPr="002F4F1C" w:rsidTr="00D33B8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8EE" w:rsidRPr="002F4F1C" w:rsidRDefault="005438EE" w:rsidP="00D33B8E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Music</w:t>
            </w:r>
          </w:p>
        </w:tc>
      </w:tr>
      <w:tr w:rsidR="005438EE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8EE" w:rsidRPr="002F4F1C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8EE" w:rsidRPr="002F4F1C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B33A92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B33A92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 serious imprecision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983C55" w:rsidRDefault="005438EE" w:rsidP="007D0F4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33B8E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83C55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 w:rsidRPr="002F4F1C">
              <w:rPr>
                <w:rFonts w:cs="Arial"/>
                <w:sz w:val="16"/>
                <w:szCs w:val="16"/>
              </w:rPr>
              <w:t>LOW</w:t>
            </w:r>
          </w:p>
        </w:tc>
      </w:tr>
      <w:tr w:rsidR="005438EE" w:rsidRPr="002F4F1C" w:rsidTr="00D33B8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8EE" w:rsidRPr="002F4F1C" w:rsidRDefault="005438EE" w:rsidP="00D33B8E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Cognitive stimulation</w:t>
            </w:r>
          </w:p>
        </w:tc>
      </w:tr>
      <w:tr w:rsidR="005438EE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B33A92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serious</w:t>
            </w:r>
            <w:r w:rsidRPr="002F4F1C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983C55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33B8E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 w:rsidRPr="002F4F1C">
              <w:rPr>
                <w:rFonts w:cs="Arial"/>
                <w:sz w:val="16"/>
                <w:szCs w:val="16"/>
              </w:rPr>
              <w:t>LOW</w:t>
            </w:r>
          </w:p>
        </w:tc>
      </w:tr>
      <w:tr w:rsidR="005438EE" w:rsidRPr="002F4F1C" w:rsidTr="00D33B8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8EE" w:rsidRPr="002F4F1C" w:rsidRDefault="005438EE" w:rsidP="00916419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 w:rsidRPr="007D0F4F">
              <w:rPr>
                <w:rFonts w:cs="Arial"/>
                <w:b/>
                <w:bCs/>
                <w:sz w:val="16"/>
                <w:szCs w:val="16"/>
              </w:rPr>
              <w:t>Functional analysis-based interventions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(Moniz Cook)</w:t>
            </w:r>
          </w:p>
        </w:tc>
      </w:tr>
      <w:tr w:rsidR="00C128AD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8AD" w:rsidRPr="002F4F1C" w:rsidRDefault="00C128AD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8AD" w:rsidRPr="002F4F1C" w:rsidRDefault="00C128AD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8AD" w:rsidRPr="002F4F1C" w:rsidRDefault="00C128AD" w:rsidP="00EA6230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8AD" w:rsidRPr="002F4F1C" w:rsidRDefault="00C128AD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8AD" w:rsidRPr="002F4F1C" w:rsidRDefault="00C128AD" w:rsidP="00D33B8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8AD" w:rsidRPr="002F4F1C" w:rsidRDefault="00C128AD" w:rsidP="001D7646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 serious imprecision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8AD" w:rsidRPr="00983C55" w:rsidRDefault="00C128AD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8AD" w:rsidRPr="002F4F1C" w:rsidRDefault="00C128AD" w:rsidP="00D33B8E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28AD" w:rsidRDefault="00C128AD" w:rsidP="005009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</w:p>
          <w:p w:rsidR="00C128AD" w:rsidRPr="00724913" w:rsidRDefault="00C128AD" w:rsidP="005009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MODERATE</w:t>
            </w:r>
          </w:p>
        </w:tc>
      </w:tr>
      <w:tr w:rsidR="005438EE" w:rsidRPr="002F4F1C" w:rsidTr="0043253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8EE" w:rsidRPr="002F4F1C" w:rsidRDefault="005438EE" w:rsidP="00DE08CE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Melatonin</w:t>
            </w:r>
          </w:p>
        </w:tc>
      </w:tr>
      <w:tr w:rsidR="005438EE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DE08CE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no serious </w:t>
            </w:r>
            <w:r>
              <w:rPr>
                <w:rFonts w:cs="Arial"/>
                <w:sz w:val="16"/>
                <w:szCs w:val="16"/>
              </w:rPr>
              <w:t>risk of bias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serious</w:t>
            </w:r>
            <w:r w:rsidRPr="002F4F1C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983C55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</w:p>
          <w:p w:rsidR="005438EE" w:rsidRPr="00724913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MODERATE</w:t>
            </w:r>
          </w:p>
        </w:tc>
      </w:tr>
      <w:tr w:rsidR="005438EE" w:rsidRPr="002F4F1C" w:rsidTr="0043253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8EE" w:rsidRPr="002F4F1C" w:rsidRDefault="005438EE" w:rsidP="0043253F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Mood stabilisers (divalproex)</w:t>
            </w:r>
          </w:p>
        </w:tc>
      </w:tr>
      <w:tr w:rsidR="005438EE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serious</w:t>
            </w:r>
            <w:r w:rsidRPr="002F4F1C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983C55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 w:rsidRPr="002F4F1C">
              <w:rPr>
                <w:rFonts w:cs="Arial"/>
                <w:sz w:val="16"/>
                <w:szCs w:val="16"/>
              </w:rPr>
              <w:t>LOW</w:t>
            </w:r>
          </w:p>
        </w:tc>
      </w:tr>
      <w:tr w:rsidR="00170FBE" w:rsidRPr="002F4F1C" w:rsidTr="00973022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BE" w:rsidRPr="002F4F1C" w:rsidRDefault="00170FBE" w:rsidP="00973022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Reminiscence therapy</w:t>
            </w:r>
          </w:p>
        </w:tc>
      </w:tr>
      <w:tr w:rsidR="00D46673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673" w:rsidRPr="002F4F1C" w:rsidRDefault="00D46673" w:rsidP="009730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673" w:rsidRPr="002F4F1C" w:rsidRDefault="00D46673" w:rsidP="009730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673" w:rsidRPr="002F4F1C" w:rsidRDefault="00D46673" w:rsidP="009730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673" w:rsidRPr="002F4F1C" w:rsidRDefault="00D46673" w:rsidP="009730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serious inconsistency</w:t>
            </w:r>
            <w:r>
              <w:rPr>
                <w:rFonts w:cs="Arial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673" w:rsidRPr="002F4F1C" w:rsidRDefault="00D46673" w:rsidP="009730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673" w:rsidRPr="002F4F1C" w:rsidRDefault="00D46673" w:rsidP="009730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serious</w:t>
            </w:r>
            <w:r w:rsidRPr="002F4F1C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673" w:rsidRPr="00983C55" w:rsidRDefault="00D46673" w:rsidP="009730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673" w:rsidRPr="002F4F1C" w:rsidRDefault="00D46673" w:rsidP="00973022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6673" w:rsidRPr="002F4F1C" w:rsidRDefault="00D46673" w:rsidP="00973022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VERY </w:t>
            </w:r>
            <w:r w:rsidRPr="002F4F1C">
              <w:rPr>
                <w:rFonts w:cs="Arial"/>
                <w:sz w:val="16"/>
                <w:szCs w:val="16"/>
              </w:rPr>
              <w:t>LOW</w:t>
            </w:r>
          </w:p>
        </w:tc>
      </w:tr>
      <w:tr w:rsidR="00C725FF" w:rsidRPr="002F4F1C" w:rsidTr="00BA6089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25FF" w:rsidRPr="002F4F1C" w:rsidRDefault="0054058A" w:rsidP="00E7463E">
            <w:pPr>
              <w:keepNext/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Psychological </w:t>
            </w:r>
            <w:r w:rsidR="00C725FF">
              <w:rPr>
                <w:rFonts w:cs="Arial"/>
                <w:b/>
                <w:bCs/>
                <w:sz w:val="16"/>
                <w:szCs w:val="16"/>
              </w:rPr>
              <w:t xml:space="preserve">therapy </w:t>
            </w:r>
          </w:p>
        </w:tc>
      </w:tr>
      <w:tr w:rsidR="0054058A" w:rsidRPr="002F4F1C" w:rsidTr="00E7463E">
        <w:trPr>
          <w:cantSplit/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58A" w:rsidRPr="002F4F1C" w:rsidRDefault="0054058A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58A" w:rsidRPr="002F4F1C" w:rsidRDefault="0054058A" w:rsidP="0054058A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 xml:space="preserve">trial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58A" w:rsidRPr="00B33A92" w:rsidRDefault="0054058A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no serious </w:t>
            </w:r>
            <w:r>
              <w:rPr>
                <w:rFonts w:cs="Arial"/>
                <w:sz w:val="16"/>
                <w:szCs w:val="16"/>
              </w:rPr>
              <w:t>risk of bias</w:t>
            </w:r>
            <w:bookmarkStart w:id="2" w:name="_GoBack"/>
            <w:bookmarkEnd w:id="2"/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58A" w:rsidRPr="002F4F1C" w:rsidRDefault="0054058A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58A" w:rsidRPr="002F4F1C" w:rsidRDefault="0054058A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58A" w:rsidRPr="00C725FF" w:rsidRDefault="0054058A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cs="Arial"/>
                <w:sz w:val="16"/>
                <w:szCs w:val="16"/>
              </w:rPr>
              <w:t>serious</w:t>
            </w:r>
            <w:r w:rsidRPr="002F4F1C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58A" w:rsidRPr="00983C55" w:rsidRDefault="0054058A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58A" w:rsidRPr="002F4F1C" w:rsidRDefault="0054058A" w:rsidP="00BA6089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58A" w:rsidRDefault="0054058A" w:rsidP="00444685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</w:p>
          <w:p w:rsidR="0054058A" w:rsidRPr="002F4F1C" w:rsidRDefault="0054058A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MODERATE</w:t>
            </w:r>
          </w:p>
        </w:tc>
      </w:tr>
      <w:tr w:rsidR="005438EE" w:rsidRPr="002F4F1C" w:rsidTr="0093749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8EE" w:rsidRPr="002F4F1C" w:rsidRDefault="005438EE" w:rsidP="00E7463E">
            <w:pPr>
              <w:keepNext/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Pain </w:t>
            </w:r>
          </w:p>
        </w:tc>
      </w:tr>
      <w:tr w:rsidR="005438EE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AF7F4C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serious </w:t>
            </w:r>
            <w:r>
              <w:rPr>
                <w:rFonts w:cs="Arial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serious</w:t>
            </w:r>
            <w:r w:rsidRPr="002F4F1C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983C55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37498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 w:rsidRPr="002F4F1C">
              <w:rPr>
                <w:rFonts w:cs="Arial"/>
                <w:sz w:val="16"/>
                <w:szCs w:val="16"/>
              </w:rPr>
              <w:t>LOW</w:t>
            </w:r>
          </w:p>
        </w:tc>
      </w:tr>
      <w:tr w:rsidR="005438EE" w:rsidRPr="002F4F1C" w:rsidTr="0043253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8EE" w:rsidRPr="002F4F1C" w:rsidRDefault="005438EE" w:rsidP="00DA4DA5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Antidepressants for depression</w:t>
            </w:r>
            <w:r w:rsidR="00A7677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A4DA5">
              <w:rPr>
                <w:rFonts w:cs="Arial"/>
                <w:b/>
                <w:bCs/>
                <w:sz w:val="16"/>
                <w:szCs w:val="16"/>
              </w:rPr>
              <w:t>(sertraline)</w:t>
            </w:r>
          </w:p>
        </w:tc>
      </w:tr>
      <w:tr w:rsidR="005438EE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AF7F4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serious </w:t>
            </w:r>
            <w:r>
              <w:rPr>
                <w:rFonts w:cs="Arial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950203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very serious</w:t>
            </w:r>
            <w:r>
              <w:rPr>
                <w:rFonts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983C55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37498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VERY </w:t>
            </w:r>
            <w:r w:rsidRPr="002F4F1C">
              <w:rPr>
                <w:rFonts w:cs="Arial"/>
                <w:sz w:val="16"/>
                <w:szCs w:val="16"/>
              </w:rPr>
              <w:t>LOW</w:t>
            </w:r>
          </w:p>
        </w:tc>
      </w:tr>
      <w:tr w:rsidR="00A7677E" w:rsidRPr="002F4F1C" w:rsidTr="00BA6089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7E" w:rsidRPr="002F4F1C" w:rsidRDefault="00A7677E" w:rsidP="00DA4DA5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Antidepressants for agitation and psychosis</w:t>
            </w:r>
            <w:r w:rsidR="00DA4DA5">
              <w:rPr>
                <w:rFonts w:cs="Arial"/>
                <w:b/>
                <w:bCs/>
                <w:sz w:val="16"/>
                <w:szCs w:val="16"/>
              </w:rPr>
              <w:t xml:space="preserve"> (sertraline)</w:t>
            </w:r>
          </w:p>
        </w:tc>
      </w:tr>
      <w:tr w:rsidR="00A7677E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7E" w:rsidRDefault="00A7677E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7E" w:rsidRPr="002F4F1C" w:rsidRDefault="00A7677E" w:rsidP="00DA4DA5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 w:rsidR="00DA4DA5">
              <w:rPr>
                <w:rFonts w:cs="Arial"/>
                <w:sz w:val="16"/>
                <w:szCs w:val="16"/>
              </w:rPr>
              <w:t>trial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7E" w:rsidRPr="00AF7F4C" w:rsidRDefault="00A7677E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serious </w:t>
            </w:r>
            <w:r>
              <w:rPr>
                <w:rFonts w:cs="Arial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7E" w:rsidRPr="002F4F1C" w:rsidRDefault="00A7677E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7E" w:rsidRPr="002F4F1C" w:rsidRDefault="00A7677E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7E" w:rsidRPr="00950203" w:rsidRDefault="00A7677E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serious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7E" w:rsidRPr="00983C55" w:rsidRDefault="00A7677E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7E" w:rsidRPr="002F4F1C" w:rsidRDefault="00A7677E" w:rsidP="00BA6089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7E" w:rsidRPr="002F4F1C" w:rsidRDefault="00A7677E" w:rsidP="00BA608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t></w:t>
            </w:r>
            <w:r w:rsidRPr="002F4F1C">
              <w:rPr>
                <w:rFonts w:ascii="Symbol" w:hAnsi="Symbol" w:cs="Arial"/>
                <w:sz w:val="16"/>
                <w:szCs w:val="16"/>
              </w:rPr>
              <w:br/>
            </w:r>
            <w:r w:rsidRPr="002F4F1C">
              <w:rPr>
                <w:rFonts w:cs="Arial"/>
                <w:sz w:val="16"/>
                <w:szCs w:val="16"/>
              </w:rPr>
              <w:t>LOW</w:t>
            </w:r>
          </w:p>
        </w:tc>
      </w:tr>
      <w:tr w:rsidR="005438EE" w:rsidRPr="002F4F1C" w:rsidTr="0043253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8EE" w:rsidRPr="002F4F1C" w:rsidRDefault="005438EE" w:rsidP="0062710F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Antipsychotics</w:t>
            </w:r>
          </w:p>
        </w:tc>
      </w:tr>
      <w:tr w:rsidR="005438EE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Default="005438EE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no serious </w:t>
            </w:r>
            <w:r>
              <w:rPr>
                <w:rFonts w:cs="Arial"/>
                <w:sz w:val="16"/>
                <w:szCs w:val="16"/>
              </w:rPr>
              <w:t>risk of bias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BF3FE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</w:t>
            </w:r>
            <w:r>
              <w:rPr>
                <w:rFonts w:cs="Arial"/>
                <w:sz w:val="16"/>
                <w:szCs w:val="16"/>
              </w:rPr>
              <w:t>mprecision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983C55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Pr="002F4F1C" w:rsidRDefault="005438EE" w:rsidP="00937498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8EE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</w:p>
          <w:p w:rsidR="005438EE" w:rsidRPr="00724913" w:rsidRDefault="005438EE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HIGH</w:t>
            </w:r>
          </w:p>
        </w:tc>
      </w:tr>
      <w:tr w:rsidR="005438EE" w:rsidRPr="002F4F1C" w:rsidTr="0043253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38EE" w:rsidRPr="002F4F1C" w:rsidRDefault="005438EE" w:rsidP="0043253F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Donepezil</w:t>
            </w:r>
          </w:p>
        </w:tc>
      </w:tr>
      <w:tr w:rsidR="00DA4DA5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Default="00DA4DA5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no serious </w:t>
            </w:r>
            <w:r>
              <w:rPr>
                <w:rFonts w:cs="Arial"/>
                <w:sz w:val="16"/>
                <w:szCs w:val="16"/>
              </w:rPr>
              <w:t>risk of bias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</w:t>
            </w:r>
            <w:r>
              <w:rPr>
                <w:rFonts w:cs="Arial"/>
                <w:sz w:val="16"/>
                <w:szCs w:val="16"/>
              </w:rPr>
              <w:t>mprecision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983C5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937498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</w:p>
          <w:p w:rsidR="00DA4DA5" w:rsidRPr="00DA4DA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HIGH</w:t>
            </w:r>
            <w:r>
              <w:rPr>
                <w:rFonts w:cs="Arial"/>
                <w:sz w:val="16"/>
                <w:szCs w:val="16"/>
                <w:vertAlign w:val="superscript"/>
              </w:rPr>
              <w:t>23</w:t>
            </w:r>
          </w:p>
        </w:tc>
      </w:tr>
      <w:tr w:rsidR="00DA4DA5" w:rsidRPr="002F4F1C" w:rsidTr="0043253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4DA5" w:rsidRPr="002F4F1C" w:rsidRDefault="00DA4DA5" w:rsidP="0043253F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Galantamine</w:t>
            </w:r>
          </w:p>
        </w:tc>
      </w:tr>
      <w:tr w:rsidR="00DA4DA5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Default="00DA4DA5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no serious </w:t>
            </w:r>
            <w:r>
              <w:rPr>
                <w:rFonts w:cs="Arial"/>
                <w:sz w:val="16"/>
                <w:szCs w:val="16"/>
              </w:rPr>
              <w:t>risk of bias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</w:t>
            </w:r>
            <w:r>
              <w:rPr>
                <w:rFonts w:cs="Arial"/>
                <w:sz w:val="16"/>
                <w:szCs w:val="16"/>
              </w:rPr>
              <w:t>mprecision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983C5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937498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</w:p>
          <w:p w:rsidR="00DA4DA5" w:rsidRPr="00DA4DA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HIGH</w:t>
            </w:r>
            <w:r>
              <w:rPr>
                <w:rFonts w:cs="Arial"/>
                <w:sz w:val="16"/>
                <w:szCs w:val="16"/>
                <w:vertAlign w:val="superscript"/>
              </w:rPr>
              <w:t>23</w:t>
            </w:r>
          </w:p>
        </w:tc>
      </w:tr>
      <w:tr w:rsidR="00DA4DA5" w:rsidRPr="002F4F1C" w:rsidTr="0043253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4DA5" w:rsidRPr="002F4F1C" w:rsidRDefault="00DA4DA5" w:rsidP="0043253F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Rivastigmine</w:t>
            </w:r>
          </w:p>
        </w:tc>
      </w:tr>
      <w:tr w:rsidR="00DA4DA5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Default="00DA4DA5" w:rsidP="00937498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no serious </w:t>
            </w:r>
            <w:r>
              <w:rPr>
                <w:rFonts w:cs="Arial"/>
                <w:sz w:val="16"/>
                <w:szCs w:val="16"/>
              </w:rPr>
              <w:t>risk of bias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</w:t>
            </w:r>
            <w:r>
              <w:rPr>
                <w:rFonts w:cs="Arial"/>
                <w:sz w:val="16"/>
                <w:szCs w:val="16"/>
              </w:rPr>
              <w:t>mprecision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983C5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937498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</w:p>
          <w:p w:rsidR="00DA4DA5" w:rsidRPr="00DA4DA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HIGH</w:t>
            </w:r>
            <w:r>
              <w:rPr>
                <w:rFonts w:cs="Arial"/>
                <w:sz w:val="16"/>
                <w:szCs w:val="16"/>
                <w:vertAlign w:val="superscript"/>
              </w:rPr>
              <w:t>23</w:t>
            </w:r>
          </w:p>
        </w:tc>
      </w:tr>
      <w:tr w:rsidR="00DA4DA5" w:rsidRPr="002F4F1C" w:rsidTr="0043253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4DA5" w:rsidRPr="002F4F1C" w:rsidRDefault="00DA4DA5" w:rsidP="0043253F">
            <w:pPr>
              <w:spacing w:before="60" w:after="60" w:line="259" w:lineRule="auto"/>
              <w:ind w:firstLine="14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Memantine</w:t>
            </w:r>
          </w:p>
        </w:tc>
      </w:tr>
      <w:tr w:rsidR="00DA4DA5" w:rsidRPr="002F4F1C" w:rsidTr="00507806">
        <w:trPr>
          <w:trHeight w:val="66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randomised </w:t>
            </w:r>
            <w:r>
              <w:rPr>
                <w:rFonts w:cs="Arial"/>
                <w:sz w:val="16"/>
                <w:szCs w:val="16"/>
              </w:rPr>
              <w:t>trials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 xml:space="preserve">no serious </w:t>
            </w:r>
            <w:r>
              <w:rPr>
                <w:rFonts w:cs="Arial"/>
                <w:sz w:val="16"/>
                <w:szCs w:val="16"/>
              </w:rPr>
              <w:t>risk of bias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inconsistency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indirectness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cs="Arial"/>
                <w:sz w:val="16"/>
                <w:szCs w:val="16"/>
              </w:rPr>
              <w:t>no serious i</w:t>
            </w:r>
            <w:r>
              <w:rPr>
                <w:rFonts w:cs="Arial"/>
                <w:sz w:val="16"/>
                <w:szCs w:val="16"/>
              </w:rPr>
              <w:t>mprecision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983C5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None detected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Pr="002F4F1C" w:rsidRDefault="00DA4DA5" w:rsidP="0043253F">
            <w:pPr>
              <w:spacing w:before="120" w:after="120" w:line="240" w:lineRule="auto"/>
              <w:ind w:left="80" w:right="126"/>
              <w:rPr>
                <w:rFonts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DA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</w:rPr>
            </w:pP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  <w:r w:rsidRPr="002F4F1C">
              <w:rPr>
                <w:rFonts w:ascii="Symbol" w:hAnsi="Symbol" w:cs="Arial"/>
                <w:sz w:val="16"/>
                <w:szCs w:val="16"/>
              </w:rPr>
              <w:t></w:t>
            </w:r>
          </w:p>
          <w:p w:rsidR="00DA4DA5" w:rsidRPr="00DA4DA5" w:rsidRDefault="00DA4DA5" w:rsidP="00320129">
            <w:pPr>
              <w:spacing w:before="120" w:after="120" w:line="240" w:lineRule="auto"/>
              <w:ind w:left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HIGH</w:t>
            </w:r>
            <w:r>
              <w:rPr>
                <w:rFonts w:cs="Arial"/>
                <w:sz w:val="16"/>
                <w:szCs w:val="16"/>
                <w:vertAlign w:val="superscript"/>
              </w:rPr>
              <w:t>23</w:t>
            </w:r>
          </w:p>
        </w:tc>
      </w:tr>
    </w:tbl>
    <w:p w:rsidR="001F011E" w:rsidRDefault="000475B0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 w:rsidRPr="008D3A93">
        <w:rPr>
          <w:rFonts w:cs="Arial"/>
          <w:color w:val="000000"/>
          <w:sz w:val="16"/>
          <w:szCs w:val="16"/>
          <w:vertAlign w:val="superscript"/>
        </w:rPr>
        <w:t>1</w:t>
      </w:r>
      <w:r w:rsidR="00CE7C71">
        <w:rPr>
          <w:rFonts w:cs="Arial"/>
          <w:color w:val="000000"/>
          <w:sz w:val="16"/>
          <w:szCs w:val="16"/>
        </w:rPr>
        <w:t xml:space="preserve"> </w:t>
      </w:r>
      <w:r w:rsidR="00CE7C71">
        <w:rPr>
          <w:rFonts w:cs="Arial"/>
          <w:i/>
          <w:color w:val="000000"/>
          <w:sz w:val="16"/>
          <w:szCs w:val="16"/>
        </w:rPr>
        <w:t>Forbes reported Rolland 2007 a</w:t>
      </w:r>
      <w:r w:rsidR="00CE7C71" w:rsidRPr="00CE7C71">
        <w:rPr>
          <w:rFonts w:cs="Arial"/>
          <w:i/>
          <w:color w:val="000000"/>
          <w:sz w:val="16"/>
          <w:szCs w:val="16"/>
        </w:rPr>
        <w:t xml:space="preserve">t high risk of </w:t>
      </w:r>
      <w:r w:rsidR="00CE7C71">
        <w:rPr>
          <w:rFonts w:cs="Arial"/>
          <w:i/>
          <w:color w:val="000000"/>
          <w:sz w:val="16"/>
          <w:szCs w:val="16"/>
        </w:rPr>
        <w:t xml:space="preserve">performance and detection </w:t>
      </w:r>
      <w:r w:rsidR="00CE7C71" w:rsidRPr="00CE7C71">
        <w:rPr>
          <w:rFonts w:cs="Arial"/>
          <w:i/>
          <w:color w:val="000000"/>
          <w:sz w:val="16"/>
          <w:szCs w:val="16"/>
        </w:rPr>
        <w:t xml:space="preserve">bias </w:t>
      </w:r>
      <w:r w:rsidR="00CE7C71">
        <w:rPr>
          <w:rFonts w:cs="Arial"/>
          <w:i/>
          <w:color w:val="000000"/>
          <w:sz w:val="16"/>
          <w:szCs w:val="16"/>
        </w:rPr>
        <w:t>as was not blinded</w:t>
      </w:r>
      <w:r w:rsidRPr="008D3A93">
        <w:rPr>
          <w:rFonts w:cs="Arial"/>
          <w:i/>
          <w:color w:val="000000"/>
          <w:sz w:val="16"/>
          <w:szCs w:val="16"/>
        </w:rPr>
        <w:br/>
      </w:r>
      <w:r w:rsidRPr="008D3A93">
        <w:rPr>
          <w:rFonts w:cs="Arial"/>
          <w:i/>
          <w:color w:val="000000"/>
          <w:sz w:val="16"/>
          <w:szCs w:val="16"/>
          <w:vertAlign w:val="superscript"/>
        </w:rPr>
        <w:t>2</w:t>
      </w:r>
      <w:r w:rsidRPr="008D3A93">
        <w:rPr>
          <w:rFonts w:cs="Arial"/>
          <w:i/>
          <w:color w:val="000000"/>
          <w:sz w:val="16"/>
          <w:szCs w:val="16"/>
        </w:rPr>
        <w:t xml:space="preserve"> Total sample size &lt;400</w:t>
      </w:r>
      <w:r w:rsidR="002C5366">
        <w:rPr>
          <w:rFonts w:cs="Arial"/>
          <w:i/>
          <w:color w:val="000000"/>
          <w:sz w:val="16"/>
          <w:szCs w:val="16"/>
        </w:rPr>
        <w:br/>
      </w:r>
      <w:r w:rsidR="002C5366">
        <w:rPr>
          <w:rFonts w:cs="Arial"/>
          <w:i/>
          <w:color w:val="000000"/>
          <w:sz w:val="16"/>
          <w:szCs w:val="16"/>
          <w:vertAlign w:val="superscript"/>
        </w:rPr>
        <w:t>3</w:t>
      </w:r>
      <w:r w:rsidR="002C5366">
        <w:rPr>
          <w:rFonts w:cs="Arial"/>
          <w:i/>
          <w:color w:val="000000"/>
          <w:sz w:val="16"/>
          <w:szCs w:val="16"/>
        </w:rPr>
        <w:t xml:space="preserve"> Publication bias (Forbes reported that </w:t>
      </w:r>
      <w:r w:rsidR="002C5366" w:rsidRPr="002C5366">
        <w:rPr>
          <w:rFonts w:cs="Arial"/>
          <w:i/>
          <w:color w:val="000000"/>
          <w:sz w:val="16"/>
          <w:szCs w:val="16"/>
        </w:rPr>
        <w:t>5 studies measured neuropsychiatric</w:t>
      </w:r>
      <w:r w:rsidR="002C5366">
        <w:rPr>
          <w:rFonts w:cs="Arial"/>
          <w:i/>
          <w:color w:val="000000"/>
          <w:sz w:val="16"/>
          <w:szCs w:val="16"/>
        </w:rPr>
        <w:t xml:space="preserve"> </w:t>
      </w:r>
      <w:r w:rsidR="002C5366" w:rsidRPr="002C5366">
        <w:rPr>
          <w:rFonts w:cs="Arial"/>
          <w:i/>
          <w:color w:val="000000"/>
          <w:sz w:val="16"/>
          <w:szCs w:val="16"/>
        </w:rPr>
        <w:t>outcomes but only one provided usable data</w:t>
      </w:r>
      <w:r w:rsidR="002C5366">
        <w:rPr>
          <w:rFonts w:cs="Arial"/>
          <w:i/>
          <w:color w:val="000000"/>
          <w:sz w:val="16"/>
          <w:szCs w:val="16"/>
        </w:rPr>
        <w:t>)</w:t>
      </w:r>
      <w:r w:rsidR="00B13F5C">
        <w:rPr>
          <w:rFonts w:cs="Arial"/>
          <w:i/>
          <w:color w:val="000000"/>
          <w:sz w:val="16"/>
          <w:szCs w:val="16"/>
        </w:rPr>
        <w:br/>
      </w:r>
      <w:r w:rsidR="002C5366">
        <w:rPr>
          <w:rFonts w:cs="Arial"/>
          <w:i/>
          <w:color w:val="000000"/>
          <w:sz w:val="16"/>
          <w:szCs w:val="16"/>
          <w:vertAlign w:val="superscript"/>
        </w:rPr>
        <w:t xml:space="preserve">4 </w:t>
      </w:r>
      <w:r w:rsidR="001F011E" w:rsidRPr="001F011E">
        <w:rPr>
          <w:rFonts w:cs="Arial"/>
          <w:i/>
          <w:color w:val="000000"/>
          <w:sz w:val="16"/>
          <w:szCs w:val="16"/>
        </w:rPr>
        <w:t xml:space="preserve">Assessment as per Forbes </w:t>
      </w:r>
      <w:r w:rsidR="00DA4DA5">
        <w:rPr>
          <w:rFonts w:cs="Arial"/>
          <w:i/>
          <w:color w:val="000000"/>
          <w:sz w:val="16"/>
          <w:szCs w:val="16"/>
        </w:rPr>
        <w:t>et al 2015</w:t>
      </w:r>
      <w:r w:rsidR="00B33A92">
        <w:rPr>
          <w:rFonts w:cs="Arial"/>
          <w:i/>
          <w:color w:val="000000"/>
          <w:sz w:val="16"/>
          <w:szCs w:val="16"/>
        </w:rPr>
        <w:br/>
      </w:r>
      <w:r w:rsidR="00B33A92">
        <w:rPr>
          <w:rFonts w:cs="Arial"/>
          <w:i/>
          <w:color w:val="000000"/>
          <w:sz w:val="16"/>
          <w:szCs w:val="16"/>
          <w:vertAlign w:val="superscript"/>
        </w:rPr>
        <w:t>8</w:t>
      </w:r>
      <w:r w:rsidR="00B33A92">
        <w:rPr>
          <w:rFonts w:cs="Arial"/>
          <w:i/>
          <w:color w:val="000000"/>
          <w:sz w:val="16"/>
          <w:szCs w:val="16"/>
        </w:rPr>
        <w:t>Risk of bias relates to lack of blinding, lack of ITT analysis</w:t>
      </w:r>
      <w:r w:rsidR="0036395D">
        <w:rPr>
          <w:rFonts w:cs="Arial"/>
          <w:i/>
          <w:color w:val="000000"/>
          <w:sz w:val="16"/>
          <w:szCs w:val="16"/>
        </w:rPr>
        <w:t xml:space="preserve">  </w:t>
      </w:r>
      <w:r w:rsidR="00E57CC3">
        <w:rPr>
          <w:rFonts w:cs="Arial"/>
          <w:i/>
          <w:color w:val="000000"/>
          <w:sz w:val="16"/>
          <w:szCs w:val="16"/>
        </w:rPr>
        <w:br/>
      </w:r>
      <w:r w:rsidR="00E57CC3">
        <w:rPr>
          <w:rFonts w:cs="Arial"/>
          <w:i/>
          <w:color w:val="000000"/>
          <w:sz w:val="16"/>
          <w:szCs w:val="16"/>
          <w:vertAlign w:val="superscript"/>
        </w:rPr>
        <w:t>9</w:t>
      </w:r>
      <w:r w:rsidR="00E57CC3">
        <w:rPr>
          <w:rFonts w:cs="Arial"/>
          <w:i/>
          <w:color w:val="000000"/>
          <w:sz w:val="16"/>
          <w:szCs w:val="16"/>
        </w:rPr>
        <w:t>Risk of bias relates to random sequence generation and allocation concealment in 2/3 studies as well as blinding (performance and detection bias) in 1/3 studies</w:t>
      </w:r>
      <w:r w:rsidR="00EA6230">
        <w:rPr>
          <w:rFonts w:cs="Arial"/>
          <w:i/>
          <w:color w:val="000000"/>
          <w:sz w:val="16"/>
          <w:szCs w:val="16"/>
        </w:rPr>
        <w:br/>
      </w:r>
      <w:r w:rsidR="00EA6230">
        <w:rPr>
          <w:rFonts w:cs="Arial"/>
          <w:i/>
          <w:color w:val="000000"/>
          <w:sz w:val="16"/>
          <w:szCs w:val="16"/>
          <w:vertAlign w:val="superscript"/>
        </w:rPr>
        <w:t>10</w:t>
      </w:r>
      <w:r w:rsidR="00EA6230">
        <w:rPr>
          <w:rFonts w:cs="Arial"/>
          <w:i/>
          <w:color w:val="000000"/>
          <w:sz w:val="16"/>
          <w:szCs w:val="16"/>
        </w:rPr>
        <w:t xml:space="preserve"> Unclear allocation concealment in 42% of studies, unclear of high risk of performance bias in 33% of studies, unclear blinding of outcome assessors in 25% of studies, unclear selective reporting in 25% of studies and unclear or high risk of other biases in 50% of studies.</w:t>
      </w:r>
    </w:p>
    <w:p w:rsidR="00AF7F4C" w:rsidRDefault="00AF7F4C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  <w:vertAlign w:val="superscript"/>
        </w:rPr>
        <w:t xml:space="preserve">11 </w:t>
      </w:r>
      <w:r>
        <w:rPr>
          <w:rFonts w:cs="Arial"/>
          <w:i/>
          <w:color w:val="000000"/>
          <w:sz w:val="16"/>
          <w:szCs w:val="16"/>
        </w:rPr>
        <w:t xml:space="preserve">Scored </w:t>
      </w:r>
      <w:r w:rsidR="001F5677">
        <w:rPr>
          <w:rFonts w:cs="Arial"/>
          <w:i/>
          <w:color w:val="000000"/>
          <w:sz w:val="16"/>
          <w:szCs w:val="16"/>
        </w:rPr>
        <w:t>yes for ¾ questions</w:t>
      </w:r>
      <w:r>
        <w:rPr>
          <w:rFonts w:cs="Arial"/>
          <w:i/>
          <w:color w:val="000000"/>
          <w:sz w:val="16"/>
          <w:szCs w:val="16"/>
        </w:rPr>
        <w:t xml:space="preserve"> on </w:t>
      </w:r>
      <w:r w:rsidRPr="00AF7F4C">
        <w:rPr>
          <w:rFonts w:cs="Arial"/>
          <w:i/>
          <w:color w:val="000000"/>
          <w:sz w:val="16"/>
          <w:szCs w:val="16"/>
        </w:rPr>
        <w:t>Mixed Methods Appraisal Tool</w:t>
      </w:r>
      <w:r>
        <w:rPr>
          <w:rFonts w:cs="Arial"/>
          <w:i/>
          <w:color w:val="000000"/>
          <w:sz w:val="16"/>
          <w:szCs w:val="16"/>
        </w:rPr>
        <w:t xml:space="preserve"> for quantitative randomised controlled trials</w:t>
      </w:r>
    </w:p>
    <w:p w:rsidR="00DE08CE" w:rsidRDefault="00DE08CE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  <w:vertAlign w:val="superscript"/>
        </w:rPr>
        <w:t>12</w:t>
      </w:r>
      <w:r>
        <w:rPr>
          <w:rFonts w:cs="Arial"/>
          <w:i/>
          <w:color w:val="000000"/>
          <w:sz w:val="16"/>
          <w:szCs w:val="16"/>
        </w:rPr>
        <w:t xml:space="preserve"> 4/11 trials used agitation outcomes rather than global BPSD measures</w:t>
      </w:r>
    </w:p>
    <w:p w:rsidR="008B3164" w:rsidRDefault="008B3164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  <w:vertAlign w:val="superscript"/>
        </w:rPr>
        <w:t xml:space="preserve">13 </w:t>
      </w:r>
      <w:r>
        <w:rPr>
          <w:rFonts w:cs="Arial"/>
          <w:i/>
          <w:color w:val="000000"/>
          <w:sz w:val="16"/>
          <w:szCs w:val="16"/>
        </w:rPr>
        <w:t>Unclear sequence generation and allocation concealment in 1 study, unclear blinding in one study.</w:t>
      </w:r>
    </w:p>
    <w:p w:rsidR="005E3839" w:rsidRDefault="005E3839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  <w:vertAlign w:val="superscript"/>
        </w:rPr>
        <w:t xml:space="preserve">14 </w:t>
      </w:r>
      <w:r>
        <w:rPr>
          <w:rFonts w:cs="Arial"/>
          <w:i/>
          <w:color w:val="000000"/>
          <w:sz w:val="16"/>
          <w:szCs w:val="16"/>
        </w:rPr>
        <w:t xml:space="preserve">Unclear </w:t>
      </w:r>
      <w:r w:rsidR="00950203">
        <w:rPr>
          <w:rFonts w:cs="Arial"/>
          <w:i/>
          <w:color w:val="000000"/>
          <w:sz w:val="16"/>
          <w:szCs w:val="16"/>
        </w:rPr>
        <w:t xml:space="preserve">allocation concealment, </w:t>
      </w:r>
      <w:r>
        <w:rPr>
          <w:rFonts w:cs="Arial"/>
          <w:i/>
          <w:color w:val="000000"/>
          <w:sz w:val="16"/>
          <w:szCs w:val="16"/>
        </w:rPr>
        <w:t>blinding</w:t>
      </w:r>
      <w:r w:rsidR="00950203">
        <w:rPr>
          <w:rFonts w:cs="Arial"/>
          <w:i/>
          <w:color w:val="000000"/>
          <w:sz w:val="16"/>
          <w:szCs w:val="16"/>
        </w:rPr>
        <w:t xml:space="preserve"> of outcome assessment and </w:t>
      </w:r>
      <w:r>
        <w:rPr>
          <w:rFonts w:cs="Arial"/>
          <w:i/>
          <w:color w:val="000000"/>
          <w:sz w:val="16"/>
          <w:szCs w:val="16"/>
        </w:rPr>
        <w:t>high risk of bias due to attrition</w:t>
      </w:r>
    </w:p>
    <w:p w:rsidR="00950203" w:rsidRDefault="00950203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  <w:vertAlign w:val="superscript"/>
        </w:rPr>
        <w:t>15</w:t>
      </w:r>
      <w:r>
        <w:rPr>
          <w:rFonts w:cs="Arial"/>
          <w:i/>
          <w:color w:val="000000"/>
          <w:sz w:val="16"/>
          <w:szCs w:val="16"/>
        </w:rPr>
        <w:t xml:space="preserve"> </w:t>
      </w:r>
      <w:r w:rsidR="00A231AF">
        <w:rPr>
          <w:rFonts w:cs="Arial"/>
          <w:i/>
          <w:color w:val="000000"/>
          <w:sz w:val="16"/>
          <w:szCs w:val="16"/>
        </w:rPr>
        <w:t xml:space="preserve">Total sample size &lt;50 </w:t>
      </w:r>
    </w:p>
    <w:p w:rsidR="00B10AC5" w:rsidRDefault="00B10AC5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  <w:vertAlign w:val="superscript"/>
        </w:rPr>
        <w:t>16</w:t>
      </w:r>
      <w:r>
        <w:rPr>
          <w:rFonts w:cs="Arial"/>
          <w:i/>
          <w:color w:val="000000"/>
          <w:sz w:val="16"/>
          <w:szCs w:val="16"/>
        </w:rPr>
        <w:t xml:space="preserve"> Considered low quality RCT by review authors</w:t>
      </w:r>
    </w:p>
    <w:p w:rsidR="00DE6325" w:rsidRDefault="00DE6325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  <w:vertAlign w:val="superscript"/>
        </w:rPr>
        <w:t xml:space="preserve">17 </w:t>
      </w:r>
      <w:r>
        <w:rPr>
          <w:rFonts w:cs="Arial"/>
          <w:i/>
          <w:color w:val="000000"/>
          <w:sz w:val="16"/>
          <w:szCs w:val="16"/>
        </w:rPr>
        <w:t>Unclear risk of bias for compar</w:t>
      </w:r>
      <w:r w:rsidR="00F40C6A">
        <w:rPr>
          <w:rFonts w:cs="Arial"/>
          <w:i/>
          <w:color w:val="000000"/>
          <w:sz w:val="16"/>
          <w:szCs w:val="16"/>
        </w:rPr>
        <w:t xml:space="preserve">ability of groups at baseline, blinding of outcome assessors and attrition bias </w:t>
      </w:r>
      <w:r>
        <w:rPr>
          <w:rFonts w:cs="Arial"/>
          <w:i/>
          <w:color w:val="000000"/>
          <w:sz w:val="16"/>
          <w:szCs w:val="16"/>
        </w:rPr>
        <w:t>for 2 studies</w:t>
      </w:r>
    </w:p>
    <w:p w:rsidR="005438EE" w:rsidRDefault="005438EE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 w:rsidRPr="00507806">
        <w:rPr>
          <w:rFonts w:cs="Arial"/>
          <w:i/>
          <w:color w:val="000000"/>
          <w:sz w:val="16"/>
          <w:szCs w:val="16"/>
          <w:vertAlign w:val="superscript"/>
        </w:rPr>
        <w:lastRenderedPageBreak/>
        <w:t>18</w:t>
      </w:r>
      <w:r w:rsidRPr="00507806">
        <w:rPr>
          <w:rFonts w:cs="Arial"/>
          <w:i/>
          <w:color w:val="000000"/>
          <w:sz w:val="16"/>
          <w:szCs w:val="16"/>
        </w:rPr>
        <w:t xml:space="preserve"> </w:t>
      </w:r>
      <w:r w:rsidR="00D46673" w:rsidRPr="00507806">
        <w:rPr>
          <w:rFonts w:cs="Arial"/>
          <w:i/>
          <w:color w:val="000000"/>
          <w:sz w:val="16"/>
          <w:szCs w:val="16"/>
        </w:rPr>
        <w:t>Authors report data not pooled due to heterogeneity</w:t>
      </w:r>
    </w:p>
    <w:p w:rsidR="00B73140" w:rsidRDefault="00E10696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  <w:vertAlign w:val="superscript"/>
        </w:rPr>
        <w:t xml:space="preserve">20 </w:t>
      </w:r>
      <w:r>
        <w:rPr>
          <w:rFonts w:cs="Arial"/>
          <w:i/>
          <w:color w:val="000000"/>
          <w:sz w:val="16"/>
          <w:szCs w:val="16"/>
        </w:rPr>
        <w:t>Unclear allocation concealment in 2 studies, unclear attrition in 1 study, unclear bias due to lack of adjustment for clustering in published data in 1 study</w:t>
      </w:r>
      <w:r>
        <w:rPr>
          <w:rFonts w:cs="Arial"/>
          <w:i/>
          <w:color w:val="000000"/>
          <w:sz w:val="16"/>
          <w:szCs w:val="16"/>
        </w:rPr>
        <w:br/>
      </w:r>
      <w:r>
        <w:rPr>
          <w:rFonts w:cs="Arial"/>
          <w:i/>
          <w:color w:val="000000"/>
          <w:sz w:val="16"/>
          <w:szCs w:val="16"/>
          <w:vertAlign w:val="superscript"/>
        </w:rPr>
        <w:t>21</w:t>
      </w:r>
      <w:r w:rsidR="00B73140">
        <w:rPr>
          <w:rFonts w:cs="Arial"/>
          <w:i/>
          <w:color w:val="000000"/>
          <w:sz w:val="16"/>
          <w:szCs w:val="16"/>
          <w:vertAlign w:val="superscript"/>
        </w:rPr>
        <w:t xml:space="preserve"> </w:t>
      </w:r>
      <w:r w:rsidR="00B73140">
        <w:rPr>
          <w:rFonts w:cs="Arial"/>
          <w:i/>
          <w:color w:val="000000"/>
          <w:sz w:val="16"/>
          <w:szCs w:val="16"/>
        </w:rPr>
        <w:t>Results highly heterogeneous (I</w:t>
      </w:r>
      <w:r w:rsidR="00B73140">
        <w:rPr>
          <w:rFonts w:cs="Arial"/>
          <w:i/>
          <w:color w:val="000000"/>
          <w:sz w:val="16"/>
          <w:szCs w:val="16"/>
          <w:vertAlign w:val="superscript"/>
        </w:rPr>
        <w:t>2</w:t>
      </w:r>
      <w:r w:rsidR="00B73140">
        <w:rPr>
          <w:rFonts w:cs="Arial"/>
          <w:i/>
          <w:color w:val="000000"/>
          <w:sz w:val="16"/>
          <w:szCs w:val="16"/>
        </w:rPr>
        <w:t xml:space="preserve"> =89%)</w:t>
      </w:r>
      <w:r w:rsidR="00170FBE">
        <w:rPr>
          <w:rFonts w:cs="Arial"/>
          <w:i/>
          <w:color w:val="000000"/>
          <w:sz w:val="16"/>
          <w:szCs w:val="16"/>
        </w:rPr>
        <w:br/>
      </w:r>
      <w:r w:rsidR="00170FBE">
        <w:rPr>
          <w:rFonts w:cs="Arial"/>
          <w:i/>
          <w:color w:val="000000"/>
          <w:sz w:val="16"/>
          <w:szCs w:val="16"/>
          <w:vertAlign w:val="superscript"/>
        </w:rPr>
        <w:t>22</w:t>
      </w:r>
      <w:r w:rsidR="00170FBE">
        <w:rPr>
          <w:rFonts w:cs="Arial"/>
          <w:i/>
          <w:color w:val="000000"/>
          <w:sz w:val="16"/>
          <w:szCs w:val="16"/>
        </w:rPr>
        <w:t xml:space="preserve"> Randomisation unclear (1 study), ‘fixed allocation’ (1 largest study);Blinding not possible</w:t>
      </w:r>
    </w:p>
    <w:p w:rsidR="00DA4DA5" w:rsidRPr="00DA4DA5" w:rsidRDefault="00DA4DA5" w:rsidP="00DA4DA5">
      <w:pPr>
        <w:spacing w:after="0" w:line="360" w:lineRule="auto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  <w:vertAlign w:val="superscript"/>
        </w:rPr>
        <w:t>23</w:t>
      </w:r>
      <w:r>
        <w:rPr>
          <w:rFonts w:cs="Arial"/>
          <w:i/>
          <w:color w:val="000000"/>
          <w:sz w:val="16"/>
          <w:szCs w:val="16"/>
        </w:rPr>
        <w:t xml:space="preserve">Assessment as per Tan et al </w:t>
      </w:r>
      <w:r w:rsidR="00F80F1E">
        <w:rPr>
          <w:rFonts w:cs="Arial"/>
          <w:i/>
          <w:color w:val="000000"/>
          <w:sz w:val="16"/>
          <w:szCs w:val="16"/>
        </w:rPr>
        <w:t>2014</w:t>
      </w:r>
    </w:p>
    <w:p w:rsidR="00ED3C52" w:rsidRDefault="00E7463E"/>
    <w:sectPr w:rsidR="00ED3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B0"/>
    <w:rsid w:val="00035415"/>
    <w:rsid w:val="000475B0"/>
    <w:rsid w:val="000D3F5F"/>
    <w:rsid w:val="00126C75"/>
    <w:rsid w:val="00170EDB"/>
    <w:rsid w:val="00170FBE"/>
    <w:rsid w:val="00181963"/>
    <w:rsid w:val="00181D9C"/>
    <w:rsid w:val="001D7646"/>
    <w:rsid w:val="001F011E"/>
    <w:rsid w:val="001F5677"/>
    <w:rsid w:val="002430C4"/>
    <w:rsid w:val="0026502D"/>
    <w:rsid w:val="002843BF"/>
    <w:rsid w:val="002A03F6"/>
    <w:rsid w:val="002C4836"/>
    <w:rsid w:val="002C5366"/>
    <w:rsid w:val="0036395D"/>
    <w:rsid w:val="003C15B1"/>
    <w:rsid w:val="00400A57"/>
    <w:rsid w:val="00401A50"/>
    <w:rsid w:val="00507806"/>
    <w:rsid w:val="00524F5B"/>
    <w:rsid w:val="0054058A"/>
    <w:rsid w:val="005438EE"/>
    <w:rsid w:val="005D002F"/>
    <w:rsid w:val="005E3839"/>
    <w:rsid w:val="00602306"/>
    <w:rsid w:val="0062710F"/>
    <w:rsid w:val="006A2925"/>
    <w:rsid w:val="00724913"/>
    <w:rsid w:val="007D0F4F"/>
    <w:rsid w:val="007D1966"/>
    <w:rsid w:val="007E4049"/>
    <w:rsid w:val="00813B40"/>
    <w:rsid w:val="008B3164"/>
    <w:rsid w:val="008D7FF0"/>
    <w:rsid w:val="0091550A"/>
    <w:rsid w:val="00916419"/>
    <w:rsid w:val="0093051A"/>
    <w:rsid w:val="00933F7C"/>
    <w:rsid w:val="0093535F"/>
    <w:rsid w:val="00945553"/>
    <w:rsid w:val="00950203"/>
    <w:rsid w:val="00983C55"/>
    <w:rsid w:val="009B6BD6"/>
    <w:rsid w:val="009C2850"/>
    <w:rsid w:val="009E0D8B"/>
    <w:rsid w:val="00A231AF"/>
    <w:rsid w:val="00A3174F"/>
    <w:rsid w:val="00A7677E"/>
    <w:rsid w:val="00A76FDE"/>
    <w:rsid w:val="00AF7F4C"/>
    <w:rsid w:val="00B10AC5"/>
    <w:rsid w:val="00B13F5C"/>
    <w:rsid w:val="00B33A92"/>
    <w:rsid w:val="00B51379"/>
    <w:rsid w:val="00B73140"/>
    <w:rsid w:val="00B73EFD"/>
    <w:rsid w:val="00BC7302"/>
    <w:rsid w:val="00BF3FEF"/>
    <w:rsid w:val="00C128AD"/>
    <w:rsid w:val="00C725FF"/>
    <w:rsid w:val="00CE7C71"/>
    <w:rsid w:val="00D257DD"/>
    <w:rsid w:val="00D46673"/>
    <w:rsid w:val="00D67EA8"/>
    <w:rsid w:val="00DA4DA5"/>
    <w:rsid w:val="00DE08CE"/>
    <w:rsid w:val="00DE6325"/>
    <w:rsid w:val="00E10696"/>
    <w:rsid w:val="00E57CC3"/>
    <w:rsid w:val="00E7463E"/>
    <w:rsid w:val="00E90D4C"/>
    <w:rsid w:val="00EA48C3"/>
    <w:rsid w:val="00EA6230"/>
    <w:rsid w:val="00F40C6A"/>
    <w:rsid w:val="00F738F5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Dyer, Suzanne (RGH)</dc:creator>
  <cp:lastModifiedBy>Dyer, Suzanne (RGH)</cp:lastModifiedBy>
  <cp:revision>4</cp:revision>
  <dcterms:created xsi:type="dcterms:W3CDTF">2016-11-24T01:00:00Z</dcterms:created>
  <dcterms:modified xsi:type="dcterms:W3CDTF">2016-11-24T04:37:00Z</dcterms:modified>
</cp:coreProperties>
</file>