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463" w:rsidRPr="00FA7463" w:rsidRDefault="00FA7463" w:rsidP="00FA746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fr-FR"/>
        </w:rPr>
      </w:pPr>
      <w:r w:rsidRPr="00FA7463">
        <w:rPr>
          <w:rFonts w:ascii="Times New Roman" w:eastAsia="Times New Roman" w:hAnsi="Times New Roman" w:cs="Times New Roman"/>
          <w:b/>
          <w:sz w:val="20"/>
          <w:szCs w:val="20"/>
          <w:lang w:val="en-US" w:eastAsia="fr-FR"/>
        </w:rPr>
        <w:t xml:space="preserve">APPENDIX A1: outcomes of use of care and explanatory variables according to the Andersen’s Behavioral Model of Health Service Use. </w:t>
      </w:r>
    </w:p>
    <w:tbl>
      <w:tblPr>
        <w:tblW w:w="517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560"/>
        <w:gridCol w:w="6204"/>
      </w:tblGrid>
      <w:tr w:rsidR="00FA7463" w:rsidRPr="00FA7463" w:rsidTr="008F1D08">
        <w:tc>
          <w:tcPr>
            <w:tcW w:w="959" w:type="pct"/>
            <w:vMerge w:val="restart"/>
          </w:tcPr>
          <w:p w:rsidR="00FA7463" w:rsidRPr="00FA7463" w:rsidRDefault="00FA7463" w:rsidP="00FA746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aps/>
                <w:sz w:val="18"/>
                <w:szCs w:val="18"/>
                <w:lang w:val="en-US" w:eastAsia="fr-FR"/>
              </w:rPr>
            </w:pPr>
            <w:r w:rsidRPr="00FA7463">
              <w:rPr>
                <w:rFonts w:ascii="Times New Roman" w:eastAsia="MS Mincho" w:hAnsi="Times New Roman" w:cs="Times New Roman"/>
                <w:b/>
                <w:bCs/>
                <w:caps/>
                <w:sz w:val="18"/>
                <w:szCs w:val="18"/>
                <w:lang w:val="en-US" w:eastAsia="fr-FR"/>
              </w:rPr>
              <w:t>Dependant variables: Use of care in dementia</w:t>
            </w:r>
          </w:p>
        </w:tc>
        <w:tc>
          <w:tcPr>
            <w:tcW w:w="812" w:type="pct"/>
          </w:tcPr>
          <w:p w:rsidR="00FA7463" w:rsidRPr="00FA7463" w:rsidRDefault="00FA7463" w:rsidP="00FA746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fr-FR"/>
              </w:rPr>
            </w:pPr>
            <w:proofErr w:type="spellStart"/>
            <w:r w:rsidRPr="00FA7463">
              <w:rPr>
                <w:rFonts w:ascii="Times New Roman" w:eastAsia="MS Mincho" w:hAnsi="Times New Roman" w:cs="Times New Roman"/>
                <w:b/>
                <w:bCs/>
                <w:iCs/>
                <w:sz w:val="18"/>
                <w:szCs w:val="18"/>
                <w:lang w:eastAsia="fr-FR"/>
              </w:rPr>
              <w:t>Recourse</w:t>
            </w:r>
            <w:proofErr w:type="spellEnd"/>
            <w:r w:rsidRPr="00FA7463">
              <w:rPr>
                <w:rFonts w:ascii="Times New Roman" w:eastAsia="MS Mincho" w:hAnsi="Times New Roman" w:cs="Times New Roman"/>
                <w:b/>
                <w:bCs/>
                <w:iCs/>
                <w:sz w:val="18"/>
                <w:szCs w:val="18"/>
                <w:lang w:eastAsia="fr-FR"/>
              </w:rPr>
              <w:t xml:space="preserve"> to </w:t>
            </w:r>
            <w:proofErr w:type="spellStart"/>
            <w:r w:rsidRPr="00FA7463">
              <w:rPr>
                <w:rFonts w:ascii="Times New Roman" w:eastAsia="MS Mincho" w:hAnsi="Times New Roman" w:cs="Times New Roman"/>
                <w:b/>
                <w:bCs/>
                <w:iCs/>
                <w:sz w:val="18"/>
                <w:szCs w:val="18"/>
                <w:lang w:eastAsia="fr-FR"/>
              </w:rPr>
              <w:t>secondary</w:t>
            </w:r>
            <w:proofErr w:type="spellEnd"/>
            <w:r w:rsidRPr="00FA7463">
              <w:rPr>
                <w:rFonts w:ascii="Times New Roman" w:eastAsia="MS Mincho" w:hAnsi="Times New Roman" w:cs="Times New Roman"/>
                <w:b/>
                <w:bCs/>
                <w:iCs/>
                <w:sz w:val="18"/>
                <w:szCs w:val="18"/>
                <w:lang w:eastAsia="fr-FR"/>
              </w:rPr>
              <w:t xml:space="preserve"> care</w:t>
            </w:r>
          </w:p>
        </w:tc>
        <w:tc>
          <w:tcPr>
            <w:tcW w:w="3229" w:type="pct"/>
          </w:tcPr>
          <w:p w:rsidR="00FA7463" w:rsidRPr="00FA7463" w:rsidRDefault="00FA7463" w:rsidP="00FA746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GB" w:eastAsia="fr-FR"/>
              </w:rPr>
            </w:pPr>
            <w:r w:rsidRPr="00FA7463"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  <w:t>Participants considered as having sought for secondary care if they had consulted a specialist (neurologist or geriatrician) for cognitive problem symptoms</w:t>
            </w:r>
          </w:p>
        </w:tc>
      </w:tr>
      <w:tr w:rsidR="00FA7463" w:rsidRPr="00FA7463" w:rsidTr="008F1D08">
        <w:tc>
          <w:tcPr>
            <w:tcW w:w="959" w:type="pct"/>
            <w:vMerge/>
          </w:tcPr>
          <w:p w:rsidR="00FA7463" w:rsidRPr="00FA7463" w:rsidRDefault="00FA7463" w:rsidP="00FA746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caps/>
                <w:sz w:val="18"/>
                <w:szCs w:val="18"/>
                <w:lang w:val="en-US" w:eastAsia="fr-FR"/>
              </w:rPr>
            </w:pPr>
          </w:p>
        </w:tc>
        <w:tc>
          <w:tcPr>
            <w:tcW w:w="812" w:type="pct"/>
          </w:tcPr>
          <w:p w:rsidR="00FA7463" w:rsidRPr="00FA7463" w:rsidRDefault="00FA7463" w:rsidP="00FA746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Cs/>
                <w:sz w:val="18"/>
                <w:szCs w:val="18"/>
                <w:lang w:val="en-US" w:eastAsia="fr-FR"/>
              </w:rPr>
            </w:pPr>
            <w:r w:rsidRPr="00FA7463">
              <w:rPr>
                <w:rFonts w:ascii="Times New Roman" w:eastAsia="MS Mincho" w:hAnsi="Times New Roman" w:cs="Times New Roman"/>
                <w:b/>
                <w:bCs/>
                <w:iCs/>
                <w:sz w:val="18"/>
                <w:szCs w:val="18"/>
                <w:lang w:val="en-US" w:eastAsia="fr-FR"/>
              </w:rPr>
              <w:t>Community and health services used</w:t>
            </w:r>
          </w:p>
        </w:tc>
        <w:tc>
          <w:tcPr>
            <w:tcW w:w="3229" w:type="pct"/>
          </w:tcPr>
          <w:p w:rsidR="00FA7463" w:rsidRPr="00FA7463" w:rsidRDefault="00FA7463" w:rsidP="00FA7463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18"/>
                <w:szCs w:val="18"/>
                <w:lang w:val="en-US" w:eastAsia="fr-FR"/>
              </w:rPr>
            </w:pPr>
            <w:r w:rsidRPr="00FA7463"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  <w:t xml:space="preserve">The number of services among the nine followings: General home help, personal care assistance, nursing assistant care, private nurse care including help for taking medication or bathing or home-based hospital care, physiotherapy, speech therapy, adult day care, short-term respite care, and others </w:t>
            </w:r>
          </w:p>
        </w:tc>
      </w:tr>
      <w:tr w:rsidR="00FA7463" w:rsidRPr="00FA7463" w:rsidTr="008F1D08">
        <w:tc>
          <w:tcPr>
            <w:tcW w:w="959" w:type="pct"/>
            <w:vMerge w:val="restart"/>
          </w:tcPr>
          <w:p w:rsidR="00FA7463" w:rsidRPr="00FA7463" w:rsidRDefault="00FA7463" w:rsidP="00FA746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Cs/>
                <w:caps/>
                <w:sz w:val="18"/>
                <w:szCs w:val="18"/>
                <w:lang w:val="en-US" w:eastAsia="fr-FR"/>
              </w:rPr>
            </w:pPr>
            <w:r w:rsidRPr="00FA7463">
              <w:rPr>
                <w:rFonts w:ascii="Times New Roman" w:eastAsia="MS Mincho" w:hAnsi="Times New Roman" w:cs="Times New Roman"/>
                <w:b/>
                <w:bCs/>
                <w:iCs/>
                <w:caps/>
                <w:sz w:val="18"/>
                <w:szCs w:val="18"/>
                <w:lang w:val="en-US" w:eastAsia="fr-FR"/>
              </w:rPr>
              <w:t>Explanatory variables</w:t>
            </w:r>
          </w:p>
          <w:p w:rsidR="00FA7463" w:rsidRPr="00FA7463" w:rsidRDefault="00FA7463" w:rsidP="00FA746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Cs/>
                <w:caps/>
                <w:sz w:val="18"/>
                <w:szCs w:val="18"/>
                <w:lang w:val="en-US" w:eastAsia="fr-FR"/>
              </w:rPr>
            </w:pPr>
          </w:p>
        </w:tc>
        <w:tc>
          <w:tcPr>
            <w:tcW w:w="812" w:type="pct"/>
          </w:tcPr>
          <w:p w:rsidR="00FA7463" w:rsidRPr="00FA7463" w:rsidRDefault="00FA7463" w:rsidP="00FA746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Cs/>
                <w:sz w:val="18"/>
                <w:szCs w:val="18"/>
                <w:lang w:val="en-US" w:eastAsia="fr-FR"/>
              </w:rPr>
            </w:pPr>
            <w:r w:rsidRPr="00FA7463">
              <w:rPr>
                <w:rFonts w:ascii="Times New Roman" w:eastAsia="MS Mincho" w:hAnsi="Times New Roman" w:cs="Times New Roman"/>
                <w:b/>
                <w:bCs/>
                <w:iCs/>
                <w:sz w:val="18"/>
                <w:szCs w:val="18"/>
                <w:lang w:val="en-US" w:eastAsia="fr-FR"/>
              </w:rPr>
              <w:t xml:space="preserve">Predisposing characteristics </w:t>
            </w:r>
          </w:p>
          <w:p w:rsidR="00FA7463" w:rsidRPr="00FA7463" w:rsidRDefault="00FA7463" w:rsidP="00FA746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Cs/>
                <w:sz w:val="18"/>
                <w:szCs w:val="18"/>
                <w:lang w:eastAsia="fr-FR"/>
              </w:rPr>
            </w:pPr>
          </w:p>
        </w:tc>
        <w:tc>
          <w:tcPr>
            <w:tcW w:w="3229" w:type="pct"/>
          </w:tcPr>
          <w:p w:rsidR="00FA7463" w:rsidRPr="00FA7463" w:rsidRDefault="00FA7463" w:rsidP="00FA746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sz w:val="18"/>
                <w:szCs w:val="18"/>
                <w:lang w:val="en-US" w:eastAsia="fr-FR"/>
              </w:rPr>
            </w:pPr>
            <w:r w:rsidRPr="00FA7463">
              <w:rPr>
                <w:rFonts w:ascii="Times New Roman" w:eastAsia="MS Mincho" w:hAnsi="Times New Roman" w:cs="Times New Roman"/>
                <w:i/>
                <w:iCs/>
                <w:sz w:val="18"/>
                <w:szCs w:val="18"/>
                <w:lang w:val="en-US" w:eastAsia="fr-FR"/>
              </w:rPr>
              <w:t>The dyad</w:t>
            </w:r>
          </w:p>
          <w:p w:rsidR="00FA7463" w:rsidRPr="00FA7463" w:rsidRDefault="00FA7463" w:rsidP="00FA7463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</w:pPr>
            <w:r w:rsidRPr="00FA7463"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  <w:t>Age, sex, education (for the participant, no formal education vs primary level with diploma, i.e. equivalent to 7 years of schooling, or higher; for the caregivers, no formal education/primary level vs secondary level vs high school or higher) and living condition</w:t>
            </w:r>
          </w:p>
          <w:p w:rsidR="00FA7463" w:rsidRPr="00FA7463" w:rsidRDefault="00FA7463" w:rsidP="00FA7463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</w:pPr>
            <w:r w:rsidRPr="00FA7463"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  <w:t>Relationship of the dyad (Spouse, Children, Other members of family, Other)</w:t>
            </w:r>
          </w:p>
          <w:p w:rsidR="00FA7463" w:rsidRPr="00FA7463" w:rsidRDefault="00FA7463" w:rsidP="00FA746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sz w:val="18"/>
                <w:szCs w:val="18"/>
                <w:lang w:val="en-US" w:eastAsia="fr-FR"/>
              </w:rPr>
            </w:pPr>
            <w:r w:rsidRPr="00FA7463">
              <w:rPr>
                <w:rFonts w:ascii="Times New Roman" w:eastAsia="MS Mincho" w:hAnsi="Times New Roman" w:cs="Times New Roman"/>
                <w:i/>
                <w:iCs/>
                <w:sz w:val="18"/>
                <w:szCs w:val="18"/>
                <w:lang w:val="en-US" w:eastAsia="fr-FR"/>
              </w:rPr>
              <w:t>The primary family caregiver</w:t>
            </w:r>
          </w:p>
          <w:p w:rsidR="00FA7463" w:rsidRPr="00FA7463" w:rsidRDefault="00FA7463" w:rsidP="00FA7463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</w:pPr>
            <w:r w:rsidRPr="00FA7463"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  <w:t>Satisfaction with community human and health services used by their care recipient.</w:t>
            </w:r>
          </w:p>
        </w:tc>
      </w:tr>
      <w:tr w:rsidR="00FA7463" w:rsidRPr="00FA7463" w:rsidTr="008F1D08">
        <w:tc>
          <w:tcPr>
            <w:tcW w:w="959" w:type="pct"/>
            <w:vMerge/>
          </w:tcPr>
          <w:p w:rsidR="00FA7463" w:rsidRPr="00FA7463" w:rsidRDefault="00FA7463" w:rsidP="00FA7463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18"/>
                <w:szCs w:val="18"/>
                <w:lang w:val="en-GB" w:eastAsia="fr-FR"/>
              </w:rPr>
            </w:pPr>
          </w:p>
        </w:tc>
        <w:tc>
          <w:tcPr>
            <w:tcW w:w="812" w:type="pct"/>
          </w:tcPr>
          <w:p w:rsidR="00FA7463" w:rsidRPr="00FA7463" w:rsidRDefault="00FA7463" w:rsidP="00FA746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Cs/>
                <w:sz w:val="18"/>
                <w:szCs w:val="18"/>
                <w:lang w:val="en-US" w:eastAsia="fr-FR"/>
              </w:rPr>
            </w:pPr>
            <w:r w:rsidRPr="00FA7463">
              <w:rPr>
                <w:rFonts w:ascii="Times New Roman" w:eastAsia="MS Mincho" w:hAnsi="Times New Roman" w:cs="Times New Roman"/>
                <w:b/>
                <w:bCs/>
                <w:iCs/>
                <w:sz w:val="18"/>
                <w:szCs w:val="18"/>
                <w:lang w:val="en-US" w:eastAsia="fr-FR"/>
              </w:rPr>
              <w:t xml:space="preserve">Enabling resources </w:t>
            </w:r>
          </w:p>
          <w:p w:rsidR="00FA7463" w:rsidRPr="00FA7463" w:rsidRDefault="00FA7463" w:rsidP="00FA746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Cs/>
                <w:sz w:val="18"/>
                <w:szCs w:val="18"/>
                <w:lang w:eastAsia="fr-FR"/>
              </w:rPr>
            </w:pPr>
          </w:p>
        </w:tc>
        <w:tc>
          <w:tcPr>
            <w:tcW w:w="3229" w:type="pct"/>
          </w:tcPr>
          <w:p w:rsidR="00FA7463" w:rsidRPr="00FA7463" w:rsidRDefault="00FA7463" w:rsidP="00FA746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</w:pPr>
            <w:r w:rsidRPr="00FA7463">
              <w:rPr>
                <w:rFonts w:ascii="Times New Roman" w:eastAsia="MS Mincho" w:hAnsi="Times New Roman" w:cs="Times New Roman"/>
                <w:i/>
                <w:sz w:val="18"/>
                <w:szCs w:val="18"/>
                <w:lang w:val="en-US" w:eastAsia="fr-FR"/>
              </w:rPr>
              <w:t>Social and family support</w:t>
            </w:r>
          </w:p>
          <w:p w:rsidR="00FA7463" w:rsidRPr="00FA7463" w:rsidRDefault="00FA7463" w:rsidP="00FA7463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</w:pPr>
            <w:r w:rsidRPr="00FA7463"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  <w:t>Daily assistance from a secondary family caregiver</w:t>
            </w:r>
          </w:p>
          <w:p w:rsidR="00FA7463" w:rsidRPr="00FA7463" w:rsidRDefault="00FA7463" w:rsidP="00FA7463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</w:pPr>
            <w:r w:rsidRPr="00FA7463"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  <w:t>Frequency of social interactions within or outside the home</w:t>
            </w:r>
            <w:r w:rsidRPr="00FA7463">
              <w:rPr>
                <w:rFonts w:ascii="Arial" w:eastAsia="Times New Roman" w:hAnsi="Arial" w:cs="Times New Roman"/>
                <w:sz w:val="18"/>
                <w:szCs w:val="18"/>
                <w:lang w:val="en-US" w:eastAsia="fr-FR"/>
              </w:rPr>
              <w:t xml:space="preserve"> (</w:t>
            </w:r>
            <w:r w:rsidRPr="00FA7463"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  <w:t>daily, two or three times a week, once a week, less than once a week)</w:t>
            </w:r>
          </w:p>
          <w:p w:rsidR="00FA7463" w:rsidRPr="00FA7463" w:rsidRDefault="00FA7463" w:rsidP="00FA7463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</w:pPr>
            <w:r w:rsidRPr="00FA7463"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  <w:t>Contribution to decision making</w:t>
            </w:r>
          </w:p>
          <w:p w:rsidR="00FA7463" w:rsidRPr="00FA7463" w:rsidRDefault="00FA7463" w:rsidP="00FA746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18"/>
                <w:szCs w:val="18"/>
                <w:lang w:val="en-US" w:eastAsia="fr-FR"/>
              </w:rPr>
            </w:pPr>
            <w:r w:rsidRPr="00FA7463">
              <w:rPr>
                <w:rFonts w:ascii="Times New Roman" w:eastAsia="MS Mincho" w:hAnsi="Times New Roman" w:cs="Times New Roman"/>
                <w:i/>
                <w:sz w:val="18"/>
                <w:szCs w:val="18"/>
                <w:lang w:val="en-US" w:eastAsia="fr-FR"/>
              </w:rPr>
              <w:t xml:space="preserve">Community and health resources : </w:t>
            </w:r>
          </w:p>
          <w:p w:rsidR="00FA7463" w:rsidRPr="00FA7463" w:rsidRDefault="00FA7463" w:rsidP="00FA7463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</w:pPr>
            <w:r w:rsidRPr="00FA7463"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  <w:t xml:space="preserve">rural or urban location </w:t>
            </w:r>
          </w:p>
          <w:p w:rsidR="00FA7463" w:rsidRPr="00FA7463" w:rsidRDefault="00FA7463" w:rsidP="00FA7463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</w:pPr>
            <w:r w:rsidRPr="00FA7463"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  <w:t>old-age financial allowance</w:t>
            </w:r>
          </w:p>
          <w:p w:rsidR="00FA7463" w:rsidRPr="00FA7463" w:rsidRDefault="00FA7463" w:rsidP="00FA7463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</w:pPr>
            <w:r w:rsidRPr="00FA7463"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  <w:t>Availability of dementia care services in the community area, using a score of dementia care resources</w:t>
            </w:r>
          </w:p>
          <w:p w:rsidR="00FA7463" w:rsidRPr="00FA7463" w:rsidRDefault="00FA7463" w:rsidP="00FA746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</w:pPr>
            <w:r w:rsidRPr="00FA7463">
              <w:rPr>
                <w:rFonts w:ascii="Times New Roman" w:eastAsia="MS Mincho" w:hAnsi="Times New Roman" w:cs="Times New Roman"/>
                <w:i/>
                <w:sz w:val="18"/>
                <w:szCs w:val="18"/>
                <w:lang w:val="en-US" w:eastAsia="fr-FR"/>
              </w:rPr>
              <w:t>GP’s characteristics and practices in the field of geriatrics</w:t>
            </w:r>
          </w:p>
          <w:p w:rsidR="00FA7463" w:rsidRPr="00FA7463" w:rsidRDefault="00FA7463" w:rsidP="00FA7463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</w:pPr>
            <w:r w:rsidRPr="00FA7463"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  <w:t>Age, sex</w:t>
            </w:r>
          </w:p>
          <w:p w:rsidR="00FA7463" w:rsidRPr="00FA7463" w:rsidRDefault="00FA7463" w:rsidP="00FA7463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</w:pPr>
            <w:r w:rsidRPr="00FA7463"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  <w:t>type of professional practice (single private practice or with colleagues/ Mixed practice: private and/or in hospital)</w:t>
            </w:r>
          </w:p>
          <w:p w:rsidR="00FA7463" w:rsidRPr="00FA7463" w:rsidRDefault="00FA7463" w:rsidP="00FA7463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</w:pPr>
            <w:r w:rsidRPr="00FA7463"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  <w:t xml:space="preserve">utilization of scales in the detection of cognitive impairment when suspected </w:t>
            </w:r>
          </w:p>
          <w:p w:rsidR="00FA7463" w:rsidRPr="00FA7463" w:rsidRDefault="00FA7463" w:rsidP="00FA7463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</w:pPr>
            <w:r w:rsidRPr="00FA7463"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  <w:t>the main reasons to explain the under-diagnosis of dementia: lack of time, of interest, not a priority in daily practice, limited effectiveness of drug therapy or other reasons</w:t>
            </w:r>
          </w:p>
        </w:tc>
      </w:tr>
      <w:tr w:rsidR="00FA7463" w:rsidRPr="00FA7463" w:rsidTr="008F1D08">
        <w:tc>
          <w:tcPr>
            <w:tcW w:w="959" w:type="pct"/>
            <w:vMerge/>
          </w:tcPr>
          <w:p w:rsidR="00FA7463" w:rsidRPr="00FA7463" w:rsidRDefault="00FA7463" w:rsidP="00FA7463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18"/>
                <w:szCs w:val="18"/>
                <w:lang w:val="en-GB" w:eastAsia="fr-FR"/>
              </w:rPr>
            </w:pPr>
          </w:p>
        </w:tc>
        <w:tc>
          <w:tcPr>
            <w:tcW w:w="812" w:type="pct"/>
          </w:tcPr>
          <w:p w:rsidR="00FA7463" w:rsidRPr="00FA7463" w:rsidRDefault="00FA7463" w:rsidP="00FA746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Cs/>
                <w:sz w:val="18"/>
                <w:szCs w:val="18"/>
                <w:lang w:val="en-US" w:eastAsia="fr-FR"/>
              </w:rPr>
            </w:pPr>
            <w:r w:rsidRPr="00FA7463">
              <w:rPr>
                <w:rFonts w:ascii="Times New Roman" w:eastAsia="MS Mincho" w:hAnsi="Times New Roman" w:cs="Times New Roman"/>
                <w:b/>
                <w:bCs/>
                <w:iCs/>
                <w:sz w:val="18"/>
                <w:szCs w:val="18"/>
                <w:lang w:val="en-US" w:eastAsia="fr-FR"/>
              </w:rPr>
              <w:t>Need variables</w:t>
            </w:r>
          </w:p>
          <w:p w:rsidR="00FA7463" w:rsidRPr="00FA7463" w:rsidRDefault="00FA7463" w:rsidP="00FA746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Cs/>
                <w:sz w:val="18"/>
                <w:szCs w:val="18"/>
                <w:lang w:eastAsia="fr-FR"/>
              </w:rPr>
            </w:pPr>
          </w:p>
        </w:tc>
        <w:tc>
          <w:tcPr>
            <w:tcW w:w="3229" w:type="pct"/>
          </w:tcPr>
          <w:p w:rsidR="00FA7463" w:rsidRPr="00FA7463" w:rsidRDefault="00FA7463" w:rsidP="00FA746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18"/>
                <w:szCs w:val="18"/>
                <w:lang w:val="en-US" w:eastAsia="fr-FR"/>
              </w:rPr>
            </w:pPr>
            <w:r w:rsidRPr="00FA7463">
              <w:rPr>
                <w:rFonts w:ascii="Times New Roman" w:eastAsia="MS Mincho" w:hAnsi="Times New Roman" w:cs="Times New Roman"/>
                <w:i/>
                <w:sz w:val="18"/>
                <w:szCs w:val="18"/>
                <w:lang w:val="en-US" w:eastAsia="fr-FR"/>
              </w:rPr>
              <w:t>Participant’s health</w:t>
            </w:r>
          </w:p>
          <w:p w:rsidR="00FA7463" w:rsidRPr="00FA7463" w:rsidRDefault="00FA7463" w:rsidP="00FA7463">
            <w:pPr>
              <w:numPr>
                <w:ilvl w:val="1"/>
                <w:numId w:val="3"/>
              </w:numPr>
              <w:tabs>
                <w:tab w:val="num" w:pos="1035"/>
              </w:tabs>
              <w:spacing w:after="0" w:line="240" w:lineRule="auto"/>
              <w:ind w:hanging="765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</w:pPr>
            <w:r w:rsidRPr="00FA7463"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  <w:t xml:space="preserve">Cognitive deterioration (MMSE) </w:t>
            </w:r>
          </w:p>
          <w:p w:rsidR="00FA7463" w:rsidRPr="00FA7463" w:rsidRDefault="00FA7463" w:rsidP="00FA7463">
            <w:pPr>
              <w:numPr>
                <w:ilvl w:val="1"/>
                <w:numId w:val="3"/>
              </w:numPr>
              <w:tabs>
                <w:tab w:val="num" w:pos="1035"/>
              </w:tabs>
              <w:spacing w:after="0" w:line="240" w:lineRule="auto"/>
              <w:ind w:left="1034" w:hanging="359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</w:pPr>
            <w:r w:rsidRPr="00FA7463"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  <w:t xml:space="preserve">Severity of Behavioral and Psychological Symptoms of Dementia (BPSD) using the brief form of the </w:t>
            </w:r>
            <w:proofErr w:type="spellStart"/>
            <w:r w:rsidRPr="00FA7463"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  <w:t>NeuroPsychiatric</w:t>
            </w:r>
            <w:proofErr w:type="spellEnd"/>
            <w:r w:rsidRPr="00FA7463"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  <w:t xml:space="preserve"> Inventory (NPI-Q) </w:t>
            </w:r>
          </w:p>
          <w:p w:rsidR="00FA7463" w:rsidRPr="00FA7463" w:rsidRDefault="00FA7463" w:rsidP="00FA7463">
            <w:pPr>
              <w:numPr>
                <w:ilvl w:val="1"/>
                <w:numId w:val="3"/>
              </w:numPr>
              <w:tabs>
                <w:tab w:val="num" w:pos="1035"/>
              </w:tabs>
              <w:spacing w:after="0" w:line="240" w:lineRule="auto"/>
              <w:ind w:left="1034" w:hanging="359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</w:pPr>
            <w:r w:rsidRPr="00FA7463"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  <w:t>Functional status: the ADL Katz’s scale.</w:t>
            </w:r>
          </w:p>
          <w:p w:rsidR="00FA7463" w:rsidRPr="00FA7463" w:rsidRDefault="00FA7463" w:rsidP="00FA7463">
            <w:pPr>
              <w:numPr>
                <w:ilvl w:val="1"/>
                <w:numId w:val="3"/>
              </w:numPr>
              <w:tabs>
                <w:tab w:val="num" w:pos="1035"/>
              </w:tabs>
              <w:spacing w:after="0" w:line="240" w:lineRule="auto"/>
              <w:ind w:left="1034" w:hanging="359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</w:pPr>
            <w:r w:rsidRPr="00FA7463"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  <w:t xml:space="preserve">Number of major medical comorbidities (diabetes, hypertension, hypercholesterolemia, myocardial infarct, angina pectoris, stroke, cancer, dyspnea and Parkinson’s disease) </w:t>
            </w:r>
          </w:p>
          <w:p w:rsidR="00FA7463" w:rsidRPr="00FA7463" w:rsidRDefault="00FA7463" w:rsidP="00FA7463">
            <w:pPr>
              <w:numPr>
                <w:ilvl w:val="1"/>
                <w:numId w:val="3"/>
              </w:numPr>
              <w:tabs>
                <w:tab w:val="num" w:pos="1035"/>
              </w:tabs>
              <w:spacing w:after="0" w:line="240" w:lineRule="auto"/>
              <w:ind w:left="1034" w:hanging="359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</w:pPr>
            <w:r w:rsidRPr="00FA7463"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  <w:t xml:space="preserve">Number of years since the “study diagnosis” </w:t>
            </w:r>
          </w:p>
          <w:p w:rsidR="00FA7463" w:rsidRPr="00FA7463" w:rsidRDefault="00FA7463" w:rsidP="00FA7463">
            <w:pPr>
              <w:numPr>
                <w:ilvl w:val="1"/>
                <w:numId w:val="3"/>
              </w:numPr>
              <w:tabs>
                <w:tab w:val="num" w:pos="1035"/>
              </w:tabs>
              <w:spacing w:after="0" w:line="240" w:lineRule="auto"/>
              <w:ind w:left="1034" w:hanging="359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</w:pPr>
            <w:r w:rsidRPr="00FA7463"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  <w:t xml:space="preserve">Etiology of dementia </w:t>
            </w:r>
          </w:p>
          <w:p w:rsidR="00FA7463" w:rsidRPr="00FA7463" w:rsidRDefault="00FA7463" w:rsidP="00FA7463">
            <w:pPr>
              <w:numPr>
                <w:ilvl w:val="1"/>
                <w:numId w:val="3"/>
              </w:numPr>
              <w:tabs>
                <w:tab w:val="num" w:pos="1035"/>
              </w:tabs>
              <w:spacing w:after="0" w:line="240" w:lineRule="auto"/>
              <w:ind w:left="1034" w:hanging="359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</w:pPr>
            <w:r w:rsidRPr="00FA7463"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  <w:t>Quality of life (</w:t>
            </w:r>
            <w:proofErr w:type="spellStart"/>
            <w:r w:rsidRPr="00FA7463"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  <w:t>QoL</w:t>
            </w:r>
            <w:proofErr w:type="spellEnd"/>
            <w:r w:rsidRPr="00FA7463"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  <w:t>-AD).</w:t>
            </w:r>
          </w:p>
          <w:p w:rsidR="00FA7463" w:rsidRPr="00FA7463" w:rsidRDefault="00FA7463" w:rsidP="00FA746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18"/>
                <w:szCs w:val="18"/>
                <w:lang w:val="en-US" w:eastAsia="fr-FR"/>
              </w:rPr>
            </w:pPr>
            <w:r w:rsidRPr="00FA7463">
              <w:rPr>
                <w:rFonts w:ascii="Times New Roman" w:eastAsia="MS Mincho" w:hAnsi="Times New Roman" w:cs="Times New Roman"/>
                <w:i/>
                <w:sz w:val="18"/>
                <w:szCs w:val="18"/>
                <w:lang w:val="en-US" w:eastAsia="fr-FR"/>
              </w:rPr>
              <w:t>Primary caregiver’s health</w:t>
            </w:r>
          </w:p>
          <w:p w:rsidR="00FA7463" w:rsidRPr="00FA7463" w:rsidRDefault="00FA7463" w:rsidP="00FA7463">
            <w:pPr>
              <w:numPr>
                <w:ilvl w:val="1"/>
                <w:numId w:val="3"/>
              </w:numPr>
              <w:tabs>
                <w:tab w:val="num" w:pos="1009"/>
              </w:tabs>
              <w:spacing w:after="0" w:line="240" w:lineRule="auto"/>
              <w:ind w:left="1009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</w:pPr>
            <w:r w:rsidRPr="00FA7463"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  <w:t xml:space="preserve">Depressive symptoms (CES-D) </w:t>
            </w:r>
          </w:p>
          <w:p w:rsidR="00FA7463" w:rsidRPr="00FA7463" w:rsidRDefault="00FA7463" w:rsidP="00FA7463">
            <w:pPr>
              <w:numPr>
                <w:ilvl w:val="1"/>
                <w:numId w:val="3"/>
              </w:numPr>
              <w:tabs>
                <w:tab w:val="num" w:pos="1009"/>
              </w:tabs>
              <w:spacing w:after="0" w:line="240" w:lineRule="auto"/>
              <w:ind w:left="1009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</w:pPr>
            <w:r w:rsidRPr="00FA7463"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  <w:t>caregiver’s burden (</w:t>
            </w:r>
            <w:proofErr w:type="spellStart"/>
            <w:r w:rsidRPr="00FA7463"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  <w:t>Zarit</w:t>
            </w:r>
            <w:proofErr w:type="spellEnd"/>
            <w:r w:rsidRPr="00FA7463"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  <w:t xml:space="preserve"> Burden) </w:t>
            </w:r>
          </w:p>
          <w:p w:rsidR="00FA7463" w:rsidRPr="00FA7463" w:rsidRDefault="00FA7463" w:rsidP="00FA7463">
            <w:pPr>
              <w:numPr>
                <w:ilvl w:val="1"/>
                <w:numId w:val="3"/>
              </w:numPr>
              <w:tabs>
                <w:tab w:val="num" w:pos="1009"/>
              </w:tabs>
              <w:spacing w:after="0" w:line="240" w:lineRule="auto"/>
              <w:ind w:left="1009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</w:pPr>
            <w:r w:rsidRPr="00FA7463"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  <w:t>BPSD emotional impact on caregivers (NPI)</w:t>
            </w:r>
          </w:p>
          <w:p w:rsidR="00FA7463" w:rsidRPr="00FA7463" w:rsidRDefault="00FA7463" w:rsidP="00FA7463">
            <w:pPr>
              <w:numPr>
                <w:ilvl w:val="1"/>
                <w:numId w:val="3"/>
              </w:numPr>
              <w:tabs>
                <w:tab w:val="num" w:pos="1009"/>
              </w:tabs>
              <w:spacing w:after="0" w:line="240" w:lineRule="auto"/>
              <w:ind w:left="1009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</w:pPr>
            <w:r w:rsidRPr="00FA7463"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  <w:t>Quality of life (</w:t>
            </w:r>
            <w:proofErr w:type="spellStart"/>
            <w:r w:rsidRPr="00FA7463"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  <w:t>QoL</w:t>
            </w:r>
            <w:proofErr w:type="spellEnd"/>
            <w:r w:rsidRPr="00FA7463"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  <w:t>-AD).</w:t>
            </w:r>
          </w:p>
          <w:p w:rsidR="00FA7463" w:rsidRPr="00FA7463" w:rsidRDefault="00FA7463" w:rsidP="00FA746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18"/>
                <w:szCs w:val="18"/>
                <w:lang w:val="en-US" w:eastAsia="fr-FR"/>
              </w:rPr>
            </w:pPr>
            <w:r w:rsidRPr="00FA7463">
              <w:rPr>
                <w:rFonts w:ascii="Times New Roman" w:eastAsia="MS Mincho" w:hAnsi="Times New Roman" w:cs="Times New Roman"/>
                <w:i/>
                <w:sz w:val="18"/>
                <w:szCs w:val="18"/>
                <w:lang w:val="en-US" w:eastAsia="fr-FR"/>
              </w:rPr>
              <w:t>Caregiving characteristics</w:t>
            </w:r>
          </w:p>
          <w:p w:rsidR="00FA7463" w:rsidRPr="00FA7463" w:rsidRDefault="00FA7463" w:rsidP="00FA7463">
            <w:pPr>
              <w:numPr>
                <w:ilvl w:val="1"/>
                <w:numId w:val="3"/>
              </w:numPr>
              <w:tabs>
                <w:tab w:val="num" w:pos="1009"/>
              </w:tabs>
              <w:spacing w:after="0" w:line="240" w:lineRule="auto"/>
              <w:ind w:left="1009"/>
              <w:jc w:val="both"/>
              <w:rPr>
                <w:rFonts w:ascii="Times New Roman" w:eastAsia="MS Mincho" w:hAnsi="Times New Roman" w:cs="Times New Roman"/>
                <w:i/>
                <w:sz w:val="18"/>
                <w:szCs w:val="18"/>
                <w:lang w:val="en-US" w:eastAsia="fr-FR"/>
              </w:rPr>
            </w:pPr>
            <w:r w:rsidRPr="00FA7463"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  <w:t xml:space="preserve">Length of caregiving (number of months) </w:t>
            </w:r>
          </w:p>
          <w:p w:rsidR="00FA7463" w:rsidRPr="00FA7463" w:rsidRDefault="00FA7463" w:rsidP="00FA7463">
            <w:pPr>
              <w:numPr>
                <w:ilvl w:val="1"/>
                <w:numId w:val="3"/>
              </w:numPr>
              <w:tabs>
                <w:tab w:val="num" w:pos="1009"/>
              </w:tabs>
              <w:spacing w:after="0" w:line="240" w:lineRule="auto"/>
              <w:ind w:left="1009"/>
              <w:jc w:val="both"/>
              <w:rPr>
                <w:rFonts w:ascii="Times New Roman" w:eastAsia="MS Mincho" w:hAnsi="Times New Roman" w:cs="Times New Roman"/>
                <w:i/>
                <w:sz w:val="18"/>
                <w:szCs w:val="18"/>
                <w:lang w:val="en-US" w:eastAsia="fr-FR"/>
              </w:rPr>
            </w:pPr>
            <w:r w:rsidRPr="00FA7463">
              <w:rPr>
                <w:rFonts w:ascii="Times New Roman" w:eastAsia="MS Mincho" w:hAnsi="Times New Roman" w:cs="Times New Roman"/>
                <w:sz w:val="18"/>
                <w:szCs w:val="18"/>
                <w:lang w:val="en-US" w:eastAsia="fr-FR"/>
              </w:rPr>
              <w:t>Whether he/she provided care to another person.</w:t>
            </w:r>
          </w:p>
        </w:tc>
      </w:tr>
    </w:tbl>
    <w:p w:rsidR="00FA7463" w:rsidRPr="00FA7463" w:rsidRDefault="00FA7463" w:rsidP="00FA7463">
      <w:pPr>
        <w:spacing w:after="0"/>
        <w:rPr>
          <w:rFonts w:ascii="Arial" w:eastAsia="Times New Roman" w:hAnsi="Arial" w:cs="Times New Roman"/>
          <w:b/>
          <w:lang w:val="en-US" w:eastAsia="fr-FR"/>
        </w:rPr>
      </w:pPr>
    </w:p>
    <w:p w:rsidR="002E5428" w:rsidRPr="00FA7463" w:rsidRDefault="006E1B7A">
      <w:pPr>
        <w:rPr>
          <w:lang w:val="en-US"/>
        </w:rPr>
      </w:pPr>
      <w:bookmarkStart w:id="0" w:name="_GoBack"/>
      <w:bookmarkEnd w:id="0"/>
    </w:p>
    <w:sectPr w:rsidR="002E5428" w:rsidRPr="00FA7463" w:rsidSect="002462E6">
      <w:footerReference w:type="default" r:id="rId6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(Utiliser une police de caractè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052196"/>
      <w:docPartObj>
        <w:docPartGallery w:val="Page Numbers (Bottom of Page)"/>
        <w:docPartUnique/>
      </w:docPartObj>
    </w:sdtPr>
    <w:sdtEndPr/>
    <w:sdtContent>
      <w:p w:rsidR="00891E0B" w:rsidRDefault="006E1B7A">
        <w:pPr>
          <w:pStyle w:val="Pieddepage"/>
          <w:jc w:val="center"/>
        </w:pPr>
        <w:r>
          <w:fldChar w:fldCharType="begin"/>
        </w:r>
        <w:r>
          <w:instrText>PAGE   \</w:instrText>
        </w:r>
        <w:r>
          <w:instrText>* MERGEFORMAT</w:instrText>
        </w:r>
        <w:r>
          <w:fldChar w:fldCharType="separate"/>
        </w:r>
        <w:r w:rsidR="00D40C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1E0B" w:rsidRDefault="006E1B7A">
    <w:pPr>
      <w:pStyle w:val="Pieddepag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61458"/>
    <w:multiLevelType w:val="hybridMultilevel"/>
    <w:tmpl w:val="DAFC91E4"/>
    <w:lvl w:ilvl="0" w:tplc="DF1E39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(Utiliser une police de caractè" w:hAnsi="(Utiliser une police de caractè" w:hint="default"/>
        <w:b w:val="0"/>
        <w:i w:val="0"/>
        <w:color w:val="auto"/>
        <w:u w:val="none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B03660"/>
    <w:multiLevelType w:val="hybridMultilevel"/>
    <w:tmpl w:val="44224608"/>
    <w:lvl w:ilvl="0" w:tplc="DF1E39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(Utiliser une police de caractè" w:hAnsi="(Utiliser une police de caractè" w:hint="default"/>
        <w:b w:val="0"/>
        <w:i w:val="0"/>
        <w:color w:val="auto"/>
        <w:u w:val="none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  <w:color w:val="auto"/>
        <w:u w:val="none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EA61CBB"/>
    <w:multiLevelType w:val="hybridMultilevel"/>
    <w:tmpl w:val="E9C6042E"/>
    <w:lvl w:ilvl="0" w:tplc="DF1E39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(Utiliser une police de caractè" w:hAnsi="(Utiliser une police de caractè" w:hint="default"/>
        <w:b w:val="0"/>
        <w:i w:val="0"/>
        <w:color w:val="auto"/>
        <w:u w:val="none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63"/>
    <w:rsid w:val="003E2E4A"/>
    <w:rsid w:val="009627C9"/>
    <w:rsid w:val="00D40CAF"/>
    <w:rsid w:val="00FA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FA746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FA7463"/>
    <w:rPr>
      <w:rFonts w:ascii="Arial" w:eastAsia="Times New Roman" w:hAnsi="Arial" w:cs="Times New Roman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FA746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FA7463"/>
    <w:rPr>
      <w:rFonts w:ascii="Arial" w:eastAsia="Times New Roman" w:hAnsi="Arial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RULLIER Laetitia</dc:creator>
  <cp:lastModifiedBy>RULLIER Laetitia</cp:lastModifiedBy>
  <cp:revision>2</cp:revision>
  <dcterms:created xsi:type="dcterms:W3CDTF">2017-07-12T15:56:00Z</dcterms:created>
  <dcterms:modified xsi:type="dcterms:W3CDTF">2017-07-12T15:56:00Z</dcterms:modified>
</cp:coreProperties>
</file>