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72CB" w14:textId="68976D53" w:rsidR="006310C5" w:rsidRDefault="006310C5" w:rsidP="00F5752C">
      <w:pPr>
        <w:rPr>
          <w:rFonts w:ascii="Arial" w:eastAsia="Calibri" w:hAnsi="Arial" w:cs="Arial"/>
          <w:bCs/>
          <w:lang w:val="en-CA"/>
        </w:rPr>
      </w:pPr>
      <w:r>
        <w:rPr>
          <w:rFonts w:ascii="Arial" w:eastAsia="Calibri" w:hAnsi="Arial" w:cs="Arial"/>
          <w:b/>
          <w:bCs/>
          <w:lang w:val="en-CA"/>
        </w:rPr>
        <w:t xml:space="preserve">Appendix A3 </w:t>
      </w:r>
      <w:r>
        <w:rPr>
          <w:rFonts w:ascii="Arial" w:eastAsia="Calibri" w:hAnsi="Arial" w:cs="Arial"/>
          <w:b/>
          <w:bCs/>
          <w:lang w:val="en-CA"/>
        </w:rPr>
        <w:t>(.</w:t>
      </w:r>
      <w:proofErr w:type="spellStart"/>
      <w:r>
        <w:rPr>
          <w:rFonts w:ascii="Arial" w:eastAsia="Calibri" w:hAnsi="Arial" w:cs="Arial"/>
          <w:b/>
          <w:bCs/>
          <w:lang w:val="en-CA"/>
        </w:rPr>
        <w:t>docx</w:t>
      </w:r>
      <w:proofErr w:type="spellEnd"/>
      <w:r>
        <w:rPr>
          <w:rFonts w:ascii="Arial" w:eastAsia="Calibri" w:hAnsi="Arial" w:cs="Arial"/>
          <w:b/>
          <w:bCs/>
          <w:lang w:val="en-CA"/>
        </w:rPr>
        <w:t>, 14.3KB)</w:t>
      </w:r>
      <w:r>
        <w:rPr>
          <w:rFonts w:ascii="Arial" w:eastAsia="Calibri" w:hAnsi="Arial" w:cs="Arial"/>
          <w:b/>
          <w:bCs/>
          <w:lang w:val="en-CA"/>
        </w:rPr>
        <w:t>:</w:t>
      </w:r>
      <w:bookmarkStart w:id="0" w:name="_GoBack"/>
      <w:bookmarkEnd w:id="0"/>
    </w:p>
    <w:p w14:paraId="186ADF91" w14:textId="1AFD97CE" w:rsidR="003B2748" w:rsidRPr="003B2748" w:rsidRDefault="003B2748" w:rsidP="00F5752C">
      <w:pPr>
        <w:rPr>
          <w:rFonts w:ascii="Arial" w:eastAsia="Calibri" w:hAnsi="Arial" w:cs="Arial"/>
          <w:bCs/>
          <w:lang w:val="en-CA"/>
        </w:rPr>
      </w:pPr>
      <w:r>
        <w:rPr>
          <w:rFonts w:ascii="Arial" w:eastAsia="Calibri" w:hAnsi="Arial" w:cs="Arial"/>
          <w:bCs/>
          <w:lang w:val="en-CA"/>
        </w:rPr>
        <w:t xml:space="preserve">Description: </w:t>
      </w:r>
      <w:r w:rsidRPr="003B2748">
        <w:rPr>
          <w:rFonts w:ascii="Arial" w:eastAsia="Calibri" w:hAnsi="Arial" w:cs="Arial"/>
          <w:bCs/>
          <w:lang w:val="en-CA"/>
        </w:rPr>
        <w:t>Persons with dementia and their caregivers can select from this list of common symptoms the ones that are important to them for monitoring. In addition to the 61 symptoms provided, users can enter their own personalized symptoms.</w:t>
      </w:r>
    </w:p>
    <w:p w14:paraId="570F6DDB" w14:textId="77777777" w:rsidR="003B2748" w:rsidRDefault="003B2748" w:rsidP="00F5752C">
      <w:pPr>
        <w:rPr>
          <w:rFonts w:ascii="Arial" w:eastAsia="Calibri" w:hAnsi="Arial" w:cs="Arial"/>
          <w:b/>
          <w:bCs/>
          <w:lang w:val="en-CA"/>
        </w:rPr>
      </w:pPr>
    </w:p>
    <w:p w14:paraId="3E501D49" w14:textId="742F8B8C" w:rsidR="00F5752C" w:rsidRPr="003B2748" w:rsidRDefault="00F5752C" w:rsidP="00F5752C">
      <w:pPr>
        <w:rPr>
          <w:rFonts w:ascii="Arial" w:eastAsia="Calibri" w:hAnsi="Arial" w:cs="Arial"/>
          <w:b/>
          <w:bCs/>
          <w:lang w:val="en-CA"/>
        </w:rPr>
      </w:pPr>
      <w:r w:rsidRPr="003B2748">
        <w:rPr>
          <w:rFonts w:ascii="Arial" w:eastAsia="Calibri" w:hAnsi="Arial" w:cs="Arial"/>
          <w:b/>
          <w:bCs/>
          <w:lang w:val="en-CA"/>
        </w:rPr>
        <w:t xml:space="preserve">Appendix </w:t>
      </w:r>
      <w:r w:rsidR="00147195" w:rsidRPr="003B2748">
        <w:rPr>
          <w:rFonts w:ascii="Arial" w:eastAsia="Calibri" w:hAnsi="Arial" w:cs="Arial"/>
          <w:b/>
          <w:bCs/>
          <w:lang w:val="en-CA"/>
        </w:rPr>
        <w:t>A3</w:t>
      </w:r>
      <w:r w:rsidR="006310C5">
        <w:rPr>
          <w:rFonts w:ascii="Arial" w:eastAsia="Calibri" w:hAnsi="Arial" w:cs="Arial"/>
          <w:b/>
          <w:bCs/>
          <w:lang w:val="en-CA"/>
        </w:rPr>
        <w:t xml:space="preserve">. </w:t>
      </w:r>
      <w:r w:rsidRPr="003B2748">
        <w:rPr>
          <w:rFonts w:ascii="Arial" w:eastAsia="Calibri" w:hAnsi="Arial" w:cs="Arial"/>
          <w:bCs/>
          <w:lang w:val="en-CA"/>
        </w:rPr>
        <w:t xml:space="preserve">The 61 common dementia symptoms with the </w:t>
      </w:r>
      <w:proofErr w:type="spellStart"/>
      <w:r w:rsidRPr="003B2748">
        <w:rPr>
          <w:rFonts w:ascii="Arial" w:eastAsia="Calibri" w:hAnsi="Arial" w:cs="Arial"/>
          <w:lang w:val="en-CA"/>
        </w:rPr>
        <w:t>SymptomGuide</w:t>
      </w:r>
      <w:proofErr w:type="spellEnd"/>
      <w:r w:rsidRPr="003B2748">
        <w:rPr>
          <w:rFonts w:ascii="Arial" w:eastAsia="Calibri" w:hAnsi="Arial" w:cs="Arial"/>
          <w:lang w:val="en-CA"/>
        </w:rPr>
        <w:t>™ (SG)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5752C" w:rsidRPr="003B2748" w14:paraId="2FA346C0" w14:textId="77777777" w:rsidTr="00465868">
        <w:trPr>
          <w:tblHeader/>
        </w:trPr>
        <w:tc>
          <w:tcPr>
            <w:tcW w:w="9576" w:type="dxa"/>
            <w:tcBorders>
              <w:top w:val="single" w:sz="4" w:space="0" w:color="auto"/>
              <w:bottom w:val="single" w:sz="4" w:space="0" w:color="auto"/>
            </w:tcBorders>
            <w:vAlign w:val="bottom"/>
          </w:tcPr>
          <w:p w14:paraId="228050AA"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Symptom</w:t>
            </w:r>
          </w:p>
        </w:tc>
      </w:tr>
      <w:tr w:rsidR="00F5752C" w:rsidRPr="003B2748" w14:paraId="51E77519" w14:textId="77777777" w:rsidTr="00465868">
        <w:tc>
          <w:tcPr>
            <w:tcW w:w="9576" w:type="dxa"/>
            <w:tcBorders>
              <w:top w:val="single" w:sz="4" w:space="0" w:color="auto"/>
            </w:tcBorders>
            <w:vAlign w:val="bottom"/>
          </w:tcPr>
          <w:p w14:paraId="25DE080C"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Aggression</w:t>
            </w:r>
          </w:p>
        </w:tc>
      </w:tr>
      <w:tr w:rsidR="00F5752C" w:rsidRPr="003B2748" w14:paraId="6187488B" w14:textId="77777777" w:rsidTr="00465868">
        <w:tc>
          <w:tcPr>
            <w:tcW w:w="9576" w:type="dxa"/>
            <w:vAlign w:val="bottom"/>
          </w:tcPr>
          <w:p w14:paraId="3784178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Appetite</w:t>
            </w:r>
          </w:p>
        </w:tc>
      </w:tr>
      <w:tr w:rsidR="00F5752C" w:rsidRPr="003B2748" w14:paraId="23FC16B9" w14:textId="77777777" w:rsidTr="00465868">
        <w:tc>
          <w:tcPr>
            <w:tcW w:w="9576" w:type="dxa"/>
            <w:vAlign w:val="bottom"/>
          </w:tcPr>
          <w:p w14:paraId="1DF6E6AC"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Delusions and Paranoia</w:t>
            </w:r>
          </w:p>
        </w:tc>
      </w:tr>
      <w:tr w:rsidR="00F5752C" w:rsidRPr="003B2748" w14:paraId="4350E77C" w14:textId="77777777" w:rsidTr="00465868">
        <w:tc>
          <w:tcPr>
            <w:tcW w:w="9576" w:type="dxa"/>
            <w:vAlign w:val="bottom"/>
          </w:tcPr>
          <w:p w14:paraId="1900809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Anxiety and Worry</w:t>
            </w:r>
          </w:p>
        </w:tc>
      </w:tr>
      <w:tr w:rsidR="00F5752C" w:rsidRPr="003B2748" w14:paraId="0BD0843B" w14:textId="77777777" w:rsidTr="00465868">
        <w:tc>
          <w:tcPr>
            <w:tcW w:w="9576" w:type="dxa"/>
            <w:vAlign w:val="bottom"/>
          </w:tcPr>
          <w:p w14:paraId="11CD4B5A"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Disorientation to Place</w:t>
            </w:r>
          </w:p>
        </w:tc>
      </w:tr>
      <w:tr w:rsidR="00F5752C" w:rsidRPr="003B2748" w14:paraId="57AD8DB2" w14:textId="77777777" w:rsidTr="00465868">
        <w:tc>
          <w:tcPr>
            <w:tcW w:w="9576" w:type="dxa"/>
            <w:vAlign w:val="bottom"/>
          </w:tcPr>
          <w:p w14:paraId="596D7850"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Bathing</w:t>
            </w:r>
          </w:p>
        </w:tc>
      </w:tr>
      <w:tr w:rsidR="00F5752C" w:rsidRPr="003B2748" w14:paraId="04462C50" w14:textId="77777777" w:rsidTr="00465868">
        <w:tc>
          <w:tcPr>
            <w:tcW w:w="9576" w:type="dxa"/>
            <w:vAlign w:val="bottom"/>
          </w:tcPr>
          <w:p w14:paraId="3821D070"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Dressing</w:t>
            </w:r>
          </w:p>
        </w:tc>
      </w:tr>
      <w:tr w:rsidR="00F5752C" w:rsidRPr="003B2748" w14:paraId="19248EF3" w14:textId="77777777" w:rsidTr="00465868">
        <w:tc>
          <w:tcPr>
            <w:tcW w:w="9576" w:type="dxa"/>
            <w:vAlign w:val="bottom"/>
          </w:tcPr>
          <w:p w14:paraId="131EA17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Disorientation to Time</w:t>
            </w:r>
          </w:p>
        </w:tc>
      </w:tr>
      <w:tr w:rsidR="00F5752C" w:rsidRPr="003B2748" w14:paraId="72320C49" w14:textId="77777777" w:rsidTr="00465868">
        <w:tc>
          <w:tcPr>
            <w:tcW w:w="9576" w:type="dxa"/>
            <w:vAlign w:val="bottom"/>
          </w:tcPr>
          <w:p w14:paraId="2A8CAF69"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Hallucinations</w:t>
            </w:r>
          </w:p>
        </w:tc>
      </w:tr>
      <w:tr w:rsidR="00F5752C" w:rsidRPr="003B2748" w14:paraId="0C245AB0" w14:textId="77777777" w:rsidTr="00465868">
        <w:tc>
          <w:tcPr>
            <w:tcW w:w="9576" w:type="dxa"/>
            <w:vAlign w:val="bottom"/>
          </w:tcPr>
          <w:p w14:paraId="050E2EC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Inappropriate Language and Behaviour</w:t>
            </w:r>
          </w:p>
        </w:tc>
      </w:tr>
      <w:tr w:rsidR="00F5752C" w:rsidRPr="003B2748" w14:paraId="4AE95BFF" w14:textId="77777777" w:rsidTr="00465868">
        <w:tc>
          <w:tcPr>
            <w:tcW w:w="9576" w:type="dxa"/>
            <w:vAlign w:val="bottom"/>
          </w:tcPr>
          <w:p w14:paraId="69B7CABB"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Obsessive Behaviour</w:t>
            </w:r>
          </w:p>
        </w:tc>
      </w:tr>
      <w:tr w:rsidR="00F5752C" w:rsidRPr="003B2748" w14:paraId="11872512" w14:textId="77777777" w:rsidTr="00465868">
        <w:tc>
          <w:tcPr>
            <w:tcW w:w="9576" w:type="dxa"/>
            <w:vAlign w:val="bottom"/>
          </w:tcPr>
          <w:p w14:paraId="757B2D5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Repetitive Behaviour</w:t>
            </w:r>
          </w:p>
        </w:tc>
      </w:tr>
      <w:tr w:rsidR="00F5752C" w:rsidRPr="003B2748" w14:paraId="5DE2FE5D" w14:textId="77777777" w:rsidTr="00465868">
        <w:tc>
          <w:tcPr>
            <w:tcW w:w="9576" w:type="dxa"/>
            <w:vAlign w:val="bottom"/>
          </w:tcPr>
          <w:p w14:paraId="08A5DB8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Wandering</w:t>
            </w:r>
          </w:p>
        </w:tc>
      </w:tr>
      <w:tr w:rsidR="00F5752C" w:rsidRPr="003B2748" w14:paraId="3F945AD8" w14:textId="77777777" w:rsidTr="00465868">
        <w:tc>
          <w:tcPr>
            <w:tcW w:w="9576" w:type="dxa"/>
            <w:vAlign w:val="bottom"/>
          </w:tcPr>
          <w:p w14:paraId="6845247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Financial Management</w:t>
            </w:r>
          </w:p>
        </w:tc>
      </w:tr>
      <w:tr w:rsidR="00F5752C" w:rsidRPr="003B2748" w14:paraId="497AA218" w14:textId="77777777" w:rsidTr="00465868">
        <w:tc>
          <w:tcPr>
            <w:tcW w:w="9576" w:type="dxa"/>
            <w:vAlign w:val="bottom"/>
          </w:tcPr>
          <w:p w14:paraId="396DEF1B"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Household Chores</w:t>
            </w:r>
          </w:p>
        </w:tc>
      </w:tr>
      <w:tr w:rsidR="00F5752C" w:rsidRPr="003B2748" w14:paraId="7A91941E" w14:textId="77777777" w:rsidTr="00465868">
        <w:tc>
          <w:tcPr>
            <w:tcW w:w="9576" w:type="dxa"/>
            <w:vAlign w:val="bottom"/>
          </w:tcPr>
          <w:p w14:paraId="00A950E8"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Meal Preparation/Cooking</w:t>
            </w:r>
          </w:p>
        </w:tc>
      </w:tr>
      <w:tr w:rsidR="00F5752C" w:rsidRPr="003B2748" w14:paraId="2A72A9C5" w14:textId="77777777" w:rsidTr="00465868">
        <w:tc>
          <w:tcPr>
            <w:tcW w:w="9576" w:type="dxa"/>
            <w:vAlign w:val="bottom"/>
          </w:tcPr>
          <w:p w14:paraId="3DEC39D0"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Operating Gadgets/Appliances</w:t>
            </w:r>
          </w:p>
        </w:tc>
      </w:tr>
      <w:tr w:rsidR="00F5752C" w:rsidRPr="003B2748" w14:paraId="52501F04" w14:textId="77777777" w:rsidTr="00465868">
        <w:tc>
          <w:tcPr>
            <w:tcW w:w="9576" w:type="dxa"/>
            <w:vAlign w:val="bottom"/>
          </w:tcPr>
          <w:p w14:paraId="0BE7AFCE"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Personal Care/Hygiene</w:t>
            </w:r>
          </w:p>
        </w:tc>
      </w:tr>
      <w:tr w:rsidR="00F5752C" w:rsidRPr="003B2748" w14:paraId="59E329DF" w14:textId="77777777" w:rsidTr="00465868">
        <w:tc>
          <w:tcPr>
            <w:tcW w:w="9576" w:type="dxa"/>
            <w:vAlign w:val="bottom"/>
          </w:tcPr>
          <w:p w14:paraId="66C2CA98"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Shopping</w:t>
            </w:r>
          </w:p>
        </w:tc>
      </w:tr>
      <w:tr w:rsidR="00F5752C" w:rsidRPr="003B2748" w14:paraId="37FF4A04" w14:textId="77777777" w:rsidTr="00465868">
        <w:tc>
          <w:tcPr>
            <w:tcW w:w="9576" w:type="dxa"/>
            <w:vAlign w:val="bottom"/>
          </w:tcPr>
          <w:p w14:paraId="7ACA252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Sleep Disturbances</w:t>
            </w:r>
          </w:p>
        </w:tc>
      </w:tr>
      <w:tr w:rsidR="00F5752C" w:rsidRPr="003B2748" w14:paraId="13BB7FF5" w14:textId="77777777" w:rsidTr="00465868">
        <w:tc>
          <w:tcPr>
            <w:tcW w:w="9576" w:type="dxa"/>
            <w:vAlign w:val="bottom"/>
          </w:tcPr>
          <w:p w14:paraId="57C74C00"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Telephone Use</w:t>
            </w:r>
          </w:p>
        </w:tc>
      </w:tr>
      <w:tr w:rsidR="00F5752C" w:rsidRPr="003B2748" w14:paraId="7F8EA4EB" w14:textId="77777777" w:rsidTr="00465868">
        <w:tc>
          <w:tcPr>
            <w:tcW w:w="9576" w:type="dxa"/>
            <w:vAlign w:val="bottom"/>
          </w:tcPr>
          <w:p w14:paraId="1B289952"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Driving</w:t>
            </w:r>
          </w:p>
        </w:tc>
      </w:tr>
      <w:tr w:rsidR="00F5752C" w:rsidRPr="003B2748" w14:paraId="75FA971D" w14:textId="77777777" w:rsidTr="00465868">
        <w:tc>
          <w:tcPr>
            <w:tcW w:w="9576" w:type="dxa"/>
            <w:vAlign w:val="bottom"/>
          </w:tcPr>
          <w:p w14:paraId="1E59CC2D"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Looking After Grandchildren</w:t>
            </w:r>
          </w:p>
        </w:tc>
      </w:tr>
      <w:tr w:rsidR="00F5752C" w:rsidRPr="003B2748" w14:paraId="4BCAF922" w14:textId="77777777" w:rsidTr="00465868">
        <w:tc>
          <w:tcPr>
            <w:tcW w:w="9576" w:type="dxa"/>
            <w:vAlign w:val="bottom"/>
          </w:tcPr>
          <w:p w14:paraId="2984194A"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Social Interaction/ Withdrawal</w:t>
            </w:r>
          </w:p>
        </w:tc>
      </w:tr>
      <w:tr w:rsidR="00F5752C" w:rsidRPr="003B2748" w14:paraId="3F47227F" w14:textId="77777777" w:rsidTr="00465868">
        <w:tc>
          <w:tcPr>
            <w:tcW w:w="9576" w:type="dxa"/>
            <w:vAlign w:val="bottom"/>
          </w:tcPr>
          <w:p w14:paraId="44C4719B"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Spirituality and Religion</w:t>
            </w:r>
          </w:p>
        </w:tc>
      </w:tr>
      <w:tr w:rsidR="00F5752C" w:rsidRPr="003B2748" w14:paraId="427413BE" w14:textId="77777777" w:rsidTr="00465868">
        <w:tc>
          <w:tcPr>
            <w:tcW w:w="9576" w:type="dxa"/>
            <w:vAlign w:val="bottom"/>
          </w:tcPr>
          <w:p w14:paraId="27033E27"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Language Difficulty/Expression/Word Finding</w:t>
            </w:r>
          </w:p>
        </w:tc>
      </w:tr>
      <w:tr w:rsidR="00F5752C" w:rsidRPr="003B2748" w14:paraId="26CBCD5D" w14:textId="77777777" w:rsidTr="00465868">
        <w:tc>
          <w:tcPr>
            <w:tcW w:w="9576" w:type="dxa"/>
            <w:vAlign w:val="bottom"/>
          </w:tcPr>
          <w:p w14:paraId="7A2634FD"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Memory for Names and Faces</w:t>
            </w:r>
          </w:p>
        </w:tc>
      </w:tr>
      <w:tr w:rsidR="00F5752C" w:rsidRPr="003B2748" w14:paraId="4CEA879B" w14:textId="77777777" w:rsidTr="00465868">
        <w:tc>
          <w:tcPr>
            <w:tcW w:w="9576" w:type="dxa"/>
            <w:vAlign w:val="bottom"/>
          </w:tcPr>
          <w:p w14:paraId="73924193"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Memory of Past Events</w:t>
            </w:r>
          </w:p>
        </w:tc>
      </w:tr>
      <w:tr w:rsidR="00F5752C" w:rsidRPr="003B2748" w14:paraId="17C925E4" w14:textId="77777777" w:rsidTr="00465868">
        <w:tc>
          <w:tcPr>
            <w:tcW w:w="9576" w:type="dxa"/>
            <w:vAlign w:val="bottom"/>
          </w:tcPr>
          <w:p w14:paraId="5C613207"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Memory of Recent Events</w:t>
            </w:r>
          </w:p>
        </w:tc>
      </w:tr>
      <w:tr w:rsidR="00F5752C" w:rsidRPr="003B2748" w14:paraId="37D97A71" w14:textId="77777777" w:rsidTr="00465868">
        <w:tc>
          <w:tcPr>
            <w:tcW w:w="9576" w:type="dxa"/>
            <w:vAlign w:val="bottom"/>
          </w:tcPr>
          <w:p w14:paraId="1ABF4C29"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Misplacing or Losing Objects</w:t>
            </w:r>
          </w:p>
        </w:tc>
      </w:tr>
      <w:tr w:rsidR="00F5752C" w:rsidRPr="003B2748" w14:paraId="4CA38F9B" w14:textId="77777777" w:rsidTr="00465868">
        <w:tc>
          <w:tcPr>
            <w:tcW w:w="9576" w:type="dxa"/>
            <w:vAlign w:val="bottom"/>
          </w:tcPr>
          <w:p w14:paraId="2D3B07B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Repetitive Questions/ Stories</w:t>
            </w:r>
          </w:p>
        </w:tc>
      </w:tr>
      <w:tr w:rsidR="00F5752C" w:rsidRPr="003B2748" w14:paraId="72F2AE24" w14:textId="77777777" w:rsidTr="00465868">
        <w:tc>
          <w:tcPr>
            <w:tcW w:w="9576" w:type="dxa"/>
            <w:vAlign w:val="bottom"/>
          </w:tcPr>
          <w:p w14:paraId="39C919E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Activities with Other People</w:t>
            </w:r>
          </w:p>
        </w:tc>
      </w:tr>
      <w:tr w:rsidR="00F5752C" w:rsidRPr="003B2748" w14:paraId="6988621B" w14:textId="77777777" w:rsidTr="00465868">
        <w:tc>
          <w:tcPr>
            <w:tcW w:w="9576" w:type="dxa"/>
            <w:vAlign w:val="bottom"/>
          </w:tcPr>
          <w:p w14:paraId="630FA060"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Hobbies</w:t>
            </w:r>
          </w:p>
        </w:tc>
      </w:tr>
      <w:tr w:rsidR="00F5752C" w:rsidRPr="003B2748" w14:paraId="21AF3BB0" w14:textId="77777777" w:rsidTr="00465868">
        <w:tc>
          <w:tcPr>
            <w:tcW w:w="9576" w:type="dxa"/>
            <w:vAlign w:val="bottom"/>
          </w:tcPr>
          <w:p w14:paraId="3028A0D8"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Interaction with Friends and Family</w:t>
            </w:r>
          </w:p>
        </w:tc>
      </w:tr>
      <w:tr w:rsidR="00F5752C" w:rsidRPr="003B2748" w14:paraId="1D9233AC" w14:textId="77777777" w:rsidTr="00465868">
        <w:tc>
          <w:tcPr>
            <w:tcW w:w="9576" w:type="dxa"/>
            <w:vAlign w:val="bottom"/>
          </w:tcPr>
          <w:p w14:paraId="5A9191C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Interaction With Strangers</w:t>
            </w:r>
          </w:p>
        </w:tc>
      </w:tr>
      <w:tr w:rsidR="00F5752C" w:rsidRPr="003B2748" w14:paraId="6261D13C" w14:textId="77777777" w:rsidTr="00465868">
        <w:tc>
          <w:tcPr>
            <w:tcW w:w="9576" w:type="dxa"/>
            <w:vAlign w:val="bottom"/>
          </w:tcPr>
          <w:p w14:paraId="0CD4FFB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Travel and Vacationing</w:t>
            </w:r>
          </w:p>
        </w:tc>
      </w:tr>
      <w:tr w:rsidR="00F5752C" w:rsidRPr="003B2748" w14:paraId="19C71CF6" w14:textId="77777777" w:rsidTr="00465868">
        <w:tc>
          <w:tcPr>
            <w:tcW w:w="9576" w:type="dxa"/>
            <w:vAlign w:val="bottom"/>
          </w:tcPr>
          <w:p w14:paraId="5DA4E3E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Writing</w:t>
            </w:r>
          </w:p>
        </w:tc>
      </w:tr>
      <w:tr w:rsidR="00F5752C" w:rsidRPr="003B2748" w14:paraId="79AC0F56" w14:textId="77777777" w:rsidTr="00465868">
        <w:tc>
          <w:tcPr>
            <w:tcW w:w="9576" w:type="dxa"/>
            <w:vAlign w:val="bottom"/>
          </w:tcPr>
          <w:p w14:paraId="06AEC44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Independence</w:t>
            </w:r>
          </w:p>
        </w:tc>
      </w:tr>
      <w:tr w:rsidR="00F5752C" w:rsidRPr="003B2748" w14:paraId="07AAAFE6" w14:textId="77777777" w:rsidTr="00465868">
        <w:tc>
          <w:tcPr>
            <w:tcW w:w="9576" w:type="dxa"/>
            <w:vAlign w:val="bottom"/>
          </w:tcPr>
          <w:p w14:paraId="58D53DA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Insensitivity</w:t>
            </w:r>
          </w:p>
        </w:tc>
      </w:tr>
      <w:tr w:rsidR="00F5752C" w:rsidRPr="003B2748" w14:paraId="122B48B7" w14:textId="77777777" w:rsidTr="00465868">
        <w:tc>
          <w:tcPr>
            <w:tcW w:w="9576" w:type="dxa"/>
            <w:vAlign w:val="bottom"/>
          </w:tcPr>
          <w:p w14:paraId="3A2AAC93"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Insight (Others/Environment)</w:t>
            </w:r>
          </w:p>
        </w:tc>
      </w:tr>
      <w:tr w:rsidR="00F5752C" w:rsidRPr="003B2748" w14:paraId="5D9C3283" w14:textId="77777777" w:rsidTr="00465868">
        <w:tc>
          <w:tcPr>
            <w:tcW w:w="9576" w:type="dxa"/>
            <w:vAlign w:val="bottom"/>
          </w:tcPr>
          <w:p w14:paraId="219148A2"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Interest/Initiative (lack of)</w:t>
            </w:r>
          </w:p>
        </w:tc>
      </w:tr>
      <w:tr w:rsidR="00F5752C" w:rsidRPr="003B2748" w14:paraId="66D8DD35" w14:textId="77777777" w:rsidTr="00465868">
        <w:tc>
          <w:tcPr>
            <w:tcW w:w="9576" w:type="dxa"/>
            <w:vAlign w:val="bottom"/>
          </w:tcPr>
          <w:p w14:paraId="4C4AA64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lastRenderedPageBreak/>
              <w:t>Irritability/Frustration</w:t>
            </w:r>
          </w:p>
        </w:tc>
      </w:tr>
      <w:tr w:rsidR="00F5752C" w:rsidRPr="003B2748" w14:paraId="4AD1D8FB" w14:textId="77777777" w:rsidTr="00465868">
        <w:tc>
          <w:tcPr>
            <w:tcW w:w="9576" w:type="dxa"/>
            <w:vAlign w:val="bottom"/>
          </w:tcPr>
          <w:p w14:paraId="28AB330A"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Low Mood</w:t>
            </w:r>
          </w:p>
        </w:tc>
      </w:tr>
      <w:tr w:rsidR="00F5752C" w:rsidRPr="003B2748" w14:paraId="4B1CC3D0" w14:textId="77777777" w:rsidTr="00465868">
        <w:tc>
          <w:tcPr>
            <w:tcW w:w="9576" w:type="dxa"/>
            <w:vAlign w:val="bottom"/>
          </w:tcPr>
          <w:p w14:paraId="6F7DE08F"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Low Self Esteem</w:t>
            </w:r>
          </w:p>
        </w:tc>
      </w:tr>
      <w:tr w:rsidR="00F5752C" w:rsidRPr="003B2748" w14:paraId="33CBFF75" w14:textId="77777777" w:rsidTr="00465868">
        <w:tc>
          <w:tcPr>
            <w:tcW w:w="9576" w:type="dxa"/>
            <w:vAlign w:val="bottom"/>
          </w:tcPr>
          <w:p w14:paraId="2990D1C3"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Personality Changes</w:t>
            </w:r>
          </w:p>
        </w:tc>
      </w:tr>
      <w:tr w:rsidR="00F5752C" w:rsidRPr="003B2748" w14:paraId="7AC284D1" w14:textId="77777777" w:rsidTr="00465868">
        <w:tc>
          <w:tcPr>
            <w:tcW w:w="9576" w:type="dxa"/>
            <w:vAlign w:val="bottom"/>
          </w:tcPr>
          <w:p w14:paraId="3413E84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Restlessness</w:t>
            </w:r>
          </w:p>
        </w:tc>
      </w:tr>
      <w:tr w:rsidR="00F5752C" w:rsidRPr="003B2748" w14:paraId="069C87B9" w14:textId="77777777" w:rsidTr="00465868">
        <w:tc>
          <w:tcPr>
            <w:tcW w:w="9576" w:type="dxa"/>
            <w:vAlign w:val="bottom"/>
          </w:tcPr>
          <w:p w14:paraId="136E3965"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Self-Awareness</w:t>
            </w:r>
          </w:p>
        </w:tc>
      </w:tr>
      <w:tr w:rsidR="00F5752C" w:rsidRPr="003B2748" w14:paraId="74EA89AA" w14:textId="77777777" w:rsidTr="00465868">
        <w:tc>
          <w:tcPr>
            <w:tcW w:w="9576" w:type="dxa"/>
            <w:vAlign w:val="bottom"/>
          </w:tcPr>
          <w:p w14:paraId="3E0F883E"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Balance</w:t>
            </w:r>
          </w:p>
        </w:tc>
      </w:tr>
      <w:tr w:rsidR="00F5752C" w:rsidRPr="003B2748" w14:paraId="541986FA" w14:textId="77777777" w:rsidTr="00465868">
        <w:tc>
          <w:tcPr>
            <w:tcW w:w="9576" w:type="dxa"/>
            <w:vAlign w:val="bottom"/>
          </w:tcPr>
          <w:p w14:paraId="64B0221C"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Eating</w:t>
            </w:r>
          </w:p>
        </w:tc>
      </w:tr>
      <w:tr w:rsidR="00F5752C" w:rsidRPr="003B2748" w14:paraId="5258DC1F" w14:textId="77777777" w:rsidTr="00465868">
        <w:tc>
          <w:tcPr>
            <w:tcW w:w="9576" w:type="dxa"/>
            <w:vAlign w:val="bottom"/>
          </w:tcPr>
          <w:p w14:paraId="725C19DB"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Incontinence</w:t>
            </w:r>
          </w:p>
        </w:tc>
      </w:tr>
      <w:tr w:rsidR="00F5752C" w:rsidRPr="003B2748" w14:paraId="6F70D660" w14:textId="77777777" w:rsidTr="00465868">
        <w:tc>
          <w:tcPr>
            <w:tcW w:w="9576" w:type="dxa"/>
            <w:vAlign w:val="bottom"/>
          </w:tcPr>
          <w:p w14:paraId="36016AF4"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Mobility</w:t>
            </w:r>
          </w:p>
        </w:tc>
      </w:tr>
      <w:tr w:rsidR="00F5752C" w:rsidRPr="003B2748" w14:paraId="77B602C6" w14:textId="77777777" w:rsidTr="00465868">
        <w:tc>
          <w:tcPr>
            <w:tcW w:w="9576" w:type="dxa"/>
            <w:vAlign w:val="bottom"/>
          </w:tcPr>
          <w:p w14:paraId="56DD028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Physical Complaints</w:t>
            </w:r>
          </w:p>
        </w:tc>
      </w:tr>
      <w:tr w:rsidR="00F5752C" w:rsidRPr="003B2748" w14:paraId="2A79184E" w14:textId="77777777" w:rsidTr="00465868">
        <w:tc>
          <w:tcPr>
            <w:tcW w:w="9576" w:type="dxa"/>
            <w:vAlign w:val="bottom"/>
          </w:tcPr>
          <w:p w14:paraId="1C95660F"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 xml:space="preserve">Sensory Input </w:t>
            </w:r>
          </w:p>
        </w:tc>
      </w:tr>
      <w:tr w:rsidR="00F5752C" w:rsidRPr="003B2748" w14:paraId="3C294DD8" w14:textId="77777777" w:rsidTr="00465868">
        <w:tc>
          <w:tcPr>
            <w:tcW w:w="9576" w:type="dxa"/>
            <w:vAlign w:val="bottom"/>
          </w:tcPr>
          <w:p w14:paraId="02A62D6D"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Attention/Concentration (lack of)</w:t>
            </w:r>
          </w:p>
        </w:tc>
      </w:tr>
      <w:tr w:rsidR="00F5752C" w:rsidRPr="003B2748" w14:paraId="5CA3FD50" w14:textId="77777777" w:rsidTr="00465868">
        <w:tc>
          <w:tcPr>
            <w:tcW w:w="9576" w:type="dxa"/>
            <w:vAlign w:val="bottom"/>
          </w:tcPr>
          <w:p w14:paraId="179C277F"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Following Instructions</w:t>
            </w:r>
          </w:p>
        </w:tc>
      </w:tr>
      <w:tr w:rsidR="00F5752C" w:rsidRPr="003B2748" w14:paraId="3940DC04" w14:textId="77777777" w:rsidTr="00465868">
        <w:tc>
          <w:tcPr>
            <w:tcW w:w="9576" w:type="dxa"/>
            <w:vAlign w:val="bottom"/>
          </w:tcPr>
          <w:p w14:paraId="1A39DF86"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Judgment</w:t>
            </w:r>
          </w:p>
        </w:tc>
      </w:tr>
      <w:tr w:rsidR="00F5752C" w:rsidRPr="003B2748" w14:paraId="666BA8AD" w14:textId="77777777" w:rsidTr="00465868">
        <w:tc>
          <w:tcPr>
            <w:tcW w:w="9576" w:type="dxa"/>
            <w:vAlign w:val="bottom"/>
          </w:tcPr>
          <w:p w14:paraId="0845521C"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Unsafe Actions</w:t>
            </w:r>
          </w:p>
        </w:tc>
      </w:tr>
      <w:tr w:rsidR="00F5752C" w:rsidRPr="003B2748" w14:paraId="7C548C60" w14:textId="77777777" w:rsidTr="00465868">
        <w:tc>
          <w:tcPr>
            <w:tcW w:w="9576" w:type="dxa"/>
            <w:vAlign w:val="bottom"/>
          </w:tcPr>
          <w:p w14:paraId="4B32F10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Decision Making</w:t>
            </w:r>
          </w:p>
        </w:tc>
      </w:tr>
      <w:tr w:rsidR="00F5752C" w:rsidRPr="003B2748" w14:paraId="013C41FC" w14:textId="77777777" w:rsidTr="00465868">
        <w:tc>
          <w:tcPr>
            <w:tcW w:w="9576" w:type="dxa"/>
            <w:vAlign w:val="bottom"/>
          </w:tcPr>
          <w:p w14:paraId="529A36FC"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Comprehension/ Understanding</w:t>
            </w:r>
          </w:p>
        </w:tc>
      </w:tr>
      <w:tr w:rsidR="00F5752C" w:rsidRPr="003B2748" w14:paraId="6C08AAFB" w14:textId="77777777" w:rsidTr="00465868">
        <w:tc>
          <w:tcPr>
            <w:tcW w:w="9576" w:type="dxa"/>
            <w:vAlign w:val="bottom"/>
          </w:tcPr>
          <w:p w14:paraId="7FBC0B41" w14:textId="77777777" w:rsidR="00F5752C" w:rsidRPr="003B2748" w:rsidRDefault="00F5752C" w:rsidP="00F5752C">
            <w:pPr>
              <w:rPr>
                <w:rFonts w:ascii="Arial" w:eastAsia="Calibri" w:hAnsi="Arial" w:cs="Arial"/>
                <w:b/>
                <w:bCs/>
              </w:rPr>
            </w:pPr>
            <w:r w:rsidRPr="003B2748">
              <w:rPr>
                <w:rFonts w:ascii="Arial" w:eastAsia="Times New Roman" w:hAnsi="Arial" w:cs="Arial"/>
                <w:color w:val="000000"/>
              </w:rPr>
              <w:t>Reading</w:t>
            </w:r>
          </w:p>
        </w:tc>
      </w:tr>
      <w:tr w:rsidR="00F5752C" w:rsidRPr="003B2748" w14:paraId="0D4D3407" w14:textId="77777777" w:rsidTr="00465868">
        <w:tc>
          <w:tcPr>
            <w:tcW w:w="9576" w:type="dxa"/>
            <w:tcBorders>
              <w:bottom w:val="single" w:sz="4" w:space="0" w:color="auto"/>
            </w:tcBorders>
            <w:vAlign w:val="bottom"/>
          </w:tcPr>
          <w:p w14:paraId="239459FE" w14:textId="77777777" w:rsidR="00F5752C" w:rsidRPr="003B2748" w:rsidRDefault="00F5752C" w:rsidP="00F5752C">
            <w:pPr>
              <w:keepNext/>
              <w:rPr>
                <w:rFonts w:ascii="Arial" w:eastAsia="Calibri" w:hAnsi="Arial" w:cs="Arial"/>
                <w:b/>
                <w:bCs/>
              </w:rPr>
            </w:pPr>
            <w:r w:rsidRPr="003B2748">
              <w:rPr>
                <w:rFonts w:ascii="Arial" w:eastAsia="Times New Roman" w:hAnsi="Arial" w:cs="Arial"/>
                <w:color w:val="000000"/>
              </w:rPr>
              <w:t>Inappropriate Sexual Behaviour</w:t>
            </w:r>
          </w:p>
        </w:tc>
      </w:tr>
    </w:tbl>
    <w:p w14:paraId="65D1A058" w14:textId="73016ACB" w:rsidR="00F5752C" w:rsidRPr="003B2748" w:rsidRDefault="00F5752C" w:rsidP="00F5752C">
      <w:pPr>
        <w:rPr>
          <w:rFonts w:ascii="Arial" w:eastAsia="Calibri" w:hAnsi="Arial" w:cs="Arial"/>
          <w:bCs/>
          <w:lang w:val="en-CA"/>
        </w:rPr>
      </w:pPr>
      <w:r w:rsidRPr="003B2748">
        <w:rPr>
          <w:rFonts w:ascii="Arial" w:eastAsia="Calibri" w:hAnsi="Arial" w:cs="Arial"/>
          <w:bCs/>
          <w:lang w:val="en-CA"/>
        </w:rPr>
        <w:t xml:space="preserve">© </w:t>
      </w:r>
      <w:proofErr w:type="spellStart"/>
      <w:r w:rsidRPr="003B2748">
        <w:rPr>
          <w:rFonts w:ascii="Arial" w:eastAsia="Calibri" w:hAnsi="Arial" w:cs="Arial"/>
          <w:bCs/>
          <w:lang w:val="en-CA"/>
        </w:rPr>
        <w:t>DementiaGuide</w:t>
      </w:r>
      <w:proofErr w:type="spellEnd"/>
      <w:r w:rsidRPr="003B2748">
        <w:rPr>
          <w:rFonts w:ascii="Arial" w:eastAsia="Calibri" w:hAnsi="Arial" w:cs="Arial"/>
          <w:bCs/>
          <w:lang w:val="en-CA"/>
        </w:rPr>
        <w:t xml:space="preserve"> Inc., 2006. Used with permission. </w:t>
      </w:r>
    </w:p>
    <w:p w14:paraId="36014BD3" w14:textId="77777777" w:rsidR="00C648EC" w:rsidRPr="003B2748" w:rsidRDefault="006310C5">
      <w:pPr>
        <w:rPr>
          <w:rFonts w:ascii="Arial" w:hAnsi="Arial" w:cs="Arial"/>
        </w:rPr>
      </w:pPr>
    </w:p>
    <w:sectPr w:rsidR="00C648EC" w:rsidRPr="003B2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C"/>
    <w:rsid w:val="00147195"/>
    <w:rsid w:val="003B2748"/>
    <w:rsid w:val="003F6613"/>
    <w:rsid w:val="006310C5"/>
    <w:rsid w:val="00CE2BC0"/>
    <w:rsid w:val="00F5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FDC3"/>
  <w15:chartTrackingRefBased/>
  <w15:docId w15:val="{62B17244-7D12-49C1-AF49-C3977F21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52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NSHA</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McGarrigle, Lisa</dc:creator>
  <cp:keywords/>
  <dc:description/>
  <cp:lastModifiedBy>McGarrigle, Lisa</cp:lastModifiedBy>
  <cp:revision>4</cp:revision>
  <dcterms:created xsi:type="dcterms:W3CDTF">2018-06-26T11:59:00Z</dcterms:created>
  <dcterms:modified xsi:type="dcterms:W3CDTF">2018-08-13T12:51:00Z</dcterms:modified>
</cp:coreProperties>
</file>