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17" w:rsidRPr="007A03B9" w:rsidRDefault="003A5217" w:rsidP="003A5217">
      <w:pPr>
        <w:rPr>
          <w:rFonts w:ascii="Arial" w:hAnsi="Arial" w:cs="Arial"/>
        </w:rPr>
      </w:pPr>
      <w:bookmarkStart w:id="0" w:name="_GoBack"/>
      <w:bookmarkEnd w:id="0"/>
      <w:r w:rsidRPr="007A03B9">
        <w:rPr>
          <w:rFonts w:ascii="Arial" w:hAnsi="Arial" w:cs="Arial"/>
        </w:rPr>
        <w:t xml:space="preserve">Supplementary Table 1. </w:t>
      </w:r>
    </w:p>
    <w:p w:rsidR="003A5217" w:rsidRPr="007A03B9" w:rsidRDefault="003A5217" w:rsidP="003A5217">
      <w:pPr>
        <w:rPr>
          <w:rFonts w:ascii="Arial" w:hAnsi="Arial" w:cs="Arial"/>
        </w:rPr>
      </w:pPr>
      <w:r w:rsidRPr="007A03B9">
        <w:rPr>
          <w:rFonts w:ascii="Arial" w:hAnsi="Arial" w:cs="Arial"/>
        </w:rPr>
        <w:t>Characteristics of included instruments</w:t>
      </w:r>
    </w:p>
    <w:tbl>
      <w:tblPr>
        <w:tblStyle w:val="ListTable6Colorful4"/>
        <w:tblW w:w="0" w:type="auto"/>
        <w:tblLook w:val="04A0" w:firstRow="1" w:lastRow="0" w:firstColumn="1" w:lastColumn="0" w:noHBand="0" w:noVBand="1"/>
      </w:tblPr>
      <w:tblGrid>
        <w:gridCol w:w="1366"/>
        <w:gridCol w:w="2884"/>
        <w:gridCol w:w="5815"/>
        <w:gridCol w:w="1559"/>
        <w:gridCol w:w="2112"/>
        <w:gridCol w:w="222"/>
      </w:tblGrid>
      <w:tr w:rsidR="003A5217" w:rsidRPr="007A03B9" w:rsidTr="00463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Instrument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Mode of administration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Measurement Domains</w:t>
            </w: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No of items</w:t>
            </w: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0"/>
              </w:rPr>
            </w:pPr>
            <w:r w:rsidRPr="007A03B9">
              <w:rPr>
                <w:rFonts w:ascii="Arial" w:hAnsi="Arial" w:cs="Arial"/>
                <w:bCs w:val="0"/>
                <w:szCs w:val="20"/>
              </w:rPr>
              <w:t>Response format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3A5217" w:rsidRPr="007A03B9" w:rsidTr="0046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DQoL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Self-report interview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Sense of Aesthetics, Feelings of Belonging, Negative Affect, Self-esteem, Positive Affect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 xml:space="preserve">29 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5-point Likert scale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QOL-AD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Self-report interview and proxy report questionnaire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Quality of life</w:t>
            </w: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 xml:space="preserve">13 </w:t>
            </w: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4-point Likert scale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QOL-AD NH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Self-report interview and proxy report questionnaire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Quality of life</w:t>
            </w: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15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4-point Likert scale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QUALIDEM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Proxy report questionnaire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 xml:space="preserve">Mild to severe: Care relationship; Positive affect; Negative affect; Restless tense behaviour; Positive self-image; Social relations; Social isolation; Feeling at home; Having something to do. 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>Very severe: Care relationship, positive affect, negative affect, restless tense behaviour, social relation, social isolation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Mild to severe: 37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Very severe: 18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4-point scale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QUALID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Proxy report interview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Quality of life</w:t>
            </w: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11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5-point Likert scale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DCM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Proxy observation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Behaviour Category Code (BCC); Well-/Ill-Being Value (WIB); Interaction; Degeneration; Personal detraction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24 behaviour category codes</w:t>
            </w: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 xml:space="preserve">WIB recorded on 6-point </w:t>
            </w:r>
            <w:proofErr w:type="spellStart"/>
            <w:r w:rsidRPr="007A03B9">
              <w:rPr>
                <w:rFonts w:ascii="Arial" w:hAnsi="Arial" w:cs="Arial"/>
                <w:szCs w:val="20"/>
              </w:rPr>
              <w:t>LIkert</w:t>
            </w:r>
            <w:proofErr w:type="spellEnd"/>
            <w:r w:rsidRPr="007A03B9">
              <w:rPr>
                <w:rFonts w:ascii="Arial" w:hAnsi="Arial" w:cs="Arial"/>
                <w:szCs w:val="20"/>
              </w:rPr>
              <w:t xml:space="preserve"> scale from -5 to +5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 xml:space="preserve">ADRQL 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Proxy interview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Social interaction; Awareness of self; Feelings and mood; Enjoyment of activities; Response to surroundings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47</w:t>
            </w: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Dichotomous agree/disagree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szCs w:val="20"/>
              </w:rPr>
              <w:t>ADRQL Revised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Proxy interview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Social interaction; Awareness of self; Feelings and mood; Enjoyment of activities; Response to surroundings</w:t>
            </w:r>
          </w:p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szCs w:val="20"/>
              </w:rPr>
              <w:t>Dichotomous agree/disagree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17" w:rsidRPr="007A03B9" w:rsidTr="0046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auto"/>
          </w:tcPr>
          <w:p w:rsidR="003A5217" w:rsidRPr="007A03B9" w:rsidRDefault="003A5217" w:rsidP="004633D6">
            <w:pPr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7A03B9">
              <w:rPr>
                <w:rFonts w:ascii="Arial" w:hAnsi="Arial" w:cs="Arial"/>
                <w:b w:val="0"/>
                <w:bCs w:val="0"/>
                <w:color w:val="000000"/>
                <w:szCs w:val="20"/>
              </w:rPr>
              <w:lastRenderedPageBreak/>
              <w:t>QoL-D</w:t>
            </w:r>
          </w:p>
        </w:tc>
        <w:tc>
          <w:tcPr>
            <w:tcW w:w="2884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 xml:space="preserve">Self and proxy report (unsure if interviewer administered) </w:t>
            </w:r>
          </w:p>
        </w:tc>
        <w:tc>
          <w:tcPr>
            <w:tcW w:w="5815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 xml:space="preserve">Activity, Affect 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>Activity subscale: 15 Affect: 6</w:t>
            </w:r>
          </w:p>
        </w:tc>
        <w:tc>
          <w:tcPr>
            <w:tcW w:w="2112" w:type="dxa"/>
            <w:shd w:val="clear" w:color="auto" w:fill="auto"/>
          </w:tcPr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>Activity: 3-point scale</w:t>
            </w:r>
          </w:p>
          <w:p w:rsidR="003A5217" w:rsidRPr="007A03B9" w:rsidRDefault="003A5217" w:rsidP="0046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7A03B9">
              <w:rPr>
                <w:rFonts w:ascii="Arial" w:hAnsi="Arial" w:cs="Arial"/>
                <w:color w:val="000000"/>
                <w:szCs w:val="20"/>
              </w:rPr>
              <w:t>Affect: 5-point scale</w:t>
            </w:r>
          </w:p>
        </w:tc>
        <w:tc>
          <w:tcPr>
            <w:tcW w:w="0" w:type="auto"/>
            <w:shd w:val="clear" w:color="auto" w:fill="auto"/>
          </w:tcPr>
          <w:p w:rsidR="003A5217" w:rsidRPr="007A03B9" w:rsidRDefault="003A5217" w:rsidP="004633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3A5217" w:rsidRPr="007A03B9" w:rsidRDefault="003A5217" w:rsidP="003A5217">
      <w:pPr>
        <w:spacing w:line="240" w:lineRule="auto"/>
        <w:rPr>
          <w:rFonts w:ascii="Arial" w:hAnsi="Arial" w:cs="Arial"/>
        </w:rPr>
      </w:pPr>
    </w:p>
    <w:p w:rsidR="0083072B" w:rsidRDefault="003A5D68"/>
    <w:sectPr w:rsidR="0083072B" w:rsidSect="000552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17"/>
    <w:rsid w:val="003A5217"/>
    <w:rsid w:val="003A5D68"/>
    <w:rsid w:val="005B30CF"/>
    <w:rsid w:val="007238CE"/>
    <w:rsid w:val="009B08D4"/>
    <w:rsid w:val="00A1539F"/>
    <w:rsid w:val="00AD0000"/>
    <w:rsid w:val="00AF1EAC"/>
    <w:rsid w:val="00C05EA9"/>
    <w:rsid w:val="00F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6E1E-3106-4463-81E2-6DC641D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4">
    <w:name w:val="List Table 6 Colorful4"/>
    <w:basedOn w:val="TableNormal"/>
    <w:uiPriority w:val="51"/>
    <w:rsid w:val="003A5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>University of Brighton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Hughes</dc:creator>
  <cp:keywords/>
  <dc:description/>
  <cp:lastModifiedBy>Laura Hughes</cp:lastModifiedBy>
  <cp:revision>3</cp:revision>
  <dcterms:created xsi:type="dcterms:W3CDTF">2018-06-13T16:01:00Z</dcterms:created>
  <dcterms:modified xsi:type="dcterms:W3CDTF">2018-06-13T16:04:00Z</dcterms:modified>
</cp:coreProperties>
</file>