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3406"/>
        <w:tblW w:w="1105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4"/>
        <w:gridCol w:w="1417"/>
        <w:gridCol w:w="1418"/>
        <w:gridCol w:w="1417"/>
        <w:gridCol w:w="1276"/>
        <w:gridCol w:w="1119"/>
        <w:gridCol w:w="1276"/>
      </w:tblGrid>
      <w:tr w:rsidR="009330A7" w:rsidRPr="007E40F7" w:rsidTr="009330A7">
        <w:trPr>
          <w:trHeight w:val="345"/>
        </w:trPr>
        <w:tc>
          <w:tcPr>
            <w:tcW w:w="1105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30A7" w:rsidRDefault="009330A7" w:rsidP="009330A7">
            <w:pPr>
              <w:spacing w:line="240" w:lineRule="exact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Supplementary Table 1</w:t>
            </w:r>
            <w:r w:rsidRPr="007E40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.</w:t>
            </w:r>
          </w:p>
          <w:p w:rsidR="009330A7" w:rsidRPr="007E40F7" w:rsidRDefault="009330A7" w:rsidP="009330A7">
            <w:pPr>
              <w:spacing w:line="240" w:lineRule="exact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7E40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The Needs Assessment Scale of Discharge Planning for Dementia (NASD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PD) scores of the four clusters</w:t>
            </w:r>
          </w:p>
        </w:tc>
      </w:tr>
      <w:tr w:rsidR="009330A7" w:rsidRPr="007E40F7" w:rsidTr="009330A7">
        <w:trPr>
          <w:trHeight w:val="612"/>
        </w:trPr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Cluster 1</w:t>
            </w: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br/>
              <w:t>Mild group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Cluster 2</w:t>
            </w: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br/>
              <w:t>Moderate group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Cluster 3</w:t>
            </w: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br/>
              <w:t>BPSD group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Cluster 4</w:t>
            </w: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br/>
              <w:t>Severe group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p-value</w:t>
            </w: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Bonferroni</w:t>
            </w: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br/>
              <w:t>correction</w:t>
            </w:r>
          </w:p>
        </w:tc>
      </w:tr>
      <w:tr w:rsidR="009330A7" w:rsidRPr="007E40F7" w:rsidTr="009330A7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Mean ±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2.1±2.8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3.0±4.8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5.0±8.0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6.0±7.0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0.01*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sz w:val="22"/>
                <w:szCs w:val="22"/>
              </w:rPr>
              <w:t>1&lt;4</w:t>
            </w:r>
          </w:p>
        </w:tc>
      </w:tr>
      <w:tr w:rsidR="009330A7" w:rsidRPr="007E40F7" w:rsidTr="009330A7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I</w:t>
            </w: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. Activities of daily living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0.1±0.3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0.2±0.5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0.7±1.7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1.3±2.4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&lt;.001*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sz w:val="22"/>
                <w:szCs w:val="22"/>
              </w:rPr>
              <w:t>1&lt;4, 2&lt;4</w:t>
            </w:r>
          </w:p>
        </w:tc>
      </w:tr>
      <w:tr w:rsidR="009330A7" w:rsidRPr="007E40F7" w:rsidTr="009330A7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II</w:t>
            </w: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. Medical and social services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0.4±0.9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0.8±1.9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1.2±2.3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1.3±1.9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</w:tr>
      <w:tr w:rsidR="009330A7" w:rsidRPr="007E40F7" w:rsidTr="009330A7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III</w:t>
            </w: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. Social and community network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0.8±1.4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0.6±1.3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0.9±2.1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1.2±1.9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</w:tr>
      <w:tr w:rsidR="009330A7" w:rsidRPr="007E40F7" w:rsidTr="009330A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IV</w:t>
            </w: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. Family functioning and perspectives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0.8±1.5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1.5±2.4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2.3±3.2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2.2±2.3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0.03*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0A7" w:rsidRPr="007E40F7" w:rsidRDefault="009330A7" w:rsidP="009330A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E40F7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1&lt;4</w:t>
            </w:r>
          </w:p>
        </w:tc>
      </w:tr>
    </w:tbl>
    <w:p w:rsidR="009330A7" w:rsidRPr="009330A7" w:rsidRDefault="009330A7" w:rsidP="009330A7">
      <w:pPr>
        <w:rPr>
          <w:rFonts w:ascii="Arial" w:eastAsiaTheme="minorEastAsia" w:hAnsi="Arial" w:cs="Arial" w:hint="eastAsia"/>
          <w:sz w:val="22"/>
          <w:szCs w:val="22"/>
          <w:lang w:eastAsia="ja-JP"/>
        </w:rPr>
      </w:pPr>
      <w:r>
        <w:rPr>
          <w:rFonts w:ascii="Arial" w:eastAsiaTheme="minorEastAsia" w:hAnsi="Arial" w:cs="Arial" w:hint="eastAsia"/>
          <w:sz w:val="22"/>
          <w:szCs w:val="22"/>
          <w:lang w:eastAsia="ja-JP"/>
        </w:rPr>
        <w:t xml:space="preserve">Supplementary Table1. </w:t>
      </w:r>
      <w:r w:rsidRPr="007E40F7">
        <w:rPr>
          <w:rFonts w:ascii="Arial" w:eastAsia="Arial Unicode MS" w:hAnsi="Arial" w:cs="Arial"/>
          <w:color w:val="000000"/>
          <w:sz w:val="22"/>
          <w:szCs w:val="22"/>
        </w:rPr>
        <w:t>The Needs Assessment Scale of Discharge Planning for Dementia (NASD</w:t>
      </w:r>
      <w:r>
        <w:rPr>
          <w:rFonts w:ascii="Arial" w:eastAsia="Arial Unicode MS" w:hAnsi="Arial" w:cs="Arial"/>
          <w:color w:val="000000"/>
          <w:sz w:val="22"/>
          <w:szCs w:val="22"/>
        </w:rPr>
        <w:t>PD) scores of the four clusters</w:t>
      </w:r>
    </w:p>
    <w:p w:rsidR="009330A7" w:rsidRDefault="009330A7" w:rsidP="009330A7">
      <w:pPr>
        <w:rPr>
          <w:rFonts w:ascii="Arial" w:hAnsi="Arial" w:cs="Arial"/>
          <w:sz w:val="22"/>
          <w:szCs w:val="22"/>
        </w:rPr>
      </w:pPr>
    </w:p>
    <w:p w:rsidR="009330A7" w:rsidRDefault="009330A7" w:rsidP="009330A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330A7" w:rsidRPr="00B31665" w:rsidRDefault="009330A7" w:rsidP="009330A7">
      <w:pPr>
        <w:rPr>
          <w:rFonts w:ascii="Arial" w:hAnsi="Arial" w:cs="Arial"/>
          <w:sz w:val="22"/>
          <w:szCs w:val="22"/>
        </w:rPr>
      </w:pPr>
      <w:r w:rsidRPr="00B31665">
        <w:rPr>
          <w:rFonts w:ascii="Arial" w:hAnsi="Arial" w:cs="Arial"/>
          <w:sz w:val="22"/>
          <w:szCs w:val="22"/>
        </w:rPr>
        <w:t xml:space="preserve">SD: standard deviation; BPSD: behavioral and psychological symptoms of dementia; </w:t>
      </w:r>
      <w:r w:rsidRPr="00B31665">
        <w:rPr>
          <w:rFonts w:ascii="Arial" w:eastAsia="Arial Unicode MS" w:hAnsi="Arial" w:cs="Arial"/>
          <w:color w:val="000000"/>
          <w:sz w:val="22"/>
          <w:szCs w:val="22"/>
          <w:vertAlign w:val="superscript"/>
        </w:rPr>
        <w:t>a</w:t>
      </w:r>
      <w:r w:rsidRPr="00B31665">
        <w:rPr>
          <w:rFonts w:ascii="Arial" w:hAnsi="Arial" w:cs="Arial"/>
          <w:sz w:val="22"/>
          <w:szCs w:val="22"/>
        </w:rPr>
        <w:t xml:space="preserve">One-way ANOVA for continuous variables. </w:t>
      </w:r>
    </w:p>
    <w:p w:rsidR="009330A7" w:rsidRPr="00853385" w:rsidRDefault="009330A7" w:rsidP="009330A7"/>
    <w:p w:rsidR="009330A7" w:rsidRPr="00853385" w:rsidRDefault="009330A7" w:rsidP="009330A7"/>
    <w:p w:rsidR="009330A7" w:rsidRPr="00853385" w:rsidRDefault="009330A7" w:rsidP="009330A7"/>
    <w:p w:rsidR="009330A7" w:rsidRPr="00853385" w:rsidRDefault="009330A7" w:rsidP="009330A7"/>
    <w:p w:rsidR="009330A7" w:rsidRPr="00853385" w:rsidRDefault="009330A7" w:rsidP="009330A7"/>
    <w:p w:rsidR="009330A7" w:rsidRPr="00853385" w:rsidRDefault="009330A7" w:rsidP="009330A7"/>
    <w:p w:rsidR="00E56BB6" w:rsidRDefault="009330A7"/>
    <w:sectPr w:rsidR="00E56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A7"/>
    <w:rsid w:val="004912ED"/>
    <w:rsid w:val="0093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A43AD"/>
  <w15:chartTrackingRefBased/>
  <w15:docId w15:val="{8565D60A-95F2-4F24-8A92-A416C99D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0A7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>京都大学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情報環境機構</dc:creator>
  <cp:keywords/>
  <dc:description/>
  <cp:lastModifiedBy>情報環境機構</cp:lastModifiedBy>
  <cp:revision>1</cp:revision>
  <dcterms:created xsi:type="dcterms:W3CDTF">2019-04-11T02:07:00Z</dcterms:created>
  <dcterms:modified xsi:type="dcterms:W3CDTF">2019-04-11T02:11:00Z</dcterms:modified>
</cp:coreProperties>
</file>