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7E79A" w14:textId="3A8F0BCF" w:rsidR="00805B6E" w:rsidRPr="00805B6E" w:rsidRDefault="00805B6E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Hlk34397261"/>
      <w:r w:rsidRPr="00805B6E">
        <w:rPr>
          <w:rFonts w:ascii="Arial" w:hAnsi="Arial" w:cs="Arial"/>
        </w:rPr>
        <w:t xml:space="preserve">Supplementary Tables 1 through 4: </w:t>
      </w:r>
    </w:p>
    <w:p w14:paraId="1CC4EA54" w14:textId="40638C4E" w:rsidR="00805B6E" w:rsidRDefault="00805B6E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Results of the </w:t>
      </w:r>
      <w:r w:rsidRPr="00805B6E">
        <w:rPr>
          <w:rFonts w:ascii="Arial" w:hAnsi="Arial" w:cs="Arial"/>
          <w:szCs w:val="22"/>
        </w:rPr>
        <w:t xml:space="preserve">generalized estimating equations (GEE) methods with various working correlation structures including independent, exchangeable, first-order autoregressive, and unstructured for </w:t>
      </w:r>
      <w:r w:rsidRPr="00805B6E">
        <w:rPr>
          <w:rFonts w:ascii="Arial" w:hAnsi="Arial" w:cs="Arial"/>
          <w:i/>
          <w:iCs/>
          <w:szCs w:val="22"/>
        </w:rPr>
        <w:t>post-hoc</w:t>
      </w:r>
      <w:r w:rsidRPr="00805B6E">
        <w:rPr>
          <w:rFonts w:ascii="Arial" w:hAnsi="Arial" w:cs="Arial"/>
          <w:szCs w:val="22"/>
        </w:rPr>
        <w:t xml:space="preserve"> comparison</w:t>
      </w:r>
      <w:r w:rsidRPr="00805B6E">
        <w:rPr>
          <w:rFonts w:ascii="Arial" w:hAnsi="Arial" w:cs="Arial"/>
          <w:szCs w:val="22"/>
        </w:rPr>
        <w:t xml:space="preserve"> with the results of the </w:t>
      </w:r>
      <w:r w:rsidRPr="00805B6E">
        <w:rPr>
          <w:rFonts w:ascii="Arial" w:hAnsi="Arial" w:cs="Arial"/>
          <w:szCs w:val="22"/>
        </w:rPr>
        <w:t>multivariable logistic regression model</w:t>
      </w:r>
      <w:r w:rsidRPr="00805B6E">
        <w:rPr>
          <w:rFonts w:ascii="Arial" w:hAnsi="Arial" w:cs="Arial"/>
          <w:szCs w:val="22"/>
        </w:rPr>
        <w:t>.</w:t>
      </w:r>
    </w:p>
    <w:bookmarkEnd w:id="0"/>
    <w:p w14:paraId="4C222D8C" w14:textId="460A6B0C" w:rsidR="00805B6E" w:rsidRDefault="00805B6E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B9759E" w14:textId="1DE1E21A" w:rsidR="00805B6E" w:rsidRDefault="00805B6E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ABBFA8" w14:textId="77777777" w:rsidR="00805B6E" w:rsidRDefault="00805B6E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3D37AA" w14:textId="0E3CC36F" w:rsidR="00035E7F" w:rsidRPr="00CB205C" w:rsidRDefault="00035E7F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CB205C">
        <w:rPr>
          <w:rFonts w:ascii="Arial" w:hAnsi="Arial" w:cs="Arial"/>
          <w:sz w:val="22"/>
          <w:szCs w:val="22"/>
        </w:rPr>
        <w:t xml:space="preserve">Supplemental Table 1: </w:t>
      </w:r>
      <w:r w:rsidRPr="00CB205C">
        <w:rPr>
          <w:rFonts w:ascii="Arial" w:eastAsia="Calibri" w:hAnsi="Arial" w:cs="Arial"/>
          <w:sz w:val="22"/>
          <w:szCs w:val="22"/>
          <w:lang w:eastAsia="en-US"/>
        </w:rPr>
        <w:t>Results of multivariable logistic regression model using</w:t>
      </w:r>
      <w:r w:rsidRPr="00CB205C">
        <w:rPr>
          <w:rFonts w:ascii="Arial" w:hAnsi="Arial" w:cs="Arial"/>
          <w:color w:val="0070C0"/>
          <w:sz w:val="22"/>
          <w:szCs w:val="22"/>
        </w:rPr>
        <w:t xml:space="preserve"> </w:t>
      </w:r>
      <w:r w:rsidRPr="00CB205C">
        <w:rPr>
          <w:rFonts w:ascii="Arial" w:hAnsi="Arial" w:cs="Arial"/>
          <w:sz w:val="22"/>
          <w:szCs w:val="22"/>
        </w:rPr>
        <w:t>GEE with independence correlation structure</w:t>
      </w:r>
    </w:p>
    <w:tbl>
      <w:tblPr>
        <w:tblStyle w:val="TableGrid"/>
        <w:tblW w:w="11013" w:type="dxa"/>
        <w:tblInd w:w="-470" w:type="dxa"/>
        <w:tblLook w:val="04A0" w:firstRow="1" w:lastRow="0" w:firstColumn="1" w:lastColumn="0" w:noHBand="0" w:noVBand="1"/>
      </w:tblPr>
      <w:tblGrid>
        <w:gridCol w:w="4710"/>
        <w:gridCol w:w="1711"/>
        <w:gridCol w:w="1519"/>
        <w:gridCol w:w="1710"/>
        <w:gridCol w:w="1363"/>
      </w:tblGrid>
      <w:tr w:rsidR="00035E7F" w:rsidRPr="00CB205C" w14:paraId="08F54A86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C8D52DE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Variable</w:t>
            </w:r>
          </w:p>
        </w:tc>
        <w:tc>
          <w:tcPr>
            <w:tcW w:w="1711" w:type="dxa"/>
            <w:vAlign w:val="center"/>
          </w:tcPr>
          <w:p w14:paraId="04B0EDE3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Reference group</w:t>
            </w:r>
          </w:p>
        </w:tc>
        <w:tc>
          <w:tcPr>
            <w:tcW w:w="1519" w:type="dxa"/>
            <w:noWrap/>
            <w:vAlign w:val="center"/>
            <w:hideMark/>
          </w:tcPr>
          <w:p w14:paraId="12A2CBD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Odds Ratio (OR)*</w:t>
            </w:r>
          </w:p>
        </w:tc>
        <w:tc>
          <w:tcPr>
            <w:tcW w:w="1710" w:type="dxa"/>
            <w:noWrap/>
            <w:vAlign w:val="center"/>
            <w:hideMark/>
          </w:tcPr>
          <w:p w14:paraId="0A73080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95% CI for OR*</w:t>
            </w:r>
          </w:p>
        </w:tc>
        <w:tc>
          <w:tcPr>
            <w:tcW w:w="1363" w:type="dxa"/>
            <w:noWrap/>
            <w:vAlign w:val="center"/>
            <w:hideMark/>
          </w:tcPr>
          <w:p w14:paraId="7A07668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i/>
                <w:color w:val="000000"/>
              </w:rPr>
              <w:t>P</w:t>
            </w:r>
            <w:r w:rsidRPr="00CB205C">
              <w:rPr>
                <w:rFonts w:ascii="Arial" w:eastAsia="Times New Roman" w:hAnsi="Arial" w:cs="Arial"/>
                <w:color w:val="000000"/>
              </w:rPr>
              <w:t xml:space="preserve"> value*</w:t>
            </w:r>
          </w:p>
        </w:tc>
      </w:tr>
      <w:tr w:rsidR="00035E7F" w:rsidRPr="00CB205C" w14:paraId="45662206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538A55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Sex: female</w:t>
            </w:r>
          </w:p>
        </w:tc>
        <w:tc>
          <w:tcPr>
            <w:tcW w:w="1711" w:type="dxa"/>
            <w:vAlign w:val="center"/>
          </w:tcPr>
          <w:p w14:paraId="292C9A7B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Male</w:t>
            </w:r>
          </w:p>
        </w:tc>
        <w:tc>
          <w:tcPr>
            <w:tcW w:w="1519" w:type="dxa"/>
            <w:noWrap/>
            <w:vAlign w:val="center"/>
            <w:hideMark/>
          </w:tcPr>
          <w:p w14:paraId="2F2F354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0.763</w:t>
            </w:r>
          </w:p>
        </w:tc>
        <w:tc>
          <w:tcPr>
            <w:tcW w:w="1710" w:type="dxa"/>
            <w:noWrap/>
            <w:vAlign w:val="center"/>
            <w:hideMark/>
          </w:tcPr>
          <w:p w14:paraId="411BC168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0.663 - 0.878</w:t>
            </w:r>
          </w:p>
        </w:tc>
        <w:tc>
          <w:tcPr>
            <w:tcW w:w="1363" w:type="dxa"/>
            <w:noWrap/>
            <w:vAlign w:val="center"/>
            <w:hideMark/>
          </w:tcPr>
          <w:p w14:paraId="60D779B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33158EE7" w14:textId="77777777" w:rsidTr="005A3FA5">
        <w:trPr>
          <w:trHeight w:val="288"/>
        </w:trPr>
        <w:tc>
          <w:tcPr>
            <w:tcW w:w="4710" w:type="dxa"/>
            <w:noWrap/>
            <w:vAlign w:val="center"/>
          </w:tcPr>
          <w:p w14:paraId="7A341C43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Education: &gt; High school</w:t>
            </w:r>
          </w:p>
        </w:tc>
        <w:tc>
          <w:tcPr>
            <w:tcW w:w="1711" w:type="dxa"/>
            <w:vAlign w:val="center"/>
          </w:tcPr>
          <w:p w14:paraId="3C2D3F9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≤ High school</w:t>
            </w:r>
          </w:p>
        </w:tc>
        <w:tc>
          <w:tcPr>
            <w:tcW w:w="1519" w:type="dxa"/>
            <w:noWrap/>
            <w:vAlign w:val="center"/>
          </w:tcPr>
          <w:p w14:paraId="2EEE148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0.905</w:t>
            </w:r>
          </w:p>
        </w:tc>
        <w:tc>
          <w:tcPr>
            <w:tcW w:w="1710" w:type="dxa"/>
            <w:noWrap/>
            <w:vAlign w:val="center"/>
          </w:tcPr>
          <w:p w14:paraId="7E960BC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0.788 - 1.04</w:t>
            </w:r>
          </w:p>
        </w:tc>
        <w:tc>
          <w:tcPr>
            <w:tcW w:w="1363" w:type="dxa"/>
            <w:noWrap/>
            <w:vAlign w:val="center"/>
          </w:tcPr>
          <w:p w14:paraId="5D4ECCD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0.16</w:t>
            </w:r>
          </w:p>
        </w:tc>
      </w:tr>
      <w:tr w:rsidR="00035E7F" w:rsidRPr="00CB205C" w14:paraId="14634088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D18073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Resides with another study participant: Yes</w:t>
            </w:r>
          </w:p>
        </w:tc>
        <w:tc>
          <w:tcPr>
            <w:tcW w:w="1711" w:type="dxa"/>
            <w:vAlign w:val="center"/>
          </w:tcPr>
          <w:p w14:paraId="7DDA886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19" w:type="dxa"/>
            <w:noWrap/>
            <w:vAlign w:val="center"/>
            <w:hideMark/>
          </w:tcPr>
          <w:p w14:paraId="43AF97B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0.706</w:t>
            </w:r>
          </w:p>
        </w:tc>
        <w:tc>
          <w:tcPr>
            <w:tcW w:w="1710" w:type="dxa"/>
            <w:noWrap/>
            <w:vAlign w:val="center"/>
            <w:hideMark/>
          </w:tcPr>
          <w:p w14:paraId="425BCEE6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0.592 - 0.841</w:t>
            </w:r>
          </w:p>
        </w:tc>
        <w:tc>
          <w:tcPr>
            <w:tcW w:w="1363" w:type="dxa"/>
            <w:noWrap/>
            <w:vAlign w:val="center"/>
            <w:hideMark/>
          </w:tcPr>
          <w:p w14:paraId="571D26B8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3A6F7F62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EAF532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Age (continuous, per year)</w:t>
            </w:r>
          </w:p>
        </w:tc>
        <w:tc>
          <w:tcPr>
            <w:tcW w:w="1711" w:type="dxa"/>
            <w:vAlign w:val="center"/>
          </w:tcPr>
          <w:p w14:paraId="671616BF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Mean age</w:t>
            </w:r>
          </w:p>
        </w:tc>
        <w:tc>
          <w:tcPr>
            <w:tcW w:w="1519" w:type="dxa"/>
            <w:noWrap/>
            <w:vAlign w:val="center"/>
          </w:tcPr>
          <w:p w14:paraId="557388D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1.028</w:t>
            </w:r>
          </w:p>
        </w:tc>
        <w:tc>
          <w:tcPr>
            <w:tcW w:w="1710" w:type="dxa"/>
            <w:noWrap/>
            <w:vAlign w:val="center"/>
          </w:tcPr>
          <w:p w14:paraId="4C553F5A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1.017 - 1.039</w:t>
            </w:r>
          </w:p>
        </w:tc>
        <w:tc>
          <w:tcPr>
            <w:tcW w:w="1363" w:type="dxa"/>
            <w:noWrap/>
            <w:vAlign w:val="center"/>
          </w:tcPr>
          <w:p w14:paraId="7D6C2FB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0CB95C85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276AED6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MMSE (continuous, per unit score)</w:t>
            </w:r>
          </w:p>
        </w:tc>
        <w:tc>
          <w:tcPr>
            <w:tcW w:w="1711" w:type="dxa"/>
            <w:vAlign w:val="center"/>
          </w:tcPr>
          <w:p w14:paraId="7E1E389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Mean MMSE</w:t>
            </w:r>
          </w:p>
        </w:tc>
        <w:tc>
          <w:tcPr>
            <w:tcW w:w="1519" w:type="dxa"/>
            <w:noWrap/>
            <w:vAlign w:val="center"/>
          </w:tcPr>
          <w:p w14:paraId="686D9B18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0.94</w:t>
            </w:r>
          </w:p>
        </w:tc>
        <w:tc>
          <w:tcPr>
            <w:tcW w:w="1710" w:type="dxa"/>
            <w:noWrap/>
            <w:vAlign w:val="center"/>
          </w:tcPr>
          <w:p w14:paraId="4FE3E85F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0.913 - 0.967</w:t>
            </w:r>
          </w:p>
        </w:tc>
        <w:tc>
          <w:tcPr>
            <w:tcW w:w="1363" w:type="dxa"/>
            <w:noWrap/>
            <w:vAlign w:val="center"/>
          </w:tcPr>
          <w:p w14:paraId="755659A1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07AE658B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E1F0480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Physical activity: Yes</w:t>
            </w:r>
          </w:p>
        </w:tc>
        <w:tc>
          <w:tcPr>
            <w:tcW w:w="1711" w:type="dxa"/>
            <w:vAlign w:val="center"/>
          </w:tcPr>
          <w:p w14:paraId="46FC8674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19" w:type="dxa"/>
            <w:noWrap/>
            <w:vAlign w:val="center"/>
          </w:tcPr>
          <w:p w14:paraId="60BEF5D1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0.838</w:t>
            </w:r>
          </w:p>
        </w:tc>
        <w:tc>
          <w:tcPr>
            <w:tcW w:w="1710" w:type="dxa"/>
            <w:noWrap/>
            <w:vAlign w:val="center"/>
          </w:tcPr>
          <w:p w14:paraId="18E93F6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0.718 - 0.978</w:t>
            </w:r>
          </w:p>
        </w:tc>
        <w:tc>
          <w:tcPr>
            <w:tcW w:w="1363" w:type="dxa"/>
            <w:noWrap/>
            <w:vAlign w:val="center"/>
          </w:tcPr>
          <w:p w14:paraId="4732ECA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0.025</w:t>
            </w:r>
          </w:p>
        </w:tc>
      </w:tr>
      <w:tr w:rsidR="00035E7F" w:rsidRPr="00CB205C" w14:paraId="54F4CF59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87A3DEB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Hobby: Yes</w:t>
            </w:r>
          </w:p>
        </w:tc>
        <w:tc>
          <w:tcPr>
            <w:tcW w:w="1711" w:type="dxa"/>
            <w:vAlign w:val="center"/>
          </w:tcPr>
          <w:p w14:paraId="14A6319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19" w:type="dxa"/>
            <w:noWrap/>
            <w:vAlign w:val="center"/>
          </w:tcPr>
          <w:p w14:paraId="46C96A2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0.651</w:t>
            </w:r>
          </w:p>
        </w:tc>
        <w:tc>
          <w:tcPr>
            <w:tcW w:w="1710" w:type="dxa"/>
            <w:noWrap/>
            <w:vAlign w:val="center"/>
          </w:tcPr>
          <w:p w14:paraId="37FA8DD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0.5 - 0.849</w:t>
            </w:r>
          </w:p>
        </w:tc>
        <w:tc>
          <w:tcPr>
            <w:tcW w:w="1363" w:type="dxa"/>
            <w:noWrap/>
            <w:vAlign w:val="center"/>
          </w:tcPr>
          <w:p w14:paraId="2220875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035E7F" w:rsidRPr="00CB205C" w14:paraId="2C117148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EC372C1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Social activity: Yes</w:t>
            </w:r>
          </w:p>
        </w:tc>
        <w:tc>
          <w:tcPr>
            <w:tcW w:w="1711" w:type="dxa"/>
            <w:vAlign w:val="center"/>
          </w:tcPr>
          <w:p w14:paraId="3B1645C2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19" w:type="dxa"/>
            <w:noWrap/>
            <w:vAlign w:val="center"/>
          </w:tcPr>
          <w:p w14:paraId="607EEFA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0.608</w:t>
            </w:r>
          </w:p>
        </w:tc>
        <w:tc>
          <w:tcPr>
            <w:tcW w:w="1710" w:type="dxa"/>
            <w:noWrap/>
            <w:vAlign w:val="center"/>
          </w:tcPr>
          <w:p w14:paraId="00BDB5A4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0.393 - 0.94</w:t>
            </w:r>
          </w:p>
        </w:tc>
        <w:tc>
          <w:tcPr>
            <w:tcW w:w="1363" w:type="dxa"/>
            <w:noWrap/>
            <w:vAlign w:val="center"/>
          </w:tcPr>
          <w:p w14:paraId="08EDF660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0.025</w:t>
            </w:r>
          </w:p>
        </w:tc>
      </w:tr>
      <w:tr w:rsidR="00035E7F" w:rsidRPr="00CB205C" w14:paraId="3CF411DC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433A32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Social engagement: Yes</w:t>
            </w:r>
          </w:p>
        </w:tc>
        <w:tc>
          <w:tcPr>
            <w:tcW w:w="1711" w:type="dxa"/>
            <w:vAlign w:val="center"/>
          </w:tcPr>
          <w:p w14:paraId="3C07A02B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19" w:type="dxa"/>
            <w:noWrap/>
            <w:vAlign w:val="center"/>
          </w:tcPr>
          <w:p w14:paraId="0B987744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0.767</w:t>
            </w:r>
          </w:p>
        </w:tc>
        <w:tc>
          <w:tcPr>
            <w:tcW w:w="1710" w:type="dxa"/>
            <w:noWrap/>
            <w:vAlign w:val="center"/>
          </w:tcPr>
          <w:p w14:paraId="73241B34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0.645 - 0.912</w:t>
            </w:r>
          </w:p>
        </w:tc>
        <w:tc>
          <w:tcPr>
            <w:tcW w:w="1363" w:type="dxa"/>
            <w:noWrap/>
            <w:vAlign w:val="center"/>
          </w:tcPr>
          <w:p w14:paraId="4B34A03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</w:tr>
      <w:tr w:rsidR="00035E7F" w:rsidRPr="00CB205C" w14:paraId="2E34AD6D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A5E0C9F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Subjective health rating: Fair/Good/Very good</w:t>
            </w:r>
          </w:p>
        </w:tc>
        <w:tc>
          <w:tcPr>
            <w:tcW w:w="1711" w:type="dxa"/>
            <w:vMerge w:val="restart"/>
            <w:vAlign w:val="center"/>
          </w:tcPr>
          <w:p w14:paraId="0517189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Poor</w:t>
            </w:r>
          </w:p>
        </w:tc>
        <w:tc>
          <w:tcPr>
            <w:tcW w:w="1519" w:type="dxa"/>
            <w:noWrap/>
            <w:vAlign w:val="center"/>
          </w:tcPr>
          <w:p w14:paraId="621710D3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0.48</w:t>
            </w:r>
          </w:p>
        </w:tc>
        <w:tc>
          <w:tcPr>
            <w:tcW w:w="1710" w:type="dxa"/>
            <w:noWrap/>
            <w:vAlign w:val="center"/>
          </w:tcPr>
          <w:p w14:paraId="29ED62CB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0.329 - 0.701</w:t>
            </w:r>
          </w:p>
        </w:tc>
        <w:tc>
          <w:tcPr>
            <w:tcW w:w="1363" w:type="dxa"/>
            <w:noWrap/>
            <w:vAlign w:val="center"/>
          </w:tcPr>
          <w:p w14:paraId="12F3CE0E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5E9CBEB4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5EE0D3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Subjective health rating: Excellent</w:t>
            </w:r>
          </w:p>
        </w:tc>
        <w:tc>
          <w:tcPr>
            <w:tcW w:w="1711" w:type="dxa"/>
            <w:vMerge/>
            <w:vAlign w:val="center"/>
          </w:tcPr>
          <w:p w14:paraId="087E7A16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9" w:type="dxa"/>
            <w:noWrap/>
            <w:vAlign w:val="center"/>
          </w:tcPr>
          <w:p w14:paraId="771E55D0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0.347</w:t>
            </w:r>
          </w:p>
        </w:tc>
        <w:tc>
          <w:tcPr>
            <w:tcW w:w="1710" w:type="dxa"/>
            <w:noWrap/>
            <w:vAlign w:val="center"/>
          </w:tcPr>
          <w:p w14:paraId="61CEF2C3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0.221 - 0.546</w:t>
            </w:r>
          </w:p>
        </w:tc>
        <w:tc>
          <w:tcPr>
            <w:tcW w:w="1363" w:type="dxa"/>
            <w:noWrap/>
            <w:vAlign w:val="center"/>
          </w:tcPr>
          <w:p w14:paraId="5B4419C0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4A3FAFEB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E4CE512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Stoke or TIA history: Yes</w:t>
            </w:r>
          </w:p>
        </w:tc>
        <w:tc>
          <w:tcPr>
            <w:tcW w:w="1711" w:type="dxa"/>
            <w:vAlign w:val="center"/>
          </w:tcPr>
          <w:p w14:paraId="26FCA9A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19" w:type="dxa"/>
            <w:noWrap/>
            <w:vAlign w:val="center"/>
          </w:tcPr>
          <w:p w14:paraId="460605E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1.36</w:t>
            </w:r>
          </w:p>
        </w:tc>
        <w:tc>
          <w:tcPr>
            <w:tcW w:w="1710" w:type="dxa"/>
            <w:noWrap/>
            <w:vAlign w:val="center"/>
          </w:tcPr>
          <w:p w14:paraId="701E11C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0.959 - 1.929</w:t>
            </w:r>
          </w:p>
        </w:tc>
        <w:tc>
          <w:tcPr>
            <w:tcW w:w="1363" w:type="dxa"/>
            <w:noWrap/>
            <w:vAlign w:val="center"/>
          </w:tcPr>
          <w:p w14:paraId="4C9D512B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0.084</w:t>
            </w:r>
          </w:p>
        </w:tc>
      </w:tr>
      <w:tr w:rsidR="00035E7F" w:rsidRPr="00CB205C" w14:paraId="1C892DF2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84CA74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 xml:space="preserve">Number of people in whom to confide: </w:t>
            </w:r>
            <w:r w:rsidRPr="00CB205C">
              <w:rPr>
                <w:rFonts w:ascii="Arial" w:eastAsia="Times New Roman" w:hAnsi="Arial" w:cs="Arial"/>
                <w:color w:val="000000"/>
              </w:rPr>
              <w:sym w:font="Symbol" w:char="F0B3"/>
            </w:r>
            <w:r w:rsidRPr="00CB205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11" w:type="dxa"/>
            <w:vAlign w:val="center"/>
          </w:tcPr>
          <w:p w14:paraId="7FBA57F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&lt;3</w:t>
            </w:r>
          </w:p>
        </w:tc>
        <w:tc>
          <w:tcPr>
            <w:tcW w:w="1519" w:type="dxa"/>
            <w:noWrap/>
            <w:vAlign w:val="center"/>
          </w:tcPr>
          <w:p w14:paraId="2ACE4ECB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0.825</w:t>
            </w:r>
          </w:p>
        </w:tc>
        <w:tc>
          <w:tcPr>
            <w:tcW w:w="1710" w:type="dxa"/>
            <w:noWrap/>
            <w:vAlign w:val="center"/>
          </w:tcPr>
          <w:p w14:paraId="47B1791E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0.709 - 0.96</w:t>
            </w:r>
          </w:p>
        </w:tc>
        <w:tc>
          <w:tcPr>
            <w:tcW w:w="1363" w:type="dxa"/>
            <w:noWrap/>
            <w:vAlign w:val="center"/>
          </w:tcPr>
          <w:p w14:paraId="7E8056A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0.013</w:t>
            </w:r>
          </w:p>
        </w:tc>
      </w:tr>
      <w:tr w:rsidR="00035E7F" w:rsidRPr="00CB205C" w14:paraId="2615FDF7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5B45855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Number of subjective memory complaints: 3-4</w:t>
            </w:r>
          </w:p>
        </w:tc>
        <w:tc>
          <w:tcPr>
            <w:tcW w:w="1711" w:type="dxa"/>
            <w:vMerge w:val="restart"/>
            <w:vAlign w:val="center"/>
          </w:tcPr>
          <w:p w14:paraId="02AD904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0-2</w:t>
            </w:r>
          </w:p>
        </w:tc>
        <w:tc>
          <w:tcPr>
            <w:tcW w:w="1519" w:type="dxa"/>
            <w:noWrap/>
            <w:vAlign w:val="center"/>
          </w:tcPr>
          <w:p w14:paraId="578557C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0.787</w:t>
            </w:r>
          </w:p>
        </w:tc>
        <w:tc>
          <w:tcPr>
            <w:tcW w:w="1710" w:type="dxa"/>
            <w:noWrap/>
            <w:vAlign w:val="center"/>
          </w:tcPr>
          <w:p w14:paraId="3186230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0.646 - 0.957</w:t>
            </w:r>
          </w:p>
        </w:tc>
        <w:tc>
          <w:tcPr>
            <w:tcW w:w="1363" w:type="dxa"/>
            <w:noWrap/>
            <w:vAlign w:val="center"/>
          </w:tcPr>
          <w:p w14:paraId="01FB7076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0.017</w:t>
            </w:r>
          </w:p>
        </w:tc>
      </w:tr>
      <w:tr w:rsidR="00035E7F" w:rsidRPr="00CB205C" w14:paraId="27706F1C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4BCAED2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 xml:space="preserve">Number of subjective memory complaints: </w:t>
            </w:r>
            <w:r w:rsidRPr="00CB205C">
              <w:rPr>
                <w:rFonts w:ascii="Arial" w:eastAsia="Times New Roman" w:hAnsi="Arial" w:cs="Arial"/>
                <w:color w:val="000000"/>
              </w:rPr>
              <w:sym w:font="Symbol" w:char="F0B3"/>
            </w:r>
            <w:r w:rsidRPr="00CB205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11" w:type="dxa"/>
            <w:vMerge/>
            <w:vAlign w:val="center"/>
          </w:tcPr>
          <w:p w14:paraId="458B80B6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9" w:type="dxa"/>
            <w:noWrap/>
            <w:vAlign w:val="center"/>
          </w:tcPr>
          <w:p w14:paraId="13D5987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0.771</w:t>
            </w:r>
          </w:p>
        </w:tc>
        <w:tc>
          <w:tcPr>
            <w:tcW w:w="1710" w:type="dxa"/>
            <w:noWrap/>
            <w:vAlign w:val="center"/>
          </w:tcPr>
          <w:p w14:paraId="0446D89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0.61 - 0.975</w:t>
            </w:r>
          </w:p>
        </w:tc>
        <w:tc>
          <w:tcPr>
            <w:tcW w:w="1363" w:type="dxa"/>
            <w:noWrap/>
            <w:vAlign w:val="center"/>
          </w:tcPr>
          <w:p w14:paraId="2CF0A82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0.03</w:t>
            </w:r>
          </w:p>
        </w:tc>
      </w:tr>
      <w:tr w:rsidR="00035E7F" w:rsidRPr="00CB205C" w14:paraId="16D207C4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F6357D2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IADL score: &gt;0</w:t>
            </w:r>
          </w:p>
        </w:tc>
        <w:tc>
          <w:tcPr>
            <w:tcW w:w="1711" w:type="dxa"/>
            <w:vAlign w:val="center"/>
          </w:tcPr>
          <w:p w14:paraId="412CD42D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=0</w:t>
            </w:r>
          </w:p>
        </w:tc>
        <w:tc>
          <w:tcPr>
            <w:tcW w:w="1519" w:type="dxa"/>
            <w:noWrap/>
            <w:vAlign w:val="center"/>
          </w:tcPr>
          <w:p w14:paraId="6FD4A7B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1.372</w:t>
            </w:r>
          </w:p>
        </w:tc>
        <w:tc>
          <w:tcPr>
            <w:tcW w:w="1710" w:type="dxa"/>
            <w:noWrap/>
            <w:vAlign w:val="center"/>
          </w:tcPr>
          <w:p w14:paraId="4C335B31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1.165 - 1.615</w:t>
            </w:r>
          </w:p>
        </w:tc>
        <w:tc>
          <w:tcPr>
            <w:tcW w:w="1363" w:type="dxa"/>
            <w:noWrap/>
            <w:vAlign w:val="center"/>
          </w:tcPr>
          <w:p w14:paraId="693E51B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103A8338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280B0B7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CDR: 0.5</w:t>
            </w:r>
          </w:p>
        </w:tc>
        <w:tc>
          <w:tcPr>
            <w:tcW w:w="1711" w:type="dxa"/>
            <w:vAlign w:val="center"/>
          </w:tcPr>
          <w:p w14:paraId="6E080D08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=0</w:t>
            </w:r>
          </w:p>
        </w:tc>
        <w:tc>
          <w:tcPr>
            <w:tcW w:w="1519" w:type="dxa"/>
            <w:noWrap/>
            <w:vAlign w:val="center"/>
          </w:tcPr>
          <w:p w14:paraId="45E8E0B8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1.532</w:t>
            </w:r>
          </w:p>
        </w:tc>
        <w:tc>
          <w:tcPr>
            <w:tcW w:w="1710" w:type="dxa"/>
            <w:noWrap/>
            <w:vAlign w:val="center"/>
          </w:tcPr>
          <w:p w14:paraId="1201D394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1.246 - 1.885</w:t>
            </w:r>
          </w:p>
        </w:tc>
        <w:tc>
          <w:tcPr>
            <w:tcW w:w="1363" w:type="dxa"/>
            <w:noWrap/>
            <w:vAlign w:val="center"/>
          </w:tcPr>
          <w:p w14:paraId="6B1E9B59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035E7F" w:rsidRPr="00CB205C" w14:paraId="297FFEDE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2FC8C5C0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Frequency of leaving house: 2-6 times/week</w:t>
            </w:r>
          </w:p>
        </w:tc>
        <w:tc>
          <w:tcPr>
            <w:tcW w:w="1711" w:type="dxa"/>
            <w:vMerge w:val="restart"/>
            <w:vAlign w:val="center"/>
          </w:tcPr>
          <w:p w14:paraId="44571863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Daily</w:t>
            </w:r>
          </w:p>
        </w:tc>
        <w:tc>
          <w:tcPr>
            <w:tcW w:w="1519" w:type="dxa"/>
            <w:noWrap/>
            <w:vAlign w:val="center"/>
          </w:tcPr>
          <w:p w14:paraId="5C4F6C4C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0.975</w:t>
            </w:r>
          </w:p>
        </w:tc>
        <w:tc>
          <w:tcPr>
            <w:tcW w:w="1710" w:type="dxa"/>
            <w:noWrap/>
            <w:vAlign w:val="center"/>
          </w:tcPr>
          <w:p w14:paraId="6DFA93BF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0.837 - 1.135</w:t>
            </w:r>
          </w:p>
        </w:tc>
        <w:tc>
          <w:tcPr>
            <w:tcW w:w="1363" w:type="dxa"/>
            <w:noWrap/>
            <w:vAlign w:val="center"/>
          </w:tcPr>
          <w:p w14:paraId="4102F50E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0.741</w:t>
            </w:r>
          </w:p>
        </w:tc>
      </w:tr>
      <w:tr w:rsidR="00035E7F" w:rsidRPr="00CB205C" w14:paraId="777900F0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2E6149E4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Frequency of leaving house: less than weekly</w:t>
            </w:r>
          </w:p>
        </w:tc>
        <w:tc>
          <w:tcPr>
            <w:tcW w:w="1711" w:type="dxa"/>
            <w:vMerge/>
            <w:vAlign w:val="center"/>
          </w:tcPr>
          <w:p w14:paraId="655C6EFE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9" w:type="dxa"/>
            <w:noWrap/>
            <w:vAlign w:val="center"/>
          </w:tcPr>
          <w:p w14:paraId="261AE4D6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1.343</w:t>
            </w:r>
          </w:p>
        </w:tc>
        <w:tc>
          <w:tcPr>
            <w:tcW w:w="1710" w:type="dxa"/>
            <w:noWrap/>
            <w:vAlign w:val="center"/>
          </w:tcPr>
          <w:p w14:paraId="70C9A20F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1.038 - 1.738</w:t>
            </w:r>
          </w:p>
        </w:tc>
        <w:tc>
          <w:tcPr>
            <w:tcW w:w="1363" w:type="dxa"/>
            <w:noWrap/>
            <w:vAlign w:val="center"/>
          </w:tcPr>
          <w:p w14:paraId="025AFBC2" w14:textId="77777777" w:rsidR="00035E7F" w:rsidRPr="00CB205C" w:rsidRDefault="00035E7F" w:rsidP="004A3B10">
            <w:pPr>
              <w:rPr>
                <w:rFonts w:ascii="Arial" w:eastAsia="Times New Roman" w:hAnsi="Arial" w:cs="Arial"/>
                <w:color w:val="000000"/>
              </w:rPr>
            </w:pPr>
            <w:r w:rsidRPr="00CB205C">
              <w:rPr>
                <w:rFonts w:ascii="Arial" w:eastAsia="Times New Roman" w:hAnsi="Arial" w:cs="Arial"/>
                <w:color w:val="000000"/>
              </w:rPr>
              <w:t>0.025</w:t>
            </w:r>
          </w:p>
        </w:tc>
      </w:tr>
    </w:tbl>
    <w:p w14:paraId="7825F19F" w14:textId="7C23C981" w:rsidR="00035E7F" w:rsidRDefault="00035E7F" w:rsidP="00035E7F">
      <w:pPr>
        <w:rPr>
          <w:rFonts w:ascii="Arial" w:hAnsi="Arial" w:cs="Arial"/>
        </w:rPr>
      </w:pPr>
      <w:r w:rsidRPr="00CB205C">
        <w:rPr>
          <w:rFonts w:ascii="Arial" w:hAnsi="Arial" w:cs="Arial"/>
        </w:rPr>
        <w:t>QIC=6755.25</w:t>
      </w:r>
    </w:p>
    <w:p w14:paraId="1CB3724F" w14:textId="77777777" w:rsidR="002C0A8D" w:rsidRPr="00664A03" w:rsidRDefault="002C0A8D" w:rsidP="002C0A8D">
      <w:pPr>
        <w:pStyle w:val="NoSpacing"/>
        <w:rPr>
          <w:rFonts w:ascii="Arial" w:hAnsi="Arial" w:cs="Arial"/>
        </w:rPr>
      </w:pPr>
      <w:r w:rsidRPr="00664A03">
        <w:rPr>
          <w:rFonts w:ascii="Arial" w:hAnsi="Arial" w:cs="Arial"/>
        </w:rPr>
        <w:t>Abbreviations. MMSE: Mini-Mental State Exam; IADL: Instrumental Activities of Daily Living; TIA: transient ischemic attack; CDR: clinical dementia rating</w:t>
      </w:r>
    </w:p>
    <w:p w14:paraId="2B34F54D" w14:textId="77777777" w:rsidR="002C0A8D" w:rsidRPr="00664A03" w:rsidRDefault="002C0A8D" w:rsidP="002C0A8D">
      <w:pPr>
        <w:rPr>
          <w:rFonts w:ascii="Arial" w:hAnsi="Arial" w:cs="Arial"/>
        </w:rPr>
      </w:pPr>
      <w:r w:rsidRPr="00664A03">
        <w:rPr>
          <w:rFonts w:ascii="Arial" w:hAnsi="Arial" w:cs="Arial"/>
        </w:rPr>
        <w:t xml:space="preserve">*For the categorical variables (all variables except 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this group compared to that of the reference group; For the continuous variables (age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a participant with one unit increase in that variable compared to another</w:t>
      </w:r>
      <w:r>
        <w:rPr>
          <w:rFonts w:ascii="Arial" w:hAnsi="Arial" w:cs="Arial"/>
        </w:rPr>
        <w:t xml:space="preserve"> participant</w:t>
      </w:r>
      <w:r w:rsidRPr="00664A03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a</w:t>
      </w:r>
      <w:r w:rsidRPr="00664A03">
        <w:rPr>
          <w:rFonts w:ascii="Arial" w:hAnsi="Arial" w:cs="Arial"/>
        </w:rPr>
        <w:t xml:space="preserve"> measurement of that variable at mean value. 95% confidence intervals and p values are calculated based on the robust standard errors.</w:t>
      </w:r>
    </w:p>
    <w:p w14:paraId="03F658A5" w14:textId="77777777" w:rsidR="002C0A8D" w:rsidRPr="00CB205C" w:rsidRDefault="002C0A8D" w:rsidP="00035E7F">
      <w:pPr>
        <w:rPr>
          <w:rFonts w:ascii="Arial" w:hAnsi="Arial" w:cs="Arial"/>
        </w:rPr>
      </w:pPr>
    </w:p>
    <w:p w14:paraId="62B34A09" w14:textId="77777777" w:rsidR="00035E7F" w:rsidRPr="00CB205C" w:rsidRDefault="00035E7F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D99886" w14:textId="28BD1476" w:rsidR="00035E7F" w:rsidRDefault="00035E7F"/>
    <w:p w14:paraId="00B92E50" w14:textId="77777777" w:rsidR="00035E7F" w:rsidRPr="00DF7CA1" w:rsidRDefault="00035E7F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F7CA1">
        <w:rPr>
          <w:rFonts w:ascii="Arial" w:hAnsi="Arial" w:cs="Arial"/>
          <w:sz w:val="22"/>
          <w:szCs w:val="22"/>
        </w:rPr>
        <w:lastRenderedPageBreak/>
        <w:t>Supplemental Table 2:</w:t>
      </w:r>
      <w:r w:rsidRPr="00DF7CA1">
        <w:rPr>
          <w:rFonts w:ascii="Arial" w:eastAsia="Calibri" w:hAnsi="Arial" w:cs="Arial"/>
          <w:sz w:val="22"/>
          <w:szCs w:val="22"/>
        </w:rPr>
        <w:t xml:space="preserve"> </w:t>
      </w:r>
      <w:r w:rsidRPr="00DF7CA1">
        <w:rPr>
          <w:rFonts w:ascii="Arial" w:eastAsia="Calibri" w:hAnsi="Arial" w:cs="Arial"/>
          <w:sz w:val="22"/>
          <w:szCs w:val="22"/>
          <w:lang w:eastAsia="en-US"/>
        </w:rPr>
        <w:t>Results of multivariable logistic regression model using</w:t>
      </w:r>
      <w:r w:rsidRPr="00DF7CA1">
        <w:rPr>
          <w:rFonts w:ascii="Arial" w:hAnsi="Arial" w:cs="Arial"/>
          <w:sz w:val="22"/>
          <w:szCs w:val="22"/>
        </w:rPr>
        <w:t xml:space="preserve"> GEE with exchangeable correlation structure</w:t>
      </w:r>
    </w:p>
    <w:tbl>
      <w:tblPr>
        <w:tblStyle w:val="TableGrid"/>
        <w:tblW w:w="11013" w:type="dxa"/>
        <w:tblInd w:w="-470" w:type="dxa"/>
        <w:tblLook w:val="04A0" w:firstRow="1" w:lastRow="0" w:firstColumn="1" w:lastColumn="0" w:noHBand="0" w:noVBand="1"/>
      </w:tblPr>
      <w:tblGrid>
        <w:gridCol w:w="4710"/>
        <w:gridCol w:w="1711"/>
        <w:gridCol w:w="1484"/>
        <w:gridCol w:w="1688"/>
        <w:gridCol w:w="1420"/>
      </w:tblGrid>
      <w:tr w:rsidR="00035E7F" w:rsidRPr="00DF7CA1" w14:paraId="26DF990D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B32524E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Variable</w:t>
            </w:r>
          </w:p>
        </w:tc>
        <w:tc>
          <w:tcPr>
            <w:tcW w:w="1711" w:type="dxa"/>
            <w:vAlign w:val="center"/>
          </w:tcPr>
          <w:p w14:paraId="348C70B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Reference group</w:t>
            </w:r>
          </w:p>
        </w:tc>
        <w:tc>
          <w:tcPr>
            <w:tcW w:w="1484" w:type="dxa"/>
            <w:noWrap/>
            <w:vAlign w:val="center"/>
            <w:hideMark/>
          </w:tcPr>
          <w:p w14:paraId="0ACD4E3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Odds Ratio (OR)*</w:t>
            </w:r>
          </w:p>
        </w:tc>
        <w:tc>
          <w:tcPr>
            <w:tcW w:w="1688" w:type="dxa"/>
            <w:noWrap/>
            <w:vAlign w:val="center"/>
            <w:hideMark/>
          </w:tcPr>
          <w:p w14:paraId="013E41C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95% CI for OR*</w:t>
            </w:r>
          </w:p>
        </w:tc>
        <w:tc>
          <w:tcPr>
            <w:tcW w:w="1420" w:type="dxa"/>
            <w:noWrap/>
            <w:vAlign w:val="center"/>
            <w:hideMark/>
          </w:tcPr>
          <w:p w14:paraId="4C6DAF01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  <w:i/>
              </w:rPr>
              <w:t>P</w:t>
            </w:r>
            <w:r w:rsidRPr="00DF7CA1">
              <w:rPr>
                <w:rFonts w:ascii="Arial" w:eastAsia="Times New Roman" w:hAnsi="Arial" w:cs="Arial"/>
              </w:rPr>
              <w:t xml:space="preserve"> value*</w:t>
            </w:r>
          </w:p>
        </w:tc>
      </w:tr>
      <w:tr w:rsidR="00035E7F" w:rsidRPr="00DF7CA1" w14:paraId="4EBCF0CC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AFF44F0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Sex: female</w:t>
            </w:r>
          </w:p>
        </w:tc>
        <w:tc>
          <w:tcPr>
            <w:tcW w:w="1711" w:type="dxa"/>
            <w:vAlign w:val="center"/>
          </w:tcPr>
          <w:p w14:paraId="5E04946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1484" w:type="dxa"/>
            <w:noWrap/>
            <w:vAlign w:val="center"/>
            <w:hideMark/>
          </w:tcPr>
          <w:p w14:paraId="70BD74B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0.761</w:t>
            </w:r>
          </w:p>
        </w:tc>
        <w:tc>
          <w:tcPr>
            <w:tcW w:w="1688" w:type="dxa"/>
            <w:noWrap/>
            <w:vAlign w:val="center"/>
            <w:hideMark/>
          </w:tcPr>
          <w:p w14:paraId="2F32F5F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0.661 - 0.875</w:t>
            </w:r>
          </w:p>
        </w:tc>
        <w:tc>
          <w:tcPr>
            <w:tcW w:w="1420" w:type="dxa"/>
            <w:noWrap/>
            <w:vAlign w:val="center"/>
            <w:hideMark/>
          </w:tcPr>
          <w:p w14:paraId="5112867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2E291FD0" w14:textId="77777777" w:rsidTr="005A3FA5">
        <w:trPr>
          <w:trHeight w:val="288"/>
        </w:trPr>
        <w:tc>
          <w:tcPr>
            <w:tcW w:w="4710" w:type="dxa"/>
            <w:noWrap/>
            <w:vAlign w:val="center"/>
          </w:tcPr>
          <w:p w14:paraId="416EA81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Education: &gt; High school</w:t>
            </w:r>
          </w:p>
        </w:tc>
        <w:tc>
          <w:tcPr>
            <w:tcW w:w="1711" w:type="dxa"/>
            <w:vAlign w:val="center"/>
          </w:tcPr>
          <w:p w14:paraId="4D3335F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≤ High school</w:t>
            </w:r>
          </w:p>
        </w:tc>
        <w:tc>
          <w:tcPr>
            <w:tcW w:w="1484" w:type="dxa"/>
            <w:noWrap/>
            <w:vAlign w:val="center"/>
          </w:tcPr>
          <w:p w14:paraId="40AB67F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0.909</w:t>
            </w:r>
          </w:p>
        </w:tc>
        <w:tc>
          <w:tcPr>
            <w:tcW w:w="1688" w:type="dxa"/>
            <w:noWrap/>
            <w:vAlign w:val="center"/>
          </w:tcPr>
          <w:p w14:paraId="0ABFE03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0.791 - 1.044</w:t>
            </w:r>
          </w:p>
        </w:tc>
        <w:tc>
          <w:tcPr>
            <w:tcW w:w="1420" w:type="dxa"/>
            <w:noWrap/>
            <w:vAlign w:val="center"/>
          </w:tcPr>
          <w:p w14:paraId="7E08AED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0.178</w:t>
            </w:r>
          </w:p>
        </w:tc>
      </w:tr>
      <w:tr w:rsidR="00035E7F" w:rsidRPr="00DF7CA1" w14:paraId="4C158C04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AB64BF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Resides with another study participant: Yes</w:t>
            </w:r>
          </w:p>
        </w:tc>
        <w:tc>
          <w:tcPr>
            <w:tcW w:w="1711" w:type="dxa"/>
            <w:vAlign w:val="center"/>
          </w:tcPr>
          <w:p w14:paraId="3E8E62E2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  <w:hideMark/>
          </w:tcPr>
          <w:p w14:paraId="77744BA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0.702</w:t>
            </w:r>
          </w:p>
        </w:tc>
        <w:tc>
          <w:tcPr>
            <w:tcW w:w="1688" w:type="dxa"/>
            <w:noWrap/>
            <w:vAlign w:val="center"/>
            <w:hideMark/>
          </w:tcPr>
          <w:p w14:paraId="4386E71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0.589 - 0.837</w:t>
            </w:r>
          </w:p>
        </w:tc>
        <w:tc>
          <w:tcPr>
            <w:tcW w:w="1420" w:type="dxa"/>
            <w:noWrap/>
            <w:vAlign w:val="center"/>
            <w:hideMark/>
          </w:tcPr>
          <w:p w14:paraId="295C116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07ACB144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1A9543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Age (continuous, per year)</w:t>
            </w:r>
          </w:p>
        </w:tc>
        <w:tc>
          <w:tcPr>
            <w:tcW w:w="1711" w:type="dxa"/>
            <w:vAlign w:val="center"/>
          </w:tcPr>
          <w:p w14:paraId="0811796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Mean age</w:t>
            </w:r>
          </w:p>
        </w:tc>
        <w:tc>
          <w:tcPr>
            <w:tcW w:w="1484" w:type="dxa"/>
            <w:noWrap/>
            <w:vAlign w:val="center"/>
          </w:tcPr>
          <w:p w14:paraId="216A7A8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1.028</w:t>
            </w:r>
          </w:p>
        </w:tc>
        <w:tc>
          <w:tcPr>
            <w:tcW w:w="1688" w:type="dxa"/>
            <w:noWrap/>
            <w:vAlign w:val="center"/>
          </w:tcPr>
          <w:p w14:paraId="0CEC0D7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1.018 - 1.039</w:t>
            </w:r>
          </w:p>
        </w:tc>
        <w:tc>
          <w:tcPr>
            <w:tcW w:w="1420" w:type="dxa"/>
            <w:noWrap/>
            <w:vAlign w:val="center"/>
          </w:tcPr>
          <w:p w14:paraId="56CCBE48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4C6D0B05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71940C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MMSE (continuous, per unit score)</w:t>
            </w:r>
          </w:p>
        </w:tc>
        <w:tc>
          <w:tcPr>
            <w:tcW w:w="1711" w:type="dxa"/>
            <w:vAlign w:val="center"/>
          </w:tcPr>
          <w:p w14:paraId="6ED6687B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Mean MMSE</w:t>
            </w:r>
          </w:p>
        </w:tc>
        <w:tc>
          <w:tcPr>
            <w:tcW w:w="1484" w:type="dxa"/>
            <w:noWrap/>
            <w:vAlign w:val="center"/>
          </w:tcPr>
          <w:p w14:paraId="32732940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0.94</w:t>
            </w:r>
          </w:p>
        </w:tc>
        <w:tc>
          <w:tcPr>
            <w:tcW w:w="1688" w:type="dxa"/>
            <w:noWrap/>
            <w:vAlign w:val="center"/>
          </w:tcPr>
          <w:p w14:paraId="07024BC1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0.914 - 0.968</w:t>
            </w:r>
          </w:p>
        </w:tc>
        <w:tc>
          <w:tcPr>
            <w:tcW w:w="1420" w:type="dxa"/>
            <w:noWrap/>
            <w:vAlign w:val="center"/>
          </w:tcPr>
          <w:p w14:paraId="7E20D3D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2C77B3C6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E4CA62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Physical activity: Yes</w:t>
            </w:r>
          </w:p>
        </w:tc>
        <w:tc>
          <w:tcPr>
            <w:tcW w:w="1711" w:type="dxa"/>
            <w:vAlign w:val="center"/>
          </w:tcPr>
          <w:p w14:paraId="2D8E9F6D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5386E519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0.833</w:t>
            </w:r>
          </w:p>
        </w:tc>
        <w:tc>
          <w:tcPr>
            <w:tcW w:w="1688" w:type="dxa"/>
            <w:noWrap/>
            <w:vAlign w:val="center"/>
          </w:tcPr>
          <w:p w14:paraId="790FDB60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0.715 - 0.969</w:t>
            </w:r>
          </w:p>
        </w:tc>
        <w:tc>
          <w:tcPr>
            <w:tcW w:w="1420" w:type="dxa"/>
            <w:noWrap/>
            <w:vAlign w:val="center"/>
          </w:tcPr>
          <w:p w14:paraId="705FF64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0.018</w:t>
            </w:r>
          </w:p>
        </w:tc>
      </w:tr>
      <w:tr w:rsidR="00035E7F" w:rsidRPr="00DF7CA1" w14:paraId="1A6C0BCE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7386C6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Hobby: Yes</w:t>
            </w:r>
          </w:p>
        </w:tc>
        <w:tc>
          <w:tcPr>
            <w:tcW w:w="1711" w:type="dxa"/>
            <w:vAlign w:val="center"/>
          </w:tcPr>
          <w:p w14:paraId="1AA36B1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0A50D3C9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0.654</w:t>
            </w:r>
          </w:p>
        </w:tc>
        <w:tc>
          <w:tcPr>
            <w:tcW w:w="1688" w:type="dxa"/>
            <w:noWrap/>
            <w:vAlign w:val="center"/>
          </w:tcPr>
          <w:p w14:paraId="59D98BD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0.503 - 0.851</w:t>
            </w:r>
          </w:p>
        </w:tc>
        <w:tc>
          <w:tcPr>
            <w:tcW w:w="1420" w:type="dxa"/>
            <w:noWrap/>
            <w:vAlign w:val="center"/>
          </w:tcPr>
          <w:p w14:paraId="09D70F21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0.002</w:t>
            </w:r>
          </w:p>
        </w:tc>
      </w:tr>
      <w:tr w:rsidR="00035E7F" w:rsidRPr="00DF7CA1" w14:paraId="5D6241C3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E0D94C2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Social activity: Yes</w:t>
            </w:r>
          </w:p>
        </w:tc>
        <w:tc>
          <w:tcPr>
            <w:tcW w:w="1711" w:type="dxa"/>
            <w:vAlign w:val="center"/>
          </w:tcPr>
          <w:p w14:paraId="2A10B5C9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5E1ABBA8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0.607</w:t>
            </w:r>
          </w:p>
        </w:tc>
        <w:tc>
          <w:tcPr>
            <w:tcW w:w="1688" w:type="dxa"/>
            <w:noWrap/>
            <w:vAlign w:val="center"/>
          </w:tcPr>
          <w:p w14:paraId="429DFB7D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0.393 - 0.937</w:t>
            </w:r>
          </w:p>
        </w:tc>
        <w:tc>
          <w:tcPr>
            <w:tcW w:w="1420" w:type="dxa"/>
            <w:noWrap/>
            <w:vAlign w:val="center"/>
          </w:tcPr>
          <w:p w14:paraId="41C5D3F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0.024</w:t>
            </w:r>
          </w:p>
        </w:tc>
      </w:tr>
      <w:tr w:rsidR="00035E7F" w:rsidRPr="00DF7CA1" w14:paraId="3994E082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D81C02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Social engagement: Yes</w:t>
            </w:r>
          </w:p>
        </w:tc>
        <w:tc>
          <w:tcPr>
            <w:tcW w:w="1711" w:type="dxa"/>
            <w:vAlign w:val="center"/>
          </w:tcPr>
          <w:p w14:paraId="15B5DB6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7CAFF26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0.768</w:t>
            </w:r>
          </w:p>
        </w:tc>
        <w:tc>
          <w:tcPr>
            <w:tcW w:w="1688" w:type="dxa"/>
            <w:noWrap/>
            <w:vAlign w:val="center"/>
          </w:tcPr>
          <w:p w14:paraId="04F4869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0.647 - 0.913</w:t>
            </w:r>
          </w:p>
        </w:tc>
        <w:tc>
          <w:tcPr>
            <w:tcW w:w="1420" w:type="dxa"/>
            <w:noWrap/>
            <w:vAlign w:val="center"/>
          </w:tcPr>
          <w:p w14:paraId="33DCD2E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0.003</w:t>
            </w:r>
          </w:p>
        </w:tc>
      </w:tr>
      <w:tr w:rsidR="00035E7F" w:rsidRPr="00DF7CA1" w14:paraId="1367CF76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F75B238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Subjective health rating: Fair/Good/Very good</w:t>
            </w:r>
          </w:p>
        </w:tc>
        <w:tc>
          <w:tcPr>
            <w:tcW w:w="1711" w:type="dxa"/>
            <w:vMerge w:val="restart"/>
            <w:vAlign w:val="center"/>
          </w:tcPr>
          <w:p w14:paraId="0142E3C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Poor</w:t>
            </w:r>
          </w:p>
        </w:tc>
        <w:tc>
          <w:tcPr>
            <w:tcW w:w="1484" w:type="dxa"/>
            <w:noWrap/>
            <w:vAlign w:val="center"/>
          </w:tcPr>
          <w:p w14:paraId="7E288C5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0.485</w:t>
            </w:r>
          </w:p>
        </w:tc>
        <w:tc>
          <w:tcPr>
            <w:tcW w:w="1688" w:type="dxa"/>
            <w:noWrap/>
            <w:vAlign w:val="center"/>
          </w:tcPr>
          <w:p w14:paraId="749E253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0.333 - 0.707</w:t>
            </w:r>
          </w:p>
        </w:tc>
        <w:tc>
          <w:tcPr>
            <w:tcW w:w="1420" w:type="dxa"/>
            <w:noWrap/>
            <w:vAlign w:val="center"/>
          </w:tcPr>
          <w:p w14:paraId="72070C1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3A74A8F9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08E942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Subjective health rating: Excellent</w:t>
            </w:r>
          </w:p>
        </w:tc>
        <w:tc>
          <w:tcPr>
            <w:tcW w:w="1711" w:type="dxa"/>
            <w:vMerge/>
            <w:vAlign w:val="center"/>
          </w:tcPr>
          <w:p w14:paraId="48D624B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5A4B28B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0.353</w:t>
            </w:r>
          </w:p>
        </w:tc>
        <w:tc>
          <w:tcPr>
            <w:tcW w:w="1688" w:type="dxa"/>
            <w:noWrap/>
            <w:vAlign w:val="center"/>
          </w:tcPr>
          <w:p w14:paraId="1065E31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0.226 - 0.553</w:t>
            </w:r>
          </w:p>
        </w:tc>
        <w:tc>
          <w:tcPr>
            <w:tcW w:w="1420" w:type="dxa"/>
            <w:noWrap/>
            <w:vAlign w:val="center"/>
          </w:tcPr>
          <w:p w14:paraId="2FC52DA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292D5BFF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28831B5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Stroke or TIA history: Yes</w:t>
            </w:r>
          </w:p>
        </w:tc>
        <w:tc>
          <w:tcPr>
            <w:tcW w:w="1711" w:type="dxa"/>
            <w:vAlign w:val="center"/>
          </w:tcPr>
          <w:p w14:paraId="48BDC6DB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33829401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1.354</w:t>
            </w:r>
          </w:p>
        </w:tc>
        <w:tc>
          <w:tcPr>
            <w:tcW w:w="1688" w:type="dxa"/>
            <w:noWrap/>
            <w:vAlign w:val="center"/>
          </w:tcPr>
          <w:p w14:paraId="3374B90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0.96 - 1.91</w:t>
            </w:r>
          </w:p>
        </w:tc>
        <w:tc>
          <w:tcPr>
            <w:tcW w:w="1420" w:type="dxa"/>
            <w:noWrap/>
            <w:vAlign w:val="center"/>
          </w:tcPr>
          <w:p w14:paraId="1FEB83D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0.085</w:t>
            </w:r>
          </w:p>
        </w:tc>
      </w:tr>
      <w:tr w:rsidR="00035E7F" w:rsidRPr="00DF7CA1" w14:paraId="24084941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C2F026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 xml:space="preserve">Number of people in whom to confide: </w:t>
            </w:r>
            <w:r w:rsidRPr="00DF7CA1">
              <w:rPr>
                <w:rFonts w:ascii="Arial" w:eastAsia="Times New Roman" w:hAnsi="Arial" w:cs="Arial"/>
              </w:rPr>
              <w:sym w:font="Symbol" w:char="F0B3"/>
            </w:r>
            <w:r w:rsidRPr="00DF7CA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11" w:type="dxa"/>
            <w:vAlign w:val="center"/>
          </w:tcPr>
          <w:p w14:paraId="427C0F2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&lt;3</w:t>
            </w:r>
          </w:p>
        </w:tc>
        <w:tc>
          <w:tcPr>
            <w:tcW w:w="1484" w:type="dxa"/>
            <w:noWrap/>
            <w:vAlign w:val="center"/>
          </w:tcPr>
          <w:p w14:paraId="2C5ED81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0.828</w:t>
            </w:r>
          </w:p>
        </w:tc>
        <w:tc>
          <w:tcPr>
            <w:tcW w:w="1688" w:type="dxa"/>
            <w:noWrap/>
            <w:vAlign w:val="center"/>
          </w:tcPr>
          <w:p w14:paraId="4D949A4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0.712 - 0.963</w:t>
            </w:r>
          </w:p>
        </w:tc>
        <w:tc>
          <w:tcPr>
            <w:tcW w:w="1420" w:type="dxa"/>
            <w:noWrap/>
            <w:vAlign w:val="center"/>
          </w:tcPr>
          <w:p w14:paraId="58F0AC21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0.014</w:t>
            </w:r>
          </w:p>
        </w:tc>
      </w:tr>
      <w:tr w:rsidR="00035E7F" w:rsidRPr="00DF7CA1" w14:paraId="4EAC8EE2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CEEFF3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Number of subjective memory complaints: 3-4</w:t>
            </w:r>
          </w:p>
        </w:tc>
        <w:tc>
          <w:tcPr>
            <w:tcW w:w="1711" w:type="dxa"/>
            <w:vMerge w:val="restart"/>
            <w:vAlign w:val="center"/>
          </w:tcPr>
          <w:p w14:paraId="27C25240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0-2</w:t>
            </w:r>
          </w:p>
        </w:tc>
        <w:tc>
          <w:tcPr>
            <w:tcW w:w="1484" w:type="dxa"/>
            <w:noWrap/>
            <w:vAlign w:val="center"/>
          </w:tcPr>
          <w:p w14:paraId="64DA369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0.788</w:t>
            </w:r>
          </w:p>
        </w:tc>
        <w:tc>
          <w:tcPr>
            <w:tcW w:w="1688" w:type="dxa"/>
            <w:noWrap/>
            <w:vAlign w:val="center"/>
          </w:tcPr>
          <w:p w14:paraId="226D3AC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0.65 - 0.957</w:t>
            </w:r>
          </w:p>
        </w:tc>
        <w:tc>
          <w:tcPr>
            <w:tcW w:w="1420" w:type="dxa"/>
            <w:noWrap/>
            <w:vAlign w:val="center"/>
          </w:tcPr>
          <w:p w14:paraId="53751B7E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0.016</w:t>
            </w:r>
          </w:p>
        </w:tc>
      </w:tr>
      <w:tr w:rsidR="00035E7F" w:rsidRPr="00DF7CA1" w14:paraId="127C0163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CF2535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 xml:space="preserve">Number of subjective memory complaints: </w:t>
            </w:r>
            <w:r w:rsidRPr="00DF7CA1">
              <w:rPr>
                <w:rFonts w:ascii="Arial" w:eastAsia="Times New Roman" w:hAnsi="Arial" w:cs="Arial"/>
              </w:rPr>
              <w:sym w:font="Symbol" w:char="F0B3"/>
            </w:r>
            <w:r w:rsidRPr="00DF7CA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11" w:type="dxa"/>
            <w:vMerge/>
            <w:vAlign w:val="center"/>
          </w:tcPr>
          <w:p w14:paraId="0773DEE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033B743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0.776</w:t>
            </w:r>
          </w:p>
        </w:tc>
        <w:tc>
          <w:tcPr>
            <w:tcW w:w="1688" w:type="dxa"/>
            <w:noWrap/>
            <w:vAlign w:val="center"/>
          </w:tcPr>
          <w:p w14:paraId="1AE697E9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0.615 - 0.978</w:t>
            </w:r>
          </w:p>
        </w:tc>
        <w:tc>
          <w:tcPr>
            <w:tcW w:w="1420" w:type="dxa"/>
            <w:noWrap/>
            <w:vAlign w:val="center"/>
          </w:tcPr>
          <w:p w14:paraId="1B5E7A0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0.031</w:t>
            </w:r>
          </w:p>
        </w:tc>
      </w:tr>
      <w:tr w:rsidR="00035E7F" w:rsidRPr="00DF7CA1" w14:paraId="652F3871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A4DF83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IADL score: &gt;0</w:t>
            </w:r>
          </w:p>
        </w:tc>
        <w:tc>
          <w:tcPr>
            <w:tcW w:w="1711" w:type="dxa"/>
            <w:vAlign w:val="center"/>
          </w:tcPr>
          <w:p w14:paraId="5C379012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=0</w:t>
            </w:r>
          </w:p>
        </w:tc>
        <w:tc>
          <w:tcPr>
            <w:tcW w:w="1484" w:type="dxa"/>
            <w:noWrap/>
            <w:vAlign w:val="center"/>
          </w:tcPr>
          <w:p w14:paraId="5A9EF0AF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1.372</w:t>
            </w:r>
          </w:p>
        </w:tc>
        <w:tc>
          <w:tcPr>
            <w:tcW w:w="1688" w:type="dxa"/>
            <w:noWrap/>
            <w:vAlign w:val="center"/>
          </w:tcPr>
          <w:p w14:paraId="1E8443DD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1.168 - 1.612</w:t>
            </w:r>
          </w:p>
        </w:tc>
        <w:tc>
          <w:tcPr>
            <w:tcW w:w="1420" w:type="dxa"/>
            <w:noWrap/>
            <w:vAlign w:val="center"/>
          </w:tcPr>
          <w:p w14:paraId="532C4A67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1021FD07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F953DE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CDR: 0.5</w:t>
            </w:r>
          </w:p>
        </w:tc>
        <w:tc>
          <w:tcPr>
            <w:tcW w:w="1711" w:type="dxa"/>
            <w:vAlign w:val="center"/>
          </w:tcPr>
          <w:p w14:paraId="7B740A7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=0</w:t>
            </w:r>
          </w:p>
        </w:tc>
        <w:tc>
          <w:tcPr>
            <w:tcW w:w="1484" w:type="dxa"/>
            <w:noWrap/>
            <w:vAlign w:val="center"/>
          </w:tcPr>
          <w:p w14:paraId="2DC1C79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1.528</w:t>
            </w:r>
          </w:p>
        </w:tc>
        <w:tc>
          <w:tcPr>
            <w:tcW w:w="1688" w:type="dxa"/>
            <w:noWrap/>
            <w:vAlign w:val="center"/>
          </w:tcPr>
          <w:p w14:paraId="7E123E8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1.245 - 1.874</w:t>
            </w:r>
          </w:p>
        </w:tc>
        <w:tc>
          <w:tcPr>
            <w:tcW w:w="1420" w:type="dxa"/>
            <w:noWrap/>
            <w:vAlign w:val="center"/>
          </w:tcPr>
          <w:p w14:paraId="1CF578A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DF7CA1" w14:paraId="54E3AE06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2F4BA08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Frequency of leaving house: 2-6 times/week</w:t>
            </w:r>
          </w:p>
        </w:tc>
        <w:tc>
          <w:tcPr>
            <w:tcW w:w="1711" w:type="dxa"/>
            <w:vMerge w:val="restart"/>
            <w:vAlign w:val="center"/>
          </w:tcPr>
          <w:p w14:paraId="01917923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Daily</w:t>
            </w:r>
          </w:p>
        </w:tc>
        <w:tc>
          <w:tcPr>
            <w:tcW w:w="1484" w:type="dxa"/>
            <w:noWrap/>
            <w:vAlign w:val="center"/>
          </w:tcPr>
          <w:p w14:paraId="44E0D7F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0.978</w:t>
            </w:r>
          </w:p>
        </w:tc>
        <w:tc>
          <w:tcPr>
            <w:tcW w:w="1688" w:type="dxa"/>
            <w:noWrap/>
            <w:vAlign w:val="center"/>
          </w:tcPr>
          <w:p w14:paraId="00CAA5BA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0.841 - 1.136</w:t>
            </w:r>
          </w:p>
        </w:tc>
        <w:tc>
          <w:tcPr>
            <w:tcW w:w="1420" w:type="dxa"/>
            <w:noWrap/>
            <w:vAlign w:val="center"/>
          </w:tcPr>
          <w:p w14:paraId="7944865E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0.77</w:t>
            </w:r>
          </w:p>
        </w:tc>
      </w:tr>
      <w:tr w:rsidR="00035E7F" w:rsidRPr="00DF7CA1" w14:paraId="501F2982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D97F485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Frequency of leaving house: less than weekly</w:t>
            </w:r>
          </w:p>
        </w:tc>
        <w:tc>
          <w:tcPr>
            <w:tcW w:w="1711" w:type="dxa"/>
            <w:vMerge/>
            <w:vAlign w:val="center"/>
          </w:tcPr>
          <w:p w14:paraId="098C7214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6C0121FC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1.343</w:t>
            </w:r>
          </w:p>
        </w:tc>
        <w:tc>
          <w:tcPr>
            <w:tcW w:w="1688" w:type="dxa"/>
            <w:noWrap/>
            <w:vAlign w:val="center"/>
          </w:tcPr>
          <w:p w14:paraId="0281ADA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1.041 - 1.734</w:t>
            </w:r>
          </w:p>
        </w:tc>
        <w:tc>
          <w:tcPr>
            <w:tcW w:w="1420" w:type="dxa"/>
            <w:noWrap/>
            <w:vAlign w:val="center"/>
          </w:tcPr>
          <w:p w14:paraId="43EF5866" w14:textId="77777777" w:rsidR="00035E7F" w:rsidRPr="00DF7CA1" w:rsidRDefault="00035E7F" w:rsidP="004A3B10">
            <w:pPr>
              <w:rPr>
                <w:rFonts w:ascii="Arial" w:eastAsia="Times New Roman" w:hAnsi="Arial" w:cs="Arial"/>
              </w:rPr>
            </w:pPr>
            <w:r w:rsidRPr="00DF7CA1">
              <w:rPr>
                <w:rFonts w:ascii="Arial" w:eastAsia="Times New Roman" w:hAnsi="Arial" w:cs="Arial"/>
              </w:rPr>
              <w:t>0.023</w:t>
            </w:r>
          </w:p>
        </w:tc>
      </w:tr>
    </w:tbl>
    <w:p w14:paraId="420BDCA7" w14:textId="6C5A60F8" w:rsidR="00035E7F" w:rsidRDefault="00035E7F" w:rsidP="002C0A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F7CA1">
        <w:rPr>
          <w:rFonts w:ascii="Arial" w:hAnsi="Arial" w:cs="Arial"/>
          <w:sz w:val="22"/>
          <w:szCs w:val="22"/>
        </w:rPr>
        <w:t>QIC=6756.0</w:t>
      </w:r>
    </w:p>
    <w:p w14:paraId="6246FA42" w14:textId="77777777" w:rsidR="002C0A8D" w:rsidRPr="002C0A8D" w:rsidRDefault="002C0A8D" w:rsidP="002C0A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B35215" w14:textId="77777777" w:rsidR="002C0A8D" w:rsidRPr="00664A03" w:rsidRDefault="002C0A8D" w:rsidP="002C0A8D">
      <w:pPr>
        <w:pStyle w:val="NoSpacing"/>
        <w:rPr>
          <w:rFonts w:ascii="Arial" w:hAnsi="Arial" w:cs="Arial"/>
        </w:rPr>
      </w:pPr>
      <w:r w:rsidRPr="00664A03">
        <w:rPr>
          <w:rFonts w:ascii="Arial" w:hAnsi="Arial" w:cs="Arial"/>
        </w:rPr>
        <w:t>Abbreviations. MMSE: Mini-Mental State Exam; IADL: Instrumental Activities of Daily Living; TIA: transient ischemic attack; CDR: clinical dementia rating</w:t>
      </w:r>
    </w:p>
    <w:p w14:paraId="5F60B190" w14:textId="77777777" w:rsidR="002C0A8D" w:rsidRPr="00664A03" w:rsidRDefault="002C0A8D" w:rsidP="002C0A8D">
      <w:pPr>
        <w:rPr>
          <w:rFonts w:ascii="Arial" w:hAnsi="Arial" w:cs="Arial"/>
        </w:rPr>
      </w:pPr>
      <w:r w:rsidRPr="00664A03">
        <w:rPr>
          <w:rFonts w:ascii="Arial" w:hAnsi="Arial" w:cs="Arial"/>
        </w:rPr>
        <w:t xml:space="preserve">*For the categorical variables (all variables except 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this group compared to that of the reference group; For the continuous variables (age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a participant with one unit increase in that variable compared to another</w:t>
      </w:r>
      <w:r>
        <w:rPr>
          <w:rFonts w:ascii="Arial" w:hAnsi="Arial" w:cs="Arial"/>
        </w:rPr>
        <w:t xml:space="preserve"> participant</w:t>
      </w:r>
      <w:r w:rsidRPr="00664A03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a</w:t>
      </w:r>
      <w:r w:rsidRPr="00664A03">
        <w:rPr>
          <w:rFonts w:ascii="Arial" w:hAnsi="Arial" w:cs="Arial"/>
        </w:rPr>
        <w:t xml:space="preserve"> measurement of that variable at mean value. 95% confidence intervals and p values are calculated based on the robust standard errors.</w:t>
      </w:r>
    </w:p>
    <w:p w14:paraId="78C6CD27" w14:textId="5C1CBE0B" w:rsidR="00035E7F" w:rsidRDefault="00035E7F"/>
    <w:p w14:paraId="55B3A1DB" w14:textId="6755440B" w:rsidR="00035E7F" w:rsidRDefault="00035E7F"/>
    <w:p w14:paraId="4D205301" w14:textId="6C1D349D" w:rsidR="00035E7F" w:rsidRDefault="00035E7F"/>
    <w:p w14:paraId="3778506A" w14:textId="1DB1C335" w:rsidR="00035E7F" w:rsidRDefault="00035E7F"/>
    <w:p w14:paraId="479A93C8" w14:textId="10243D18" w:rsidR="00035E7F" w:rsidRDefault="00035E7F"/>
    <w:p w14:paraId="5948889A" w14:textId="4EAD4F57" w:rsidR="00035E7F" w:rsidRDefault="00035E7F"/>
    <w:p w14:paraId="3A4A9ABB" w14:textId="77777777" w:rsidR="005A3FA5" w:rsidRDefault="005A3FA5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3FEE48" w14:textId="4BBA047A" w:rsidR="00035E7F" w:rsidRPr="00102EE7" w:rsidRDefault="00035E7F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02EE7">
        <w:rPr>
          <w:rFonts w:ascii="Arial" w:hAnsi="Arial" w:cs="Arial"/>
          <w:sz w:val="22"/>
          <w:szCs w:val="22"/>
        </w:rPr>
        <w:lastRenderedPageBreak/>
        <w:t>Supplemental Table 3:</w:t>
      </w:r>
      <w:r w:rsidRPr="00102EE7">
        <w:rPr>
          <w:rFonts w:ascii="Arial" w:eastAsia="Calibri" w:hAnsi="Arial" w:cs="Arial"/>
          <w:sz w:val="22"/>
          <w:szCs w:val="22"/>
        </w:rPr>
        <w:t xml:space="preserve"> </w:t>
      </w:r>
      <w:r w:rsidRPr="00102EE7">
        <w:rPr>
          <w:rFonts w:ascii="Arial" w:eastAsia="Calibri" w:hAnsi="Arial" w:cs="Arial"/>
          <w:sz w:val="22"/>
          <w:szCs w:val="22"/>
          <w:lang w:eastAsia="en-US"/>
        </w:rPr>
        <w:t>Results of multivariable logistic regression model using</w:t>
      </w:r>
      <w:r w:rsidRPr="00102EE7">
        <w:rPr>
          <w:rFonts w:ascii="Arial" w:hAnsi="Arial" w:cs="Arial"/>
          <w:sz w:val="22"/>
          <w:szCs w:val="22"/>
        </w:rPr>
        <w:t xml:space="preserve"> GEE with unstructured correlation structure</w:t>
      </w:r>
    </w:p>
    <w:tbl>
      <w:tblPr>
        <w:tblStyle w:val="TableGrid"/>
        <w:tblW w:w="11013" w:type="dxa"/>
        <w:tblInd w:w="-470" w:type="dxa"/>
        <w:tblLook w:val="04A0" w:firstRow="1" w:lastRow="0" w:firstColumn="1" w:lastColumn="0" w:noHBand="0" w:noVBand="1"/>
      </w:tblPr>
      <w:tblGrid>
        <w:gridCol w:w="4710"/>
        <w:gridCol w:w="1711"/>
        <w:gridCol w:w="1484"/>
        <w:gridCol w:w="1688"/>
        <w:gridCol w:w="1420"/>
      </w:tblGrid>
      <w:tr w:rsidR="00035E7F" w:rsidRPr="00102EE7" w14:paraId="7233B0CB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AA5009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Variable</w:t>
            </w:r>
          </w:p>
        </w:tc>
        <w:tc>
          <w:tcPr>
            <w:tcW w:w="1711" w:type="dxa"/>
            <w:vAlign w:val="center"/>
          </w:tcPr>
          <w:p w14:paraId="6714A92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Reference group</w:t>
            </w:r>
          </w:p>
        </w:tc>
        <w:tc>
          <w:tcPr>
            <w:tcW w:w="1484" w:type="dxa"/>
            <w:noWrap/>
            <w:vAlign w:val="center"/>
            <w:hideMark/>
          </w:tcPr>
          <w:p w14:paraId="1EAA002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Odds Ratio (OR)*</w:t>
            </w:r>
          </w:p>
        </w:tc>
        <w:tc>
          <w:tcPr>
            <w:tcW w:w="1688" w:type="dxa"/>
            <w:noWrap/>
            <w:vAlign w:val="center"/>
            <w:hideMark/>
          </w:tcPr>
          <w:p w14:paraId="7AD4C0D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95% CI for OR*</w:t>
            </w:r>
          </w:p>
        </w:tc>
        <w:tc>
          <w:tcPr>
            <w:tcW w:w="1420" w:type="dxa"/>
            <w:noWrap/>
            <w:vAlign w:val="center"/>
            <w:hideMark/>
          </w:tcPr>
          <w:p w14:paraId="4EF6EECB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  <w:i/>
              </w:rPr>
              <w:t>P</w:t>
            </w:r>
            <w:r w:rsidRPr="00102EE7">
              <w:rPr>
                <w:rFonts w:ascii="Arial" w:eastAsia="Times New Roman" w:hAnsi="Arial" w:cs="Arial"/>
              </w:rPr>
              <w:t xml:space="preserve"> value*</w:t>
            </w:r>
          </w:p>
        </w:tc>
      </w:tr>
      <w:tr w:rsidR="00035E7F" w:rsidRPr="00102EE7" w14:paraId="29CDD264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4124DC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Sex: female</w:t>
            </w:r>
          </w:p>
        </w:tc>
        <w:tc>
          <w:tcPr>
            <w:tcW w:w="1711" w:type="dxa"/>
            <w:vAlign w:val="center"/>
          </w:tcPr>
          <w:p w14:paraId="0D3F038C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1484" w:type="dxa"/>
            <w:noWrap/>
            <w:vAlign w:val="center"/>
            <w:hideMark/>
          </w:tcPr>
          <w:p w14:paraId="4577B81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0.763</w:t>
            </w:r>
          </w:p>
        </w:tc>
        <w:tc>
          <w:tcPr>
            <w:tcW w:w="1688" w:type="dxa"/>
            <w:noWrap/>
            <w:vAlign w:val="center"/>
            <w:hideMark/>
          </w:tcPr>
          <w:p w14:paraId="1CDD7CC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0.663 - 0.878</w:t>
            </w:r>
          </w:p>
        </w:tc>
        <w:tc>
          <w:tcPr>
            <w:tcW w:w="1420" w:type="dxa"/>
            <w:noWrap/>
            <w:vAlign w:val="center"/>
            <w:hideMark/>
          </w:tcPr>
          <w:p w14:paraId="7809C4B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5564A26D" w14:textId="77777777" w:rsidTr="005A3FA5">
        <w:trPr>
          <w:trHeight w:val="288"/>
        </w:trPr>
        <w:tc>
          <w:tcPr>
            <w:tcW w:w="4710" w:type="dxa"/>
            <w:noWrap/>
            <w:vAlign w:val="center"/>
          </w:tcPr>
          <w:p w14:paraId="580D1BAC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Education: &gt; High school</w:t>
            </w:r>
          </w:p>
        </w:tc>
        <w:tc>
          <w:tcPr>
            <w:tcW w:w="1711" w:type="dxa"/>
            <w:vAlign w:val="center"/>
          </w:tcPr>
          <w:p w14:paraId="09EB6B0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≤ High school</w:t>
            </w:r>
          </w:p>
        </w:tc>
        <w:tc>
          <w:tcPr>
            <w:tcW w:w="1484" w:type="dxa"/>
            <w:noWrap/>
            <w:vAlign w:val="center"/>
          </w:tcPr>
          <w:p w14:paraId="2776BC3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0.914</w:t>
            </w:r>
          </w:p>
        </w:tc>
        <w:tc>
          <w:tcPr>
            <w:tcW w:w="1688" w:type="dxa"/>
            <w:noWrap/>
            <w:vAlign w:val="center"/>
          </w:tcPr>
          <w:p w14:paraId="111EA84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0.796 - 1.05</w:t>
            </w:r>
          </w:p>
        </w:tc>
        <w:tc>
          <w:tcPr>
            <w:tcW w:w="1420" w:type="dxa"/>
            <w:noWrap/>
            <w:vAlign w:val="center"/>
          </w:tcPr>
          <w:p w14:paraId="602A64A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0.204</w:t>
            </w:r>
          </w:p>
        </w:tc>
      </w:tr>
      <w:tr w:rsidR="00035E7F" w:rsidRPr="00102EE7" w14:paraId="1E7227AE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0B8132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Resides with another study participant: Yes</w:t>
            </w:r>
          </w:p>
        </w:tc>
        <w:tc>
          <w:tcPr>
            <w:tcW w:w="1711" w:type="dxa"/>
            <w:vAlign w:val="center"/>
          </w:tcPr>
          <w:p w14:paraId="00C48E8D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  <w:hideMark/>
          </w:tcPr>
          <w:p w14:paraId="0F9D6B9A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0.701</w:t>
            </w:r>
          </w:p>
        </w:tc>
        <w:tc>
          <w:tcPr>
            <w:tcW w:w="1688" w:type="dxa"/>
            <w:noWrap/>
            <w:vAlign w:val="center"/>
            <w:hideMark/>
          </w:tcPr>
          <w:p w14:paraId="2535A52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0.588 - 0.836</w:t>
            </w:r>
          </w:p>
        </w:tc>
        <w:tc>
          <w:tcPr>
            <w:tcW w:w="1420" w:type="dxa"/>
            <w:noWrap/>
            <w:vAlign w:val="center"/>
            <w:hideMark/>
          </w:tcPr>
          <w:p w14:paraId="160D7C9C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2C790B8C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C69067B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Age (continuous, per year)</w:t>
            </w:r>
          </w:p>
        </w:tc>
        <w:tc>
          <w:tcPr>
            <w:tcW w:w="1711" w:type="dxa"/>
            <w:vAlign w:val="center"/>
          </w:tcPr>
          <w:p w14:paraId="042A6ABA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Mean age</w:t>
            </w:r>
          </w:p>
        </w:tc>
        <w:tc>
          <w:tcPr>
            <w:tcW w:w="1484" w:type="dxa"/>
            <w:noWrap/>
            <w:vAlign w:val="center"/>
          </w:tcPr>
          <w:p w14:paraId="6A4D08B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1.028</w:t>
            </w:r>
          </w:p>
        </w:tc>
        <w:tc>
          <w:tcPr>
            <w:tcW w:w="1688" w:type="dxa"/>
            <w:noWrap/>
            <w:vAlign w:val="center"/>
          </w:tcPr>
          <w:p w14:paraId="2854644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1.018 - 1.039</w:t>
            </w:r>
          </w:p>
        </w:tc>
        <w:tc>
          <w:tcPr>
            <w:tcW w:w="1420" w:type="dxa"/>
            <w:noWrap/>
            <w:vAlign w:val="center"/>
          </w:tcPr>
          <w:p w14:paraId="4898E43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068000DF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ABCB85A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MMSE (continuous, per unit score)</w:t>
            </w:r>
          </w:p>
        </w:tc>
        <w:tc>
          <w:tcPr>
            <w:tcW w:w="1711" w:type="dxa"/>
            <w:vAlign w:val="center"/>
          </w:tcPr>
          <w:p w14:paraId="74F91AE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Mean MMSE</w:t>
            </w:r>
          </w:p>
        </w:tc>
        <w:tc>
          <w:tcPr>
            <w:tcW w:w="1484" w:type="dxa"/>
            <w:noWrap/>
            <w:vAlign w:val="center"/>
          </w:tcPr>
          <w:p w14:paraId="1389F15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0.94</w:t>
            </w:r>
          </w:p>
        </w:tc>
        <w:tc>
          <w:tcPr>
            <w:tcW w:w="1688" w:type="dxa"/>
            <w:noWrap/>
            <w:vAlign w:val="center"/>
          </w:tcPr>
          <w:p w14:paraId="2DFBDC1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0.914 - 0.968</w:t>
            </w:r>
          </w:p>
        </w:tc>
        <w:tc>
          <w:tcPr>
            <w:tcW w:w="1420" w:type="dxa"/>
            <w:noWrap/>
            <w:vAlign w:val="center"/>
          </w:tcPr>
          <w:p w14:paraId="3237172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41610E83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7AE2C5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Physical activity: Yes</w:t>
            </w:r>
          </w:p>
        </w:tc>
        <w:tc>
          <w:tcPr>
            <w:tcW w:w="1711" w:type="dxa"/>
            <w:vAlign w:val="center"/>
          </w:tcPr>
          <w:p w14:paraId="6FE83B2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3B324BD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0.84</w:t>
            </w:r>
          </w:p>
        </w:tc>
        <w:tc>
          <w:tcPr>
            <w:tcW w:w="1688" w:type="dxa"/>
            <w:noWrap/>
            <w:vAlign w:val="center"/>
          </w:tcPr>
          <w:p w14:paraId="1395518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0.722 - 0.977</w:t>
            </w:r>
          </w:p>
        </w:tc>
        <w:tc>
          <w:tcPr>
            <w:tcW w:w="1420" w:type="dxa"/>
            <w:noWrap/>
            <w:vAlign w:val="center"/>
          </w:tcPr>
          <w:p w14:paraId="62646AC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0.024</w:t>
            </w:r>
          </w:p>
        </w:tc>
      </w:tr>
      <w:tr w:rsidR="00035E7F" w:rsidRPr="00102EE7" w14:paraId="2F416863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376969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Hobby: Yes</w:t>
            </w:r>
          </w:p>
        </w:tc>
        <w:tc>
          <w:tcPr>
            <w:tcW w:w="1711" w:type="dxa"/>
            <w:vAlign w:val="center"/>
          </w:tcPr>
          <w:p w14:paraId="377C51B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37577CB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0.656</w:t>
            </w:r>
          </w:p>
        </w:tc>
        <w:tc>
          <w:tcPr>
            <w:tcW w:w="1688" w:type="dxa"/>
            <w:noWrap/>
            <w:vAlign w:val="center"/>
          </w:tcPr>
          <w:p w14:paraId="3257A0B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0.505 - 0.852</w:t>
            </w:r>
          </w:p>
        </w:tc>
        <w:tc>
          <w:tcPr>
            <w:tcW w:w="1420" w:type="dxa"/>
            <w:noWrap/>
            <w:vAlign w:val="center"/>
          </w:tcPr>
          <w:p w14:paraId="66BE57F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0.002</w:t>
            </w:r>
          </w:p>
        </w:tc>
      </w:tr>
      <w:tr w:rsidR="00035E7F" w:rsidRPr="00102EE7" w14:paraId="20D29D6C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B4E66A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Social activity: Yes</w:t>
            </w:r>
          </w:p>
        </w:tc>
        <w:tc>
          <w:tcPr>
            <w:tcW w:w="1711" w:type="dxa"/>
            <w:vAlign w:val="center"/>
          </w:tcPr>
          <w:p w14:paraId="09C4A92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5898FABA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0.609</w:t>
            </w:r>
          </w:p>
        </w:tc>
        <w:tc>
          <w:tcPr>
            <w:tcW w:w="1688" w:type="dxa"/>
            <w:noWrap/>
            <w:vAlign w:val="center"/>
          </w:tcPr>
          <w:p w14:paraId="7FD7A40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0.396 - 0.938</w:t>
            </w:r>
          </w:p>
        </w:tc>
        <w:tc>
          <w:tcPr>
            <w:tcW w:w="1420" w:type="dxa"/>
            <w:noWrap/>
            <w:vAlign w:val="center"/>
          </w:tcPr>
          <w:p w14:paraId="0EBDC24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0.024</w:t>
            </w:r>
          </w:p>
        </w:tc>
      </w:tr>
      <w:tr w:rsidR="00035E7F" w:rsidRPr="00102EE7" w14:paraId="2B35FCF9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AEDEF3B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Social engagement: Yes</w:t>
            </w:r>
          </w:p>
        </w:tc>
        <w:tc>
          <w:tcPr>
            <w:tcW w:w="1711" w:type="dxa"/>
            <w:vAlign w:val="center"/>
          </w:tcPr>
          <w:p w14:paraId="24FF90B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7B5F6DA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0.77</w:t>
            </w:r>
          </w:p>
        </w:tc>
        <w:tc>
          <w:tcPr>
            <w:tcW w:w="1688" w:type="dxa"/>
            <w:noWrap/>
            <w:vAlign w:val="center"/>
          </w:tcPr>
          <w:p w14:paraId="16FDBFB0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0.648 - 0.915</w:t>
            </w:r>
          </w:p>
        </w:tc>
        <w:tc>
          <w:tcPr>
            <w:tcW w:w="1420" w:type="dxa"/>
            <w:noWrap/>
            <w:vAlign w:val="center"/>
          </w:tcPr>
          <w:p w14:paraId="1FAF82B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0.003</w:t>
            </w:r>
          </w:p>
        </w:tc>
      </w:tr>
      <w:tr w:rsidR="00035E7F" w:rsidRPr="00102EE7" w14:paraId="5DEA617D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1369E2B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Subjective health rating: Fair/Good/Very good</w:t>
            </w:r>
          </w:p>
        </w:tc>
        <w:tc>
          <w:tcPr>
            <w:tcW w:w="1711" w:type="dxa"/>
            <w:vMerge w:val="restart"/>
            <w:vAlign w:val="center"/>
          </w:tcPr>
          <w:p w14:paraId="375EBCED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Poor</w:t>
            </w:r>
          </w:p>
        </w:tc>
        <w:tc>
          <w:tcPr>
            <w:tcW w:w="1484" w:type="dxa"/>
            <w:noWrap/>
            <w:vAlign w:val="center"/>
          </w:tcPr>
          <w:p w14:paraId="488299C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0.484</w:t>
            </w:r>
          </w:p>
        </w:tc>
        <w:tc>
          <w:tcPr>
            <w:tcW w:w="1688" w:type="dxa"/>
            <w:noWrap/>
            <w:vAlign w:val="center"/>
          </w:tcPr>
          <w:p w14:paraId="555149CB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0.333 - 0.704</w:t>
            </w:r>
          </w:p>
        </w:tc>
        <w:tc>
          <w:tcPr>
            <w:tcW w:w="1420" w:type="dxa"/>
            <w:noWrap/>
            <w:vAlign w:val="center"/>
          </w:tcPr>
          <w:p w14:paraId="2A88D1E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1AAD482D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3AAE3F0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Subjective health rating: Excellent</w:t>
            </w:r>
          </w:p>
        </w:tc>
        <w:tc>
          <w:tcPr>
            <w:tcW w:w="1711" w:type="dxa"/>
            <w:vMerge/>
            <w:vAlign w:val="center"/>
          </w:tcPr>
          <w:p w14:paraId="4DF7146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1AD67F5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0.351</w:t>
            </w:r>
          </w:p>
        </w:tc>
        <w:tc>
          <w:tcPr>
            <w:tcW w:w="1688" w:type="dxa"/>
            <w:noWrap/>
            <w:vAlign w:val="center"/>
          </w:tcPr>
          <w:p w14:paraId="31DF46B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0.225 - 0.548</w:t>
            </w:r>
          </w:p>
        </w:tc>
        <w:tc>
          <w:tcPr>
            <w:tcW w:w="1420" w:type="dxa"/>
            <w:noWrap/>
            <w:vAlign w:val="center"/>
          </w:tcPr>
          <w:p w14:paraId="5DA8400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42AA5784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4B6B4F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Stroke or TIA history: Yes</w:t>
            </w:r>
          </w:p>
        </w:tc>
        <w:tc>
          <w:tcPr>
            <w:tcW w:w="1711" w:type="dxa"/>
            <w:vAlign w:val="center"/>
          </w:tcPr>
          <w:p w14:paraId="7048968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2BC2D6F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1.34</w:t>
            </w:r>
          </w:p>
        </w:tc>
        <w:tc>
          <w:tcPr>
            <w:tcW w:w="1688" w:type="dxa"/>
            <w:noWrap/>
            <w:vAlign w:val="center"/>
          </w:tcPr>
          <w:p w14:paraId="6CBD7E32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0.949 - 1.892</w:t>
            </w:r>
          </w:p>
        </w:tc>
        <w:tc>
          <w:tcPr>
            <w:tcW w:w="1420" w:type="dxa"/>
            <w:noWrap/>
            <w:vAlign w:val="center"/>
          </w:tcPr>
          <w:p w14:paraId="3C9F346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0.097</w:t>
            </w:r>
          </w:p>
        </w:tc>
      </w:tr>
      <w:tr w:rsidR="00035E7F" w:rsidRPr="00102EE7" w14:paraId="38386ACE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BEC45B6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 xml:space="preserve">Number of people in whom to confide: </w:t>
            </w:r>
            <w:r w:rsidRPr="00102EE7">
              <w:rPr>
                <w:rFonts w:ascii="Arial" w:eastAsia="Times New Roman" w:hAnsi="Arial" w:cs="Arial"/>
              </w:rPr>
              <w:sym w:font="Symbol" w:char="F0B3"/>
            </w:r>
            <w:r w:rsidRPr="00102EE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11" w:type="dxa"/>
            <w:vAlign w:val="center"/>
          </w:tcPr>
          <w:p w14:paraId="523B1A0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&lt;3</w:t>
            </w:r>
          </w:p>
        </w:tc>
        <w:tc>
          <w:tcPr>
            <w:tcW w:w="1484" w:type="dxa"/>
            <w:noWrap/>
            <w:vAlign w:val="center"/>
          </w:tcPr>
          <w:p w14:paraId="40626040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0.834</w:t>
            </w:r>
          </w:p>
        </w:tc>
        <w:tc>
          <w:tcPr>
            <w:tcW w:w="1688" w:type="dxa"/>
            <w:noWrap/>
            <w:vAlign w:val="center"/>
          </w:tcPr>
          <w:p w14:paraId="19134BB2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0.717 - 0.97</w:t>
            </w:r>
          </w:p>
        </w:tc>
        <w:tc>
          <w:tcPr>
            <w:tcW w:w="1420" w:type="dxa"/>
            <w:noWrap/>
            <w:vAlign w:val="center"/>
          </w:tcPr>
          <w:p w14:paraId="144BBA57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0.018</w:t>
            </w:r>
          </w:p>
        </w:tc>
      </w:tr>
      <w:tr w:rsidR="00035E7F" w:rsidRPr="00102EE7" w14:paraId="1F7A8A73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7663A7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Number of subjective memory complaints: 3-4</w:t>
            </w:r>
          </w:p>
        </w:tc>
        <w:tc>
          <w:tcPr>
            <w:tcW w:w="1711" w:type="dxa"/>
            <w:vMerge w:val="restart"/>
            <w:vAlign w:val="center"/>
          </w:tcPr>
          <w:p w14:paraId="57DD30E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0-2</w:t>
            </w:r>
          </w:p>
        </w:tc>
        <w:tc>
          <w:tcPr>
            <w:tcW w:w="1484" w:type="dxa"/>
            <w:noWrap/>
            <w:vAlign w:val="center"/>
          </w:tcPr>
          <w:p w14:paraId="5BAA1A08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0.785</w:t>
            </w:r>
          </w:p>
        </w:tc>
        <w:tc>
          <w:tcPr>
            <w:tcW w:w="1688" w:type="dxa"/>
            <w:noWrap/>
            <w:vAlign w:val="center"/>
          </w:tcPr>
          <w:p w14:paraId="27B5985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0.648 - 0.951</w:t>
            </w:r>
          </w:p>
        </w:tc>
        <w:tc>
          <w:tcPr>
            <w:tcW w:w="1420" w:type="dxa"/>
            <w:noWrap/>
            <w:vAlign w:val="center"/>
          </w:tcPr>
          <w:p w14:paraId="7CA34AD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0.013</w:t>
            </w:r>
          </w:p>
        </w:tc>
      </w:tr>
      <w:tr w:rsidR="00035E7F" w:rsidRPr="00102EE7" w14:paraId="1008E451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B1E12C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 xml:space="preserve">Number of subjective memory complaints: </w:t>
            </w:r>
            <w:r w:rsidRPr="00102EE7">
              <w:rPr>
                <w:rFonts w:ascii="Arial" w:eastAsia="Times New Roman" w:hAnsi="Arial" w:cs="Arial"/>
              </w:rPr>
              <w:sym w:font="Symbol" w:char="F0B3"/>
            </w:r>
            <w:r w:rsidRPr="00102E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11" w:type="dxa"/>
            <w:vMerge/>
            <w:vAlign w:val="center"/>
          </w:tcPr>
          <w:p w14:paraId="0BC239B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352C5BB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0.773</w:t>
            </w:r>
          </w:p>
        </w:tc>
        <w:tc>
          <w:tcPr>
            <w:tcW w:w="1688" w:type="dxa"/>
            <w:noWrap/>
            <w:vAlign w:val="center"/>
          </w:tcPr>
          <w:p w14:paraId="01C79DEE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0.615 - 0.973</w:t>
            </w:r>
          </w:p>
        </w:tc>
        <w:tc>
          <w:tcPr>
            <w:tcW w:w="1420" w:type="dxa"/>
            <w:noWrap/>
            <w:vAlign w:val="center"/>
          </w:tcPr>
          <w:p w14:paraId="62025F2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0.028</w:t>
            </w:r>
          </w:p>
        </w:tc>
      </w:tr>
      <w:tr w:rsidR="00035E7F" w:rsidRPr="00102EE7" w14:paraId="5E2D8B3D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02BA1B0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IADL score: &gt;0</w:t>
            </w:r>
          </w:p>
        </w:tc>
        <w:tc>
          <w:tcPr>
            <w:tcW w:w="1711" w:type="dxa"/>
            <w:vAlign w:val="center"/>
          </w:tcPr>
          <w:p w14:paraId="64E6A17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=0</w:t>
            </w:r>
          </w:p>
        </w:tc>
        <w:tc>
          <w:tcPr>
            <w:tcW w:w="1484" w:type="dxa"/>
            <w:noWrap/>
            <w:vAlign w:val="center"/>
          </w:tcPr>
          <w:p w14:paraId="7ECE66B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1.365</w:t>
            </w:r>
          </w:p>
        </w:tc>
        <w:tc>
          <w:tcPr>
            <w:tcW w:w="1688" w:type="dxa"/>
            <w:noWrap/>
            <w:vAlign w:val="center"/>
          </w:tcPr>
          <w:p w14:paraId="4F46812C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1.163 - 1.603</w:t>
            </w:r>
          </w:p>
        </w:tc>
        <w:tc>
          <w:tcPr>
            <w:tcW w:w="1420" w:type="dxa"/>
            <w:noWrap/>
            <w:vAlign w:val="center"/>
          </w:tcPr>
          <w:p w14:paraId="5ED64BF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424A8087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4437FB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CDR: 0.5</w:t>
            </w:r>
          </w:p>
        </w:tc>
        <w:tc>
          <w:tcPr>
            <w:tcW w:w="1711" w:type="dxa"/>
            <w:vAlign w:val="center"/>
          </w:tcPr>
          <w:p w14:paraId="7C86B603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=0</w:t>
            </w:r>
          </w:p>
        </w:tc>
        <w:tc>
          <w:tcPr>
            <w:tcW w:w="1484" w:type="dxa"/>
            <w:noWrap/>
            <w:vAlign w:val="center"/>
          </w:tcPr>
          <w:p w14:paraId="570195F0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1.534</w:t>
            </w:r>
          </w:p>
        </w:tc>
        <w:tc>
          <w:tcPr>
            <w:tcW w:w="1688" w:type="dxa"/>
            <w:noWrap/>
            <w:vAlign w:val="center"/>
          </w:tcPr>
          <w:p w14:paraId="72E1F3F9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1.252 - 1.878</w:t>
            </w:r>
          </w:p>
        </w:tc>
        <w:tc>
          <w:tcPr>
            <w:tcW w:w="1420" w:type="dxa"/>
            <w:noWrap/>
            <w:vAlign w:val="center"/>
          </w:tcPr>
          <w:p w14:paraId="615984DA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102EE7" w14:paraId="49383992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F319302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Frequency of leaving house: 2-6 times/week</w:t>
            </w:r>
          </w:p>
        </w:tc>
        <w:tc>
          <w:tcPr>
            <w:tcW w:w="1711" w:type="dxa"/>
            <w:vMerge w:val="restart"/>
            <w:vAlign w:val="center"/>
          </w:tcPr>
          <w:p w14:paraId="6BE19701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Daily</w:t>
            </w:r>
          </w:p>
        </w:tc>
        <w:tc>
          <w:tcPr>
            <w:tcW w:w="1484" w:type="dxa"/>
            <w:noWrap/>
            <w:vAlign w:val="center"/>
          </w:tcPr>
          <w:p w14:paraId="486AF50D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0.985</w:t>
            </w:r>
          </w:p>
        </w:tc>
        <w:tc>
          <w:tcPr>
            <w:tcW w:w="1688" w:type="dxa"/>
            <w:noWrap/>
            <w:vAlign w:val="center"/>
          </w:tcPr>
          <w:p w14:paraId="4A47DEF2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0.848 - 1.144</w:t>
            </w:r>
          </w:p>
        </w:tc>
        <w:tc>
          <w:tcPr>
            <w:tcW w:w="1420" w:type="dxa"/>
            <w:noWrap/>
            <w:vAlign w:val="center"/>
          </w:tcPr>
          <w:p w14:paraId="4240C0FB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0.844</w:t>
            </w:r>
          </w:p>
        </w:tc>
      </w:tr>
      <w:tr w:rsidR="00035E7F" w:rsidRPr="00102EE7" w14:paraId="35E4CD16" w14:textId="77777777" w:rsidTr="005A3FA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D056E75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Frequency of leaving house: less than weekly</w:t>
            </w:r>
          </w:p>
        </w:tc>
        <w:tc>
          <w:tcPr>
            <w:tcW w:w="1711" w:type="dxa"/>
            <w:vMerge/>
            <w:vAlign w:val="center"/>
          </w:tcPr>
          <w:p w14:paraId="246B3EDF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4157A59D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1.368</w:t>
            </w:r>
          </w:p>
        </w:tc>
        <w:tc>
          <w:tcPr>
            <w:tcW w:w="1688" w:type="dxa"/>
            <w:noWrap/>
            <w:vAlign w:val="center"/>
          </w:tcPr>
          <w:p w14:paraId="5A793F24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1.062 - 1.763</w:t>
            </w:r>
          </w:p>
        </w:tc>
        <w:tc>
          <w:tcPr>
            <w:tcW w:w="1420" w:type="dxa"/>
            <w:noWrap/>
            <w:vAlign w:val="center"/>
          </w:tcPr>
          <w:p w14:paraId="78783060" w14:textId="77777777" w:rsidR="00035E7F" w:rsidRPr="00102EE7" w:rsidRDefault="00035E7F" w:rsidP="004A3B10">
            <w:pPr>
              <w:rPr>
                <w:rFonts w:ascii="Arial" w:eastAsia="Times New Roman" w:hAnsi="Arial" w:cs="Arial"/>
              </w:rPr>
            </w:pPr>
            <w:r w:rsidRPr="00102EE7">
              <w:rPr>
                <w:rFonts w:ascii="Arial" w:eastAsia="Times New Roman" w:hAnsi="Arial" w:cs="Arial"/>
              </w:rPr>
              <w:t>0.015</w:t>
            </w:r>
          </w:p>
        </w:tc>
      </w:tr>
    </w:tbl>
    <w:p w14:paraId="259C825C" w14:textId="77777777" w:rsidR="00035E7F" w:rsidRPr="00102EE7" w:rsidRDefault="00035E7F" w:rsidP="00035E7F">
      <w:pPr>
        <w:rPr>
          <w:rFonts w:ascii="Arial" w:hAnsi="Arial" w:cs="Arial"/>
        </w:rPr>
      </w:pPr>
      <w:r w:rsidRPr="00102EE7">
        <w:rPr>
          <w:rFonts w:ascii="Arial" w:hAnsi="Arial" w:cs="Arial"/>
        </w:rPr>
        <w:t>QIC=6756.7</w:t>
      </w:r>
    </w:p>
    <w:p w14:paraId="57FBB308" w14:textId="77777777" w:rsidR="002C0A8D" w:rsidRPr="00664A03" w:rsidRDefault="002C0A8D" w:rsidP="002C0A8D">
      <w:pPr>
        <w:pStyle w:val="NoSpacing"/>
        <w:rPr>
          <w:rFonts w:ascii="Arial" w:hAnsi="Arial" w:cs="Arial"/>
        </w:rPr>
      </w:pPr>
      <w:r w:rsidRPr="00664A03">
        <w:rPr>
          <w:rFonts w:ascii="Arial" w:hAnsi="Arial" w:cs="Arial"/>
        </w:rPr>
        <w:t>Abbreviations. MMSE: Mini-Mental State Exam; IADL: Instrumental Activities of Daily Living; TIA: transient ischemic attack; CDR: clinical dementia rating</w:t>
      </w:r>
    </w:p>
    <w:p w14:paraId="6E1019D0" w14:textId="77777777" w:rsidR="002C0A8D" w:rsidRPr="00664A03" w:rsidRDefault="002C0A8D" w:rsidP="002C0A8D">
      <w:pPr>
        <w:rPr>
          <w:rFonts w:ascii="Arial" w:hAnsi="Arial" w:cs="Arial"/>
        </w:rPr>
      </w:pPr>
      <w:r w:rsidRPr="00664A03">
        <w:rPr>
          <w:rFonts w:ascii="Arial" w:hAnsi="Arial" w:cs="Arial"/>
        </w:rPr>
        <w:t xml:space="preserve">*For the categorical variables (all variables except 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this group compared to that of the reference group; For the continuous variables (age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a participant with one unit increase in that variable compared to another</w:t>
      </w:r>
      <w:r>
        <w:rPr>
          <w:rFonts w:ascii="Arial" w:hAnsi="Arial" w:cs="Arial"/>
        </w:rPr>
        <w:t xml:space="preserve"> participant</w:t>
      </w:r>
      <w:r w:rsidRPr="00664A03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a</w:t>
      </w:r>
      <w:r w:rsidRPr="00664A03">
        <w:rPr>
          <w:rFonts w:ascii="Arial" w:hAnsi="Arial" w:cs="Arial"/>
        </w:rPr>
        <w:t xml:space="preserve"> measurement of that variable at mean value. 95% confidence intervals and p values are calculated based on the robust standard errors.</w:t>
      </w:r>
    </w:p>
    <w:p w14:paraId="0041D433" w14:textId="77777777" w:rsidR="00035E7F" w:rsidRPr="00102EE7" w:rsidRDefault="00035E7F" w:rsidP="00035E7F">
      <w:pPr>
        <w:rPr>
          <w:rFonts w:ascii="Arial" w:hAnsi="Arial" w:cs="Arial"/>
        </w:rPr>
      </w:pPr>
    </w:p>
    <w:p w14:paraId="10751326" w14:textId="787654A8" w:rsidR="00035E7F" w:rsidRDefault="00035E7F"/>
    <w:p w14:paraId="6E9AB0B5" w14:textId="3F7A0BC3" w:rsidR="00035E7F" w:rsidRDefault="00035E7F"/>
    <w:p w14:paraId="482202FE" w14:textId="5BD9AB3B" w:rsidR="00035E7F" w:rsidRDefault="00035E7F"/>
    <w:p w14:paraId="488AD1EC" w14:textId="10A41C42" w:rsidR="00035E7F" w:rsidRDefault="00035E7F"/>
    <w:p w14:paraId="02DCDB6F" w14:textId="6DDAE16D" w:rsidR="00035E7F" w:rsidRDefault="00035E7F"/>
    <w:p w14:paraId="010703F8" w14:textId="053004C2" w:rsidR="00035E7F" w:rsidRDefault="00035E7F"/>
    <w:p w14:paraId="058A7EE4" w14:textId="2D32A701" w:rsidR="00035E7F" w:rsidRDefault="00035E7F"/>
    <w:p w14:paraId="686BFE0B" w14:textId="77777777" w:rsidR="00035E7F" w:rsidRPr="00645352" w:rsidRDefault="00035E7F" w:rsidP="00035E7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5352">
        <w:rPr>
          <w:rFonts w:ascii="Arial" w:hAnsi="Arial" w:cs="Arial"/>
          <w:sz w:val="22"/>
          <w:szCs w:val="22"/>
        </w:rPr>
        <w:lastRenderedPageBreak/>
        <w:t xml:space="preserve">Supplemental Table 4: </w:t>
      </w:r>
      <w:r w:rsidRPr="00645352">
        <w:rPr>
          <w:rFonts w:ascii="Arial" w:eastAsia="Calibri" w:hAnsi="Arial" w:cs="Arial"/>
          <w:sz w:val="22"/>
          <w:szCs w:val="22"/>
          <w:lang w:eastAsia="en-US"/>
        </w:rPr>
        <w:t>Results of multivariable logistic regression model using</w:t>
      </w:r>
      <w:r w:rsidRPr="00645352">
        <w:rPr>
          <w:rFonts w:ascii="Arial" w:hAnsi="Arial" w:cs="Arial"/>
          <w:sz w:val="22"/>
          <w:szCs w:val="22"/>
        </w:rPr>
        <w:t xml:space="preserve"> GEE with independence correlation structure</w:t>
      </w:r>
    </w:p>
    <w:tbl>
      <w:tblPr>
        <w:tblStyle w:val="TableGrid"/>
        <w:tblW w:w="11013" w:type="dxa"/>
        <w:tblInd w:w="-470" w:type="dxa"/>
        <w:tblLook w:val="04A0" w:firstRow="1" w:lastRow="0" w:firstColumn="1" w:lastColumn="0" w:noHBand="0" w:noVBand="1"/>
      </w:tblPr>
      <w:tblGrid>
        <w:gridCol w:w="4710"/>
        <w:gridCol w:w="1711"/>
        <w:gridCol w:w="1484"/>
        <w:gridCol w:w="1688"/>
        <w:gridCol w:w="1420"/>
      </w:tblGrid>
      <w:tr w:rsidR="00035E7F" w:rsidRPr="00645352" w14:paraId="752757CD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1FDD14D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bookmarkStart w:id="1" w:name="_GoBack"/>
            <w:bookmarkEnd w:id="1"/>
            <w:r w:rsidRPr="00645352">
              <w:rPr>
                <w:rFonts w:ascii="Arial" w:eastAsia="Times New Roman" w:hAnsi="Arial" w:cs="Arial"/>
              </w:rPr>
              <w:t>Variable</w:t>
            </w:r>
          </w:p>
        </w:tc>
        <w:tc>
          <w:tcPr>
            <w:tcW w:w="1711" w:type="dxa"/>
            <w:vAlign w:val="center"/>
          </w:tcPr>
          <w:p w14:paraId="515340A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Reference group</w:t>
            </w:r>
          </w:p>
        </w:tc>
        <w:tc>
          <w:tcPr>
            <w:tcW w:w="1484" w:type="dxa"/>
            <w:noWrap/>
            <w:vAlign w:val="center"/>
            <w:hideMark/>
          </w:tcPr>
          <w:p w14:paraId="01E3292C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Odds Ratio (OR)*</w:t>
            </w:r>
          </w:p>
        </w:tc>
        <w:tc>
          <w:tcPr>
            <w:tcW w:w="1688" w:type="dxa"/>
            <w:noWrap/>
            <w:vAlign w:val="center"/>
            <w:hideMark/>
          </w:tcPr>
          <w:p w14:paraId="02AF37C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95% CI for OR*</w:t>
            </w:r>
          </w:p>
        </w:tc>
        <w:tc>
          <w:tcPr>
            <w:tcW w:w="1420" w:type="dxa"/>
            <w:noWrap/>
            <w:vAlign w:val="center"/>
            <w:hideMark/>
          </w:tcPr>
          <w:p w14:paraId="16FCA3D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  <w:i/>
              </w:rPr>
              <w:t>P</w:t>
            </w:r>
            <w:r w:rsidRPr="00645352">
              <w:rPr>
                <w:rFonts w:ascii="Arial" w:eastAsia="Times New Roman" w:hAnsi="Arial" w:cs="Arial"/>
              </w:rPr>
              <w:t xml:space="preserve"> value*</w:t>
            </w:r>
          </w:p>
        </w:tc>
      </w:tr>
      <w:tr w:rsidR="00035E7F" w:rsidRPr="00645352" w14:paraId="60181094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1605C1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Sex: female</w:t>
            </w:r>
          </w:p>
        </w:tc>
        <w:tc>
          <w:tcPr>
            <w:tcW w:w="1711" w:type="dxa"/>
            <w:vAlign w:val="center"/>
          </w:tcPr>
          <w:p w14:paraId="68B98F2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Male</w:t>
            </w:r>
          </w:p>
        </w:tc>
        <w:tc>
          <w:tcPr>
            <w:tcW w:w="1484" w:type="dxa"/>
            <w:noWrap/>
            <w:vAlign w:val="center"/>
            <w:hideMark/>
          </w:tcPr>
          <w:p w14:paraId="31B4EEB5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0.763</w:t>
            </w:r>
          </w:p>
        </w:tc>
        <w:tc>
          <w:tcPr>
            <w:tcW w:w="1688" w:type="dxa"/>
            <w:noWrap/>
            <w:vAlign w:val="center"/>
            <w:hideMark/>
          </w:tcPr>
          <w:p w14:paraId="0536758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0.663 - 0.878</w:t>
            </w:r>
          </w:p>
        </w:tc>
        <w:tc>
          <w:tcPr>
            <w:tcW w:w="1420" w:type="dxa"/>
            <w:noWrap/>
            <w:vAlign w:val="center"/>
            <w:hideMark/>
          </w:tcPr>
          <w:p w14:paraId="154701AD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5BF21D1F" w14:textId="77777777" w:rsidTr="00EB7F95">
        <w:trPr>
          <w:trHeight w:val="288"/>
        </w:trPr>
        <w:tc>
          <w:tcPr>
            <w:tcW w:w="4710" w:type="dxa"/>
            <w:noWrap/>
            <w:vAlign w:val="center"/>
          </w:tcPr>
          <w:p w14:paraId="1640E99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Education: &gt; High school</w:t>
            </w:r>
          </w:p>
        </w:tc>
        <w:tc>
          <w:tcPr>
            <w:tcW w:w="1711" w:type="dxa"/>
            <w:vAlign w:val="center"/>
          </w:tcPr>
          <w:p w14:paraId="534E07F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≤ High school</w:t>
            </w:r>
          </w:p>
        </w:tc>
        <w:tc>
          <w:tcPr>
            <w:tcW w:w="1484" w:type="dxa"/>
            <w:noWrap/>
            <w:vAlign w:val="center"/>
          </w:tcPr>
          <w:p w14:paraId="73938A5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0.905</w:t>
            </w:r>
          </w:p>
        </w:tc>
        <w:tc>
          <w:tcPr>
            <w:tcW w:w="1688" w:type="dxa"/>
            <w:noWrap/>
            <w:vAlign w:val="center"/>
          </w:tcPr>
          <w:p w14:paraId="7E2EBA4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0.788 - 1.04</w:t>
            </w:r>
          </w:p>
        </w:tc>
        <w:tc>
          <w:tcPr>
            <w:tcW w:w="1420" w:type="dxa"/>
            <w:noWrap/>
            <w:vAlign w:val="center"/>
          </w:tcPr>
          <w:p w14:paraId="61AD99CC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0.16</w:t>
            </w:r>
          </w:p>
        </w:tc>
      </w:tr>
      <w:tr w:rsidR="00035E7F" w:rsidRPr="00645352" w14:paraId="33401A41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2540B5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Resides with another study participant: Yes</w:t>
            </w:r>
          </w:p>
        </w:tc>
        <w:tc>
          <w:tcPr>
            <w:tcW w:w="1711" w:type="dxa"/>
            <w:vAlign w:val="center"/>
          </w:tcPr>
          <w:p w14:paraId="1D43398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  <w:hideMark/>
          </w:tcPr>
          <w:p w14:paraId="3703E4A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0.705</w:t>
            </w:r>
          </w:p>
        </w:tc>
        <w:tc>
          <w:tcPr>
            <w:tcW w:w="1688" w:type="dxa"/>
            <w:noWrap/>
            <w:vAlign w:val="center"/>
            <w:hideMark/>
          </w:tcPr>
          <w:p w14:paraId="2B680CB3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0.591 - 0.841</w:t>
            </w:r>
          </w:p>
        </w:tc>
        <w:tc>
          <w:tcPr>
            <w:tcW w:w="1420" w:type="dxa"/>
            <w:noWrap/>
            <w:vAlign w:val="center"/>
            <w:hideMark/>
          </w:tcPr>
          <w:p w14:paraId="51BBF8AE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3CDF824D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D3C10CC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Age (continuous, per year)</w:t>
            </w:r>
          </w:p>
        </w:tc>
        <w:tc>
          <w:tcPr>
            <w:tcW w:w="1711" w:type="dxa"/>
            <w:vAlign w:val="center"/>
          </w:tcPr>
          <w:p w14:paraId="445D2C23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Mean age</w:t>
            </w:r>
          </w:p>
        </w:tc>
        <w:tc>
          <w:tcPr>
            <w:tcW w:w="1484" w:type="dxa"/>
            <w:noWrap/>
            <w:vAlign w:val="center"/>
          </w:tcPr>
          <w:p w14:paraId="4573263D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1.028</w:t>
            </w:r>
          </w:p>
        </w:tc>
        <w:tc>
          <w:tcPr>
            <w:tcW w:w="1688" w:type="dxa"/>
            <w:noWrap/>
            <w:vAlign w:val="center"/>
          </w:tcPr>
          <w:p w14:paraId="6D8EBEBC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1.017 - 1.039</w:t>
            </w:r>
          </w:p>
        </w:tc>
        <w:tc>
          <w:tcPr>
            <w:tcW w:w="1420" w:type="dxa"/>
            <w:noWrap/>
            <w:vAlign w:val="center"/>
          </w:tcPr>
          <w:p w14:paraId="1838249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5FD2EE5D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596A39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MMSE (continuous, per unit score)</w:t>
            </w:r>
          </w:p>
        </w:tc>
        <w:tc>
          <w:tcPr>
            <w:tcW w:w="1711" w:type="dxa"/>
            <w:vAlign w:val="center"/>
          </w:tcPr>
          <w:p w14:paraId="5F0E5C46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Mean MMSE</w:t>
            </w:r>
          </w:p>
        </w:tc>
        <w:tc>
          <w:tcPr>
            <w:tcW w:w="1484" w:type="dxa"/>
            <w:noWrap/>
            <w:vAlign w:val="center"/>
          </w:tcPr>
          <w:p w14:paraId="44F6DEC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0.94</w:t>
            </w:r>
          </w:p>
        </w:tc>
        <w:tc>
          <w:tcPr>
            <w:tcW w:w="1688" w:type="dxa"/>
            <w:noWrap/>
            <w:vAlign w:val="center"/>
          </w:tcPr>
          <w:p w14:paraId="4DCCF046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0.913 - 0.967</w:t>
            </w:r>
          </w:p>
        </w:tc>
        <w:tc>
          <w:tcPr>
            <w:tcW w:w="1420" w:type="dxa"/>
            <w:noWrap/>
            <w:vAlign w:val="center"/>
          </w:tcPr>
          <w:p w14:paraId="4A2A9CEC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7B5DC7FD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A0F3D7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Physical activity: Yes</w:t>
            </w:r>
          </w:p>
        </w:tc>
        <w:tc>
          <w:tcPr>
            <w:tcW w:w="1711" w:type="dxa"/>
            <w:vAlign w:val="center"/>
          </w:tcPr>
          <w:p w14:paraId="75B5528B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482CA2AB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0.838</w:t>
            </w:r>
          </w:p>
        </w:tc>
        <w:tc>
          <w:tcPr>
            <w:tcW w:w="1688" w:type="dxa"/>
            <w:noWrap/>
            <w:vAlign w:val="center"/>
          </w:tcPr>
          <w:p w14:paraId="736963D8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0.719 - 0.978</w:t>
            </w:r>
          </w:p>
        </w:tc>
        <w:tc>
          <w:tcPr>
            <w:tcW w:w="1420" w:type="dxa"/>
            <w:noWrap/>
            <w:vAlign w:val="center"/>
          </w:tcPr>
          <w:p w14:paraId="2D283AA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0.025</w:t>
            </w:r>
          </w:p>
        </w:tc>
      </w:tr>
      <w:tr w:rsidR="00035E7F" w:rsidRPr="00645352" w14:paraId="0CFF9E54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7CE3A2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Hobby: Yes</w:t>
            </w:r>
          </w:p>
        </w:tc>
        <w:tc>
          <w:tcPr>
            <w:tcW w:w="1711" w:type="dxa"/>
            <w:vAlign w:val="center"/>
          </w:tcPr>
          <w:p w14:paraId="1D9902B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1209201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0.651</w:t>
            </w:r>
          </w:p>
        </w:tc>
        <w:tc>
          <w:tcPr>
            <w:tcW w:w="1688" w:type="dxa"/>
            <w:noWrap/>
            <w:vAlign w:val="center"/>
          </w:tcPr>
          <w:p w14:paraId="031FBE8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0.5 - 0.849</w:t>
            </w:r>
          </w:p>
        </w:tc>
        <w:tc>
          <w:tcPr>
            <w:tcW w:w="1420" w:type="dxa"/>
            <w:noWrap/>
            <w:vAlign w:val="center"/>
          </w:tcPr>
          <w:p w14:paraId="73DD548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0.002</w:t>
            </w:r>
          </w:p>
        </w:tc>
      </w:tr>
      <w:tr w:rsidR="00035E7F" w:rsidRPr="00645352" w14:paraId="098A4664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4569AF3E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Social activity: Yes</w:t>
            </w:r>
          </w:p>
        </w:tc>
        <w:tc>
          <w:tcPr>
            <w:tcW w:w="1711" w:type="dxa"/>
            <w:vAlign w:val="center"/>
          </w:tcPr>
          <w:p w14:paraId="0274B63E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52801E65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0.608</w:t>
            </w:r>
          </w:p>
        </w:tc>
        <w:tc>
          <w:tcPr>
            <w:tcW w:w="1688" w:type="dxa"/>
            <w:noWrap/>
            <w:vAlign w:val="center"/>
          </w:tcPr>
          <w:p w14:paraId="181AF98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0.393 - 0.94</w:t>
            </w:r>
          </w:p>
        </w:tc>
        <w:tc>
          <w:tcPr>
            <w:tcW w:w="1420" w:type="dxa"/>
            <w:noWrap/>
            <w:vAlign w:val="center"/>
          </w:tcPr>
          <w:p w14:paraId="5DE3DC6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0.025</w:t>
            </w:r>
          </w:p>
        </w:tc>
      </w:tr>
      <w:tr w:rsidR="00035E7F" w:rsidRPr="00645352" w14:paraId="3A91EF48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18BB12F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Social engagement: Yes</w:t>
            </w:r>
          </w:p>
        </w:tc>
        <w:tc>
          <w:tcPr>
            <w:tcW w:w="1711" w:type="dxa"/>
            <w:vAlign w:val="center"/>
          </w:tcPr>
          <w:p w14:paraId="5BD26C4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32900F79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0.767</w:t>
            </w:r>
          </w:p>
        </w:tc>
        <w:tc>
          <w:tcPr>
            <w:tcW w:w="1688" w:type="dxa"/>
            <w:noWrap/>
            <w:vAlign w:val="center"/>
          </w:tcPr>
          <w:p w14:paraId="5BAE5339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0.645 - 0.912</w:t>
            </w:r>
          </w:p>
        </w:tc>
        <w:tc>
          <w:tcPr>
            <w:tcW w:w="1420" w:type="dxa"/>
            <w:noWrap/>
            <w:vAlign w:val="center"/>
          </w:tcPr>
          <w:p w14:paraId="49BB895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0.003</w:t>
            </w:r>
          </w:p>
        </w:tc>
      </w:tr>
      <w:tr w:rsidR="00035E7F" w:rsidRPr="00645352" w14:paraId="79540955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0B957AF8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Subjective health rating: Fair/Good/Very good</w:t>
            </w:r>
          </w:p>
        </w:tc>
        <w:tc>
          <w:tcPr>
            <w:tcW w:w="1711" w:type="dxa"/>
            <w:vMerge w:val="restart"/>
            <w:vAlign w:val="center"/>
          </w:tcPr>
          <w:p w14:paraId="009B3F75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Poor</w:t>
            </w:r>
          </w:p>
        </w:tc>
        <w:tc>
          <w:tcPr>
            <w:tcW w:w="1484" w:type="dxa"/>
            <w:noWrap/>
            <w:vAlign w:val="center"/>
          </w:tcPr>
          <w:p w14:paraId="5EDE2A4B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0.48</w:t>
            </w:r>
          </w:p>
        </w:tc>
        <w:tc>
          <w:tcPr>
            <w:tcW w:w="1688" w:type="dxa"/>
            <w:noWrap/>
            <w:vAlign w:val="center"/>
          </w:tcPr>
          <w:p w14:paraId="0C096155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0.329 - 0.701</w:t>
            </w:r>
          </w:p>
        </w:tc>
        <w:tc>
          <w:tcPr>
            <w:tcW w:w="1420" w:type="dxa"/>
            <w:noWrap/>
            <w:vAlign w:val="center"/>
          </w:tcPr>
          <w:p w14:paraId="5EE7AFE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60A649A0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27F6E89B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Subjective health rating: Excellent</w:t>
            </w:r>
          </w:p>
        </w:tc>
        <w:tc>
          <w:tcPr>
            <w:tcW w:w="1711" w:type="dxa"/>
            <w:vMerge/>
            <w:vAlign w:val="center"/>
          </w:tcPr>
          <w:p w14:paraId="46465D59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1477ED69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0.348</w:t>
            </w:r>
          </w:p>
        </w:tc>
        <w:tc>
          <w:tcPr>
            <w:tcW w:w="1688" w:type="dxa"/>
            <w:noWrap/>
            <w:vAlign w:val="center"/>
          </w:tcPr>
          <w:p w14:paraId="57DB92F6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0.222 - 0.546</w:t>
            </w:r>
          </w:p>
        </w:tc>
        <w:tc>
          <w:tcPr>
            <w:tcW w:w="1420" w:type="dxa"/>
            <w:noWrap/>
            <w:vAlign w:val="center"/>
          </w:tcPr>
          <w:p w14:paraId="1DA1BB9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4CBCB885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6635AA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Stroke or TIA history: Yes</w:t>
            </w:r>
          </w:p>
        </w:tc>
        <w:tc>
          <w:tcPr>
            <w:tcW w:w="1711" w:type="dxa"/>
            <w:vAlign w:val="center"/>
          </w:tcPr>
          <w:p w14:paraId="0C9AEA6E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1484" w:type="dxa"/>
            <w:noWrap/>
            <w:vAlign w:val="center"/>
          </w:tcPr>
          <w:p w14:paraId="2E20454B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1.359</w:t>
            </w:r>
          </w:p>
        </w:tc>
        <w:tc>
          <w:tcPr>
            <w:tcW w:w="1688" w:type="dxa"/>
            <w:noWrap/>
            <w:vAlign w:val="center"/>
          </w:tcPr>
          <w:p w14:paraId="270F251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0.959 - 1.926</w:t>
            </w:r>
          </w:p>
        </w:tc>
        <w:tc>
          <w:tcPr>
            <w:tcW w:w="1420" w:type="dxa"/>
            <w:noWrap/>
            <w:vAlign w:val="center"/>
          </w:tcPr>
          <w:p w14:paraId="0B0EAAD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0.085</w:t>
            </w:r>
          </w:p>
        </w:tc>
      </w:tr>
      <w:tr w:rsidR="00035E7F" w:rsidRPr="00645352" w14:paraId="16D3F2A1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EFFABE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 xml:space="preserve">Number of people in whom to confide: </w:t>
            </w:r>
            <w:r w:rsidRPr="00645352">
              <w:rPr>
                <w:rFonts w:ascii="Arial" w:eastAsia="Times New Roman" w:hAnsi="Arial" w:cs="Arial"/>
              </w:rPr>
              <w:sym w:font="Symbol" w:char="F0B3"/>
            </w:r>
            <w:r w:rsidRPr="0064535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11" w:type="dxa"/>
            <w:vAlign w:val="center"/>
          </w:tcPr>
          <w:p w14:paraId="31733BE6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&lt;3</w:t>
            </w:r>
          </w:p>
        </w:tc>
        <w:tc>
          <w:tcPr>
            <w:tcW w:w="1484" w:type="dxa"/>
            <w:noWrap/>
            <w:vAlign w:val="center"/>
          </w:tcPr>
          <w:p w14:paraId="2CCDC53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0.825</w:t>
            </w:r>
          </w:p>
        </w:tc>
        <w:tc>
          <w:tcPr>
            <w:tcW w:w="1688" w:type="dxa"/>
            <w:noWrap/>
            <w:vAlign w:val="center"/>
          </w:tcPr>
          <w:p w14:paraId="6D12AC15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0.709 - 0.96</w:t>
            </w:r>
          </w:p>
        </w:tc>
        <w:tc>
          <w:tcPr>
            <w:tcW w:w="1420" w:type="dxa"/>
            <w:noWrap/>
            <w:vAlign w:val="center"/>
          </w:tcPr>
          <w:p w14:paraId="0060A62E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0.013</w:t>
            </w:r>
          </w:p>
        </w:tc>
      </w:tr>
      <w:tr w:rsidR="00035E7F" w:rsidRPr="00645352" w14:paraId="0FC24160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5C0FBBA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Number of subjective memory complaints: 3-4</w:t>
            </w:r>
          </w:p>
        </w:tc>
        <w:tc>
          <w:tcPr>
            <w:tcW w:w="1711" w:type="dxa"/>
            <w:vMerge w:val="restart"/>
            <w:vAlign w:val="center"/>
          </w:tcPr>
          <w:p w14:paraId="629E70C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0-2</w:t>
            </w:r>
          </w:p>
        </w:tc>
        <w:tc>
          <w:tcPr>
            <w:tcW w:w="1484" w:type="dxa"/>
            <w:noWrap/>
            <w:vAlign w:val="center"/>
          </w:tcPr>
          <w:p w14:paraId="73596B6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0.787</w:t>
            </w:r>
          </w:p>
        </w:tc>
        <w:tc>
          <w:tcPr>
            <w:tcW w:w="1688" w:type="dxa"/>
            <w:noWrap/>
            <w:vAlign w:val="center"/>
          </w:tcPr>
          <w:p w14:paraId="487ABBA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0.647 - 0.957</w:t>
            </w:r>
          </w:p>
        </w:tc>
        <w:tc>
          <w:tcPr>
            <w:tcW w:w="1420" w:type="dxa"/>
            <w:noWrap/>
            <w:vAlign w:val="center"/>
          </w:tcPr>
          <w:p w14:paraId="277D5F6B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0.017</w:t>
            </w:r>
          </w:p>
        </w:tc>
      </w:tr>
      <w:tr w:rsidR="00035E7F" w:rsidRPr="00645352" w14:paraId="59B0CC1B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2A52A784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 xml:space="preserve">Number of subjective memory complaints: </w:t>
            </w:r>
            <w:r w:rsidRPr="00645352">
              <w:rPr>
                <w:rFonts w:ascii="Arial" w:eastAsia="Times New Roman" w:hAnsi="Arial" w:cs="Arial"/>
              </w:rPr>
              <w:sym w:font="Symbol" w:char="F0B3"/>
            </w:r>
            <w:r w:rsidRPr="0064535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11" w:type="dxa"/>
            <w:vMerge/>
            <w:vAlign w:val="center"/>
          </w:tcPr>
          <w:p w14:paraId="3FF129CD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21DD75D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0.771</w:t>
            </w:r>
          </w:p>
        </w:tc>
        <w:tc>
          <w:tcPr>
            <w:tcW w:w="1688" w:type="dxa"/>
            <w:noWrap/>
            <w:vAlign w:val="center"/>
          </w:tcPr>
          <w:p w14:paraId="47FD8C5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0.61 - 0.975</w:t>
            </w:r>
          </w:p>
        </w:tc>
        <w:tc>
          <w:tcPr>
            <w:tcW w:w="1420" w:type="dxa"/>
            <w:noWrap/>
            <w:vAlign w:val="center"/>
          </w:tcPr>
          <w:p w14:paraId="64FD04D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0.03</w:t>
            </w:r>
          </w:p>
        </w:tc>
      </w:tr>
      <w:tr w:rsidR="00035E7F" w:rsidRPr="00645352" w14:paraId="5BF5BDA2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E9313A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IADL score: &gt;0</w:t>
            </w:r>
          </w:p>
        </w:tc>
        <w:tc>
          <w:tcPr>
            <w:tcW w:w="1711" w:type="dxa"/>
            <w:vAlign w:val="center"/>
          </w:tcPr>
          <w:p w14:paraId="1B64EFF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=0</w:t>
            </w:r>
          </w:p>
        </w:tc>
        <w:tc>
          <w:tcPr>
            <w:tcW w:w="1484" w:type="dxa"/>
            <w:noWrap/>
            <w:vAlign w:val="center"/>
          </w:tcPr>
          <w:p w14:paraId="0A55AC1F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1.372</w:t>
            </w:r>
          </w:p>
        </w:tc>
        <w:tc>
          <w:tcPr>
            <w:tcW w:w="1688" w:type="dxa"/>
            <w:noWrap/>
            <w:vAlign w:val="center"/>
          </w:tcPr>
          <w:p w14:paraId="13B8E44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1.166 - 1.615</w:t>
            </w:r>
          </w:p>
        </w:tc>
        <w:tc>
          <w:tcPr>
            <w:tcW w:w="1420" w:type="dxa"/>
            <w:noWrap/>
            <w:vAlign w:val="center"/>
          </w:tcPr>
          <w:p w14:paraId="37192D90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5B3937A9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7D78E543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CDR: 0.5</w:t>
            </w:r>
          </w:p>
        </w:tc>
        <w:tc>
          <w:tcPr>
            <w:tcW w:w="1711" w:type="dxa"/>
            <w:vAlign w:val="center"/>
          </w:tcPr>
          <w:p w14:paraId="22002D6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=0</w:t>
            </w:r>
          </w:p>
        </w:tc>
        <w:tc>
          <w:tcPr>
            <w:tcW w:w="1484" w:type="dxa"/>
            <w:noWrap/>
            <w:vAlign w:val="center"/>
          </w:tcPr>
          <w:p w14:paraId="7BD9CDC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1.532</w:t>
            </w:r>
          </w:p>
        </w:tc>
        <w:tc>
          <w:tcPr>
            <w:tcW w:w="1688" w:type="dxa"/>
            <w:noWrap/>
            <w:vAlign w:val="center"/>
          </w:tcPr>
          <w:p w14:paraId="6DB77E6A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1.246 - 1.884</w:t>
            </w:r>
          </w:p>
        </w:tc>
        <w:tc>
          <w:tcPr>
            <w:tcW w:w="1420" w:type="dxa"/>
            <w:noWrap/>
            <w:vAlign w:val="center"/>
          </w:tcPr>
          <w:p w14:paraId="33799AED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&lt;0.001</w:t>
            </w:r>
          </w:p>
        </w:tc>
      </w:tr>
      <w:tr w:rsidR="00035E7F" w:rsidRPr="00645352" w14:paraId="26CBA4A4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3D1925C3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Frequency of leaving house: 2-6 times/week</w:t>
            </w:r>
          </w:p>
        </w:tc>
        <w:tc>
          <w:tcPr>
            <w:tcW w:w="1711" w:type="dxa"/>
            <w:vMerge w:val="restart"/>
            <w:vAlign w:val="center"/>
          </w:tcPr>
          <w:p w14:paraId="08CA7BBD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Daily</w:t>
            </w:r>
          </w:p>
        </w:tc>
        <w:tc>
          <w:tcPr>
            <w:tcW w:w="1484" w:type="dxa"/>
            <w:noWrap/>
            <w:vAlign w:val="center"/>
          </w:tcPr>
          <w:p w14:paraId="5AF9C997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0.975</w:t>
            </w:r>
          </w:p>
        </w:tc>
        <w:tc>
          <w:tcPr>
            <w:tcW w:w="1688" w:type="dxa"/>
            <w:noWrap/>
            <w:vAlign w:val="center"/>
          </w:tcPr>
          <w:p w14:paraId="3BB78E15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0.838 - 1.135</w:t>
            </w:r>
          </w:p>
        </w:tc>
        <w:tc>
          <w:tcPr>
            <w:tcW w:w="1420" w:type="dxa"/>
            <w:noWrap/>
            <w:vAlign w:val="center"/>
          </w:tcPr>
          <w:p w14:paraId="0BD2888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0.743</w:t>
            </w:r>
          </w:p>
        </w:tc>
      </w:tr>
      <w:tr w:rsidR="00035E7F" w:rsidRPr="00645352" w14:paraId="0C0AECC2" w14:textId="77777777" w:rsidTr="00EB7F95">
        <w:trPr>
          <w:trHeight w:val="288"/>
        </w:trPr>
        <w:tc>
          <w:tcPr>
            <w:tcW w:w="4710" w:type="dxa"/>
            <w:noWrap/>
            <w:vAlign w:val="center"/>
            <w:hideMark/>
          </w:tcPr>
          <w:p w14:paraId="6D77F101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Frequency of leaving house: less than weekly</w:t>
            </w:r>
          </w:p>
        </w:tc>
        <w:tc>
          <w:tcPr>
            <w:tcW w:w="1711" w:type="dxa"/>
            <w:vMerge/>
            <w:vAlign w:val="center"/>
          </w:tcPr>
          <w:p w14:paraId="2D65B3DE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noWrap/>
            <w:vAlign w:val="center"/>
          </w:tcPr>
          <w:p w14:paraId="31B212E8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1.343</w:t>
            </w:r>
          </w:p>
        </w:tc>
        <w:tc>
          <w:tcPr>
            <w:tcW w:w="1688" w:type="dxa"/>
            <w:noWrap/>
            <w:vAlign w:val="center"/>
          </w:tcPr>
          <w:p w14:paraId="178C1E28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1.038 - 1.737</w:t>
            </w:r>
          </w:p>
        </w:tc>
        <w:tc>
          <w:tcPr>
            <w:tcW w:w="1420" w:type="dxa"/>
            <w:noWrap/>
            <w:vAlign w:val="center"/>
          </w:tcPr>
          <w:p w14:paraId="756DB022" w14:textId="77777777" w:rsidR="00035E7F" w:rsidRPr="00645352" w:rsidRDefault="00035E7F" w:rsidP="004A3B10">
            <w:pPr>
              <w:rPr>
                <w:rFonts w:ascii="Arial" w:eastAsia="Times New Roman" w:hAnsi="Arial" w:cs="Arial"/>
              </w:rPr>
            </w:pPr>
            <w:r w:rsidRPr="00645352">
              <w:rPr>
                <w:rFonts w:ascii="Arial" w:eastAsia="Times New Roman" w:hAnsi="Arial" w:cs="Arial"/>
              </w:rPr>
              <w:t>0.025</w:t>
            </w:r>
          </w:p>
        </w:tc>
      </w:tr>
    </w:tbl>
    <w:p w14:paraId="1A29913E" w14:textId="77777777" w:rsidR="00035E7F" w:rsidRPr="00645352" w:rsidRDefault="00035E7F" w:rsidP="00035E7F">
      <w:pPr>
        <w:rPr>
          <w:rFonts w:ascii="Arial" w:hAnsi="Arial" w:cs="Arial"/>
        </w:rPr>
      </w:pPr>
      <w:r w:rsidRPr="00645352">
        <w:rPr>
          <w:rFonts w:ascii="Arial" w:hAnsi="Arial" w:cs="Arial"/>
        </w:rPr>
        <w:t>QIC=6755.3</w:t>
      </w:r>
    </w:p>
    <w:p w14:paraId="7ABB2D94" w14:textId="77777777" w:rsidR="002C0A8D" w:rsidRPr="00664A03" w:rsidRDefault="002C0A8D" w:rsidP="002C0A8D">
      <w:pPr>
        <w:pStyle w:val="NoSpacing"/>
        <w:rPr>
          <w:rFonts w:ascii="Arial" w:hAnsi="Arial" w:cs="Arial"/>
        </w:rPr>
      </w:pPr>
      <w:r w:rsidRPr="00664A03">
        <w:rPr>
          <w:rFonts w:ascii="Arial" w:hAnsi="Arial" w:cs="Arial"/>
        </w:rPr>
        <w:t>Abbreviations. MMSE: Mini-Mental State Exam; IADL: Instrumental Activities of Daily Living; TIA: transient ischemic attack; CDR: clinical dementia rating</w:t>
      </w:r>
    </w:p>
    <w:p w14:paraId="79D0920E" w14:textId="77777777" w:rsidR="002C0A8D" w:rsidRPr="00664A03" w:rsidRDefault="002C0A8D" w:rsidP="002C0A8D">
      <w:pPr>
        <w:rPr>
          <w:rFonts w:ascii="Arial" w:hAnsi="Arial" w:cs="Arial"/>
        </w:rPr>
      </w:pPr>
      <w:r w:rsidRPr="00664A03">
        <w:rPr>
          <w:rFonts w:ascii="Arial" w:hAnsi="Arial" w:cs="Arial"/>
        </w:rPr>
        <w:t xml:space="preserve">*For the categorical variables (all variables except 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this group compared to that of the reference group; For the continuous variables (age and MMSE), the odds ratio is the odds of attrition at the next cycle </w:t>
      </w:r>
      <w:r>
        <w:rPr>
          <w:rFonts w:ascii="Arial" w:hAnsi="Arial" w:cs="Arial"/>
        </w:rPr>
        <w:t>for</w:t>
      </w:r>
      <w:r w:rsidRPr="00664A03">
        <w:rPr>
          <w:rFonts w:ascii="Arial" w:hAnsi="Arial" w:cs="Arial"/>
        </w:rPr>
        <w:t xml:space="preserve"> a participant with one unit increase in that variable compared to another</w:t>
      </w:r>
      <w:r>
        <w:rPr>
          <w:rFonts w:ascii="Arial" w:hAnsi="Arial" w:cs="Arial"/>
        </w:rPr>
        <w:t xml:space="preserve"> participant</w:t>
      </w:r>
      <w:r w:rsidRPr="00664A03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a</w:t>
      </w:r>
      <w:r w:rsidRPr="00664A03">
        <w:rPr>
          <w:rFonts w:ascii="Arial" w:hAnsi="Arial" w:cs="Arial"/>
        </w:rPr>
        <w:t xml:space="preserve"> measurement of that variable at mean value. 95% confidence intervals and p values are calculated based on the robust standard errors.</w:t>
      </w:r>
    </w:p>
    <w:p w14:paraId="47B5A4EE" w14:textId="77777777" w:rsidR="00035E7F" w:rsidRPr="00645352" w:rsidRDefault="00035E7F" w:rsidP="00035E7F">
      <w:pPr>
        <w:rPr>
          <w:rFonts w:ascii="Arial" w:hAnsi="Arial" w:cs="Arial"/>
        </w:rPr>
      </w:pPr>
    </w:p>
    <w:p w14:paraId="0B3D915B" w14:textId="77777777" w:rsidR="00035E7F" w:rsidRDefault="00035E7F"/>
    <w:sectPr w:rsidR="00035E7F" w:rsidSect="00805B6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7F"/>
    <w:rsid w:val="00035E7F"/>
    <w:rsid w:val="002C0A8D"/>
    <w:rsid w:val="005A3FA5"/>
    <w:rsid w:val="00805B6E"/>
    <w:rsid w:val="00B251BF"/>
    <w:rsid w:val="00E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B0A7"/>
  <w15:chartTrackingRefBased/>
  <w15:docId w15:val="{91FF59DE-6797-4BAD-8344-AAD98D5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E7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5E7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0A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6E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1362</Words>
  <Characters>7114</Characters>
  <Application>Microsoft Office Word</Application>
  <DocSecurity>0</DocSecurity>
  <Lines>101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Erin</dc:creator>
  <cp:keywords/>
  <dc:description/>
  <cp:lastModifiedBy>Jacobsen, Erin</cp:lastModifiedBy>
  <cp:revision>4</cp:revision>
  <dcterms:created xsi:type="dcterms:W3CDTF">2020-03-06T19:07:00Z</dcterms:created>
  <dcterms:modified xsi:type="dcterms:W3CDTF">2020-03-06T19:30:00Z</dcterms:modified>
</cp:coreProperties>
</file>