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2689" w14:textId="45EA5C90" w:rsidR="0045167E" w:rsidRPr="004D5B7A" w:rsidRDefault="00597798" w:rsidP="0045167E">
      <w:pPr>
        <w:pStyle w:val="Default"/>
        <w:jc w:val="both"/>
        <w:rPr>
          <w:rFonts w:ascii="Arial Narrow" w:hAnsi="Arial Narrow" w:cs="Arial"/>
          <w:b/>
          <w:bCs/>
          <w:iCs/>
          <w:color w:val="auto"/>
        </w:rPr>
      </w:pPr>
      <w:bookmarkStart w:id="0" w:name="_GoBack"/>
      <w:bookmarkEnd w:id="0"/>
      <w:r>
        <w:rPr>
          <w:rFonts w:ascii="Arial Narrow" w:hAnsi="Arial Narrow" w:cs="Arial"/>
          <w:b/>
          <w:bCs/>
          <w:iCs/>
          <w:color w:val="auto"/>
        </w:rPr>
        <w:t>Table S2</w:t>
      </w:r>
      <w:r w:rsidR="0045167E" w:rsidRPr="00146B42">
        <w:rPr>
          <w:rFonts w:ascii="Arial Narrow" w:hAnsi="Arial Narrow" w:cs="Arial"/>
          <w:b/>
          <w:bCs/>
          <w:iCs/>
          <w:color w:val="auto"/>
        </w:rPr>
        <w:t xml:space="preserve">: The relationship between </w:t>
      </w:r>
      <w:proofErr w:type="spellStart"/>
      <w:r w:rsidR="0045167E" w:rsidRPr="00146B42">
        <w:rPr>
          <w:rFonts w:ascii="Arial Narrow" w:hAnsi="Arial Narrow" w:cs="Arial"/>
          <w:b/>
          <w:bCs/>
          <w:iCs/>
          <w:color w:val="auto"/>
        </w:rPr>
        <w:t>prestroke</w:t>
      </w:r>
      <w:proofErr w:type="spellEnd"/>
      <w:r w:rsidR="0045167E" w:rsidRPr="00146B42">
        <w:rPr>
          <w:rFonts w:ascii="Arial Narrow" w:hAnsi="Arial Narrow" w:cs="Arial"/>
          <w:b/>
          <w:bCs/>
          <w:iCs/>
          <w:color w:val="auto"/>
        </w:rPr>
        <w:t xml:space="preserve"> and </w:t>
      </w:r>
      <w:proofErr w:type="spellStart"/>
      <w:r w:rsidR="0045167E" w:rsidRPr="00146B42">
        <w:rPr>
          <w:rFonts w:ascii="Arial Narrow" w:hAnsi="Arial Narrow" w:cs="Arial"/>
          <w:b/>
          <w:bCs/>
          <w:iCs/>
          <w:color w:val="auto"/>
        </w:rPr>
        <w:t>poststroke</w:t>
      </w:r>
      <w:proofErr w:type="spellEnd"/>
      <w:r w:rsidR="0045167E" w:rsidRPr="00146B42">
        <w:rPr>
          <w:rFonts w:ascii="Arial Narrow" w:hAnsi="Arial Narrow" w:cs="Arial"/>
          <w:b/>
          <w:bCs/>
          <w:iCs/>
          <w:color w:val="auto"/>
        </w:rPr>
        <w:t xml:space="preserve"> depression in the study of neuropsychiatric symptoms</w:t>
      </w:r>
    </w:p>
    <w:tbl>
      <w:tblPr>
        <w:tblStyle w:val="GridTable2-Accent5"/>
        <w:tblW w:w="10091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2115"/>
        <w:gridCol w:w="1857"/>
        <w:gridCol w:w="1130"/>
        <w:gridCol w:w="1318"/>
      </w:tblGrid>
      <w:tr w:rsidR="0045167E" w:rsidRPr="00146B42" w14:paraId="326B1A4B" w14:textId="77777777" w:rsidTr="00AB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A2529B0" w14:textId="77777777" w:rsidR="0045167E" w:rsidRPr="00F1048D" w:rsidRDefault="0045167E" w:rsidP="00AB5059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Variables</w:t>
            </w:r>
          </w:p>
        </w:tc>
        <w:tc>
          <w:tcPr>
            <w:tcW w:w="21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EBD2F8F" w14:textId="77777777" w:rsidR="0045167E" w:rsidRPr="00F1048D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 xml:space="preserve">No poststroke depression, N=79 </w:t>
            </w:r>
            <w:proofErr w:type="gramStart"/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n(</w:t>
            </w:r>
            <w:proofErr w:type="gramEnd"/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1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AD66D00" w14:textId="77777777" w:rsidR="0045167E" w:rsidRPr="00F1048D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Poststroke depression, N=47</w:t>
            </w:r>
          </w:p>
          <w:p w14:paraId="2F2049A1" w14:textId="77777777" w:rsidR="0045167E" w:rsidRPr="00F1048D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n(</w:t>
            </w:r>
            <w:proofErr w:type="gramEnd"/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%)</w:t>
            </w:r>
          </w:p>
        </w:tc>
        <w:tc>
          <w:tcPr>
            <w:tcW w:w="1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B57AE9" w14:textId="77777777" w:rsidR="0045167E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4138F2D1" w14:textId="77777777" w:rsidR="0045167E" w:rsidRPr="00F1048D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Statistics</w:t>
            </w:r>
          </w:p>
          <w:p w14:paraId="40C82247" w14:textId="77777777" w:rsidR="0045167E" w:rsidRPr="00F1048D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8D7DC47" w14:textId="77777777" w:rsidR="0045167E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</w:p>
          <w:p w14:paraId="6C2A6B81" w14:textId="77777777" w:rsidR="0045167E" w:rsidRPr="00F1048D" w:rsidRDefault="0045167E" w:rsidP="00AB5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p-value</w:t>
            </w:r>
          </w:p>
        </w:tc>
      </w:tr>
      <w:tr w:rsidR="0045167E" w:rsidRPr="00146B42" w14:paraId="2FF1FBAE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  <w:hideMark/>
          </w:tcPr>
          <w:p w14:paraId="51DC6E69" w14:textId="77777777" w:rsidR="0045167E" w:rsidRPr="00F1048D" w:rsidRDefault="0045167E" w:rsidP="00AB5059">
            <w:pP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1048D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Prestroke</w:t>
            </w:r>
            <w:proofErr w:type="spellEnd"/>
            <w:r w:rsidRPr="00F1048D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 xml:space="preserve"> depression symptoms</w:t>
            </w:r>
          </w:p>
        </w:tc>
        <w:tc>
          <w:tcPr>
            <w:tcW w:w="2115" w:type="dxa"/>
            <w:noWrap/>
          </w:tcPr>
          <w:p w14:paraId="108490B5" w14:textId="77777777" w:rsidR="0045167E" w:rsidRPr="00496F5F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29(36.7)</w:t>
            </w:r>
          </w:p>
        </w:tc>
        <w:tc>
          <w:tcPr>
            <w:tcW w:w="1857" w:type="dxa"/>
            <w:noWrap/>
          </w:tcPr>
          <w:p w14:paraId="48B02C12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20(42.6)</w:t>
            </w:r>
          </w:p>
        </w:tc>
        <w:tc>
          <w:tcPr>
            <w:tcW w:w="1130" w:type="dxa"/>
            <w:noWrap/>
          </w:tcPr>
          <w:p w14:paraId="299790D9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0.424</w:t>
            </w:r>
          </w:p>
        </w:tc>
        <w:tc>
          <w:tcPr>
            <w:tcW w:w="1318" w:type="dxa"/>
            <w:noWrap/>
          </w:tcPr>
          <w:p w14:paraId="369C944C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0.515</w:t>
            </w:r>
          </w:p>
        </w:tc>
      </w:tr>
      <w:tr w:rsidR="0045167E" w:rsidRPr="00146B42" w14:paraId="5B299053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  <w:hideMark/>
          </w:tcPr>
          <w:p w14:paraId="71511468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 xml:space="preserve">Age </w:t>
            </w:r>
            <w:r w:rsidRPr="00F1048D">
              <w:rPr>
                <w:rFonts w:ascii="Arial Narrow" w:hAnsi="Arial Narrow" w:cstheme="minorHAnsi"/>
                <w:b w:val="0"/>
                <w:bCs w:val="0"/>
                <w:i/>
                <w:iCs/>
                <w:sz w:val="24"/>
                <w:szCs w:val="24"/>
                <w:lang w:val="en-IN"/>
              </w:rPr>
              <w:t>≥</w:t>
            </w: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60 years</w:t>
            </w:r>
          </w:p>
        </w:tc>
        <w:tc>
          <w:tcPr>
            <w:tcW w:w="2115" w:type="dxa"/>
            <w:noWrap/>
          </w:tcPr>
          <w:p w14:paraId="4E88BD96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43(55.1)</w:t>
            </w:r>
          </w:p>
        </w:tc>
        <w:tc>
          <w:tcPr>
            <w:tcW w:w="1857" w:type="dxa"/>
            <w:noWrap/>
          </w:tcPr>
          <w:p w14:paraId="6EDDFB3B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23(48.9)</w:t>
            </w:r>
          </w:p>
        </w:tc>
        <w:tc>
          <w:tcPr>
            <w:tcW w:w="1130" w:type="dxa"/>
            <w:noWrap/>
          </w:tcPr>
          <w:p w14:paraId="54FBFB2C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0.451</w:t>
            </w:r>
          </w:p>
        </w:tc>
        <w:tc>
          <w:tcPr>
            <w:tcW w:w="1318" w:type="dxa"/>
            <w:noWrap/>
          </w:tcPr>
          <w:p w14:paraId="61DFA0D2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0.502</w:t>
            </w:r>
          </w:p>
        </w:tc>
      </w:tr>
      <w:tr w:rsidR="0045167E" w:rsidRPr="00146B42" w14:paraId="18697BB8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6492998A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 w:cstheme="minorHAnsi"/>
                <w:b w:val="0"/>
                <w:bCs w:val="0"/>
                <w:i/>
                <w:iCs/>
                <w:sz w:val="24"/>
                <w:szCs w:val="24"/>
                <w:lang w:val="en-IN"/>
              </w:rPr>
              <w:t>≥1 year of formal education</w:t>
            </w:r>
          </w:p>
        </w:tc>
        <w:tc>
          <w:tcPr>
            <w:tcW w:w="2115" w:type="dxa"/>
            <w:noWrap/>
          </w:tcPr>
          <w:p w14:paraId="671937B8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62(84.9)</w:t>
            </w:r>
          </w:p>
        </w:tc>
        <w:tc>
          <w:tcPr>
            <w:tcW w:w="1857" w:type="dxa"/>
            <w:noWrap/>
          </w:tcPr>
          <w:p w14:paraId="4D7B7FF6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31(79.5)</w:t>
            </w:r>
          </w:p>
        </w:tc>
        <w:tc>
          <w:tcPr>
            <w:tcW w:w="1130" w:type="dxa"/>
            <w:noWrap/>
          </w:tcPr>
          <w:p w14:paraId="15E8CC59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0.535</w:t>
            </w:r>
          </w:p>
        </w:tc>
        <w:tc>
          <w:tcPr>
            <w:tcW w:w="1318" w:type="dxa"/>
            <w:noWrap/>
          </w:tcPr>
          <w:p w14:paraId="1EF42CDA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0.465</w:t>
            </w:r>
          </w:p>
        </w:tc>
      </w:tr>
      <w:tr w:rsidR="0045167E" w:rsidRPr="00146B42" w14:paraId="59E3A728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21BBF120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Female gender</w:t>
            </w:r>
          </w:p>
        </w:tc>
        <w:tc>
          <w:tcPr>
            <w:tcW w:w="2115" w:type="dxa"/>
            <w:noWrap/>
          </w:tcPr>
          <w:p w14:paraId="421E23B4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28(35.4)</w:t>
            </w:r>
          </w:p>
        </w:tc>
        <w:tc>
          <w:tcPr>
            <w:tcW w:w="1857" w:type="dxa"/>
            <w:noWrap/>
          </w:tcPr>
          <w:p w14:paraId="194C8A62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23(48.9)</w:t>
            </w:r>
          </w:p>
        </w:tc>
        <w:tc>
          <w:tcPr>
            <w:tcW w:w="1130" w:type="dxa"/>
            <w:noWrap/>
          </w:tcPr>
          <w:p w14:paraId="28658AD9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2.227</w:t>
            </w:r>
          </w:p>
        </w:tc>
        <w:tc>
          <w:tcPr>
            <w:tcW w:w="1318" w:type="dxa"/>
            <w:noWrap/>
          </w:tcPr>
          <w:p w14:paraId="5A8C77FA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0.136</w:t>
            </w:r>
          </w:p>
        </w:tc>
      </w:tr>
      <w:tr w:rsidR="0045167E" w:rsidRPr="00146B42" w14:paraId="7057DE53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0D90949B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Married status</w:t>
            </w:r>
          </w:p>
        </w:tc>
        <w:tc>
          <w:tcPr>
            <w:tcW w:w="2115" w:type="dxa"/>
            <w:noWrap/>
          </w:tcPr>
          <w:p w14:paraId="7EA1C76F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61(78.2)</w:t>
            </w:r>
          </w:p>
        </w:tc>
        <w:tc>
          <w:tcPr>
            <w:tcW w:w="1857" w:type="dxa"/>
            <w:noWrap/>
          </w:tcPr>
          <w:p w14:paraId="1F6CF852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33(73.3)</w:t>
            </w:r>
          </w:p>
        </w:tc>
        <w:tc>
          <w:tcPr>
            <w:tcW w:w="1130" w:type="dxa"/>
            <w:noWrap/>
          </w:tcPr>
          <w:p w14:paraId="327F132B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0.376</w:t>
            </w:r>
          </w:p>
        </w:tc>
        <w:tc>
          <w:tcPr>
            <w:tcW w:w="1318" w:type="dxa"/>
            <w:noWrap/>
          </w:tcPr>
          <w:p w14:paraId="500F26FF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0.540</w:t>
            </w:r>
          </w:p>
        </w:tc>
      </w:tr>
      <w:tr w:rsidR="0045167E" w:rsidRPr="00146B42" w14:paraId="51F61BF2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75F9003F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Low economic status</w:t>
            </w:r>
          </w:p>
        </w:tc>
        <w:tc>
          <w:tcPr>
            <w:tcW w:w="2115" w:type="dxa"/>
            <w:noWrap/>
          </w:tcPr>
          <w:p w14:paraId="6C8B78E1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39(49.4)</w:t>
            </w:r>
          </w:p>
        </w:tc>
        <w:tc>
          <w:tcPr>
            <w:tcW w:w="1857" w:type="dxa"/>
            <w:noWrap/>
          </w:tcPr>
          <w:p w14:paraId="3DA943A7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28(59.6)</w:t>
            </w:r>
          </w:p>
        </w:tc>
        <w:tc>
          <w:tcPr>
            <w:tcW w:w="1130" w:type="dxa"/>
            <w:noWrap/>
          </w:tcPr>
          <w:p w14:paraId="21953782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1.223</w:t>
            </w:r>
          </w:p>
        </w:tc>
        <w:tc>
          <w:tcPr>
            <w:tcW w:w="1318" w:type="dxa"/>
            <w:noWrap/>
          </w:tcPr>
          <w:p w14:paraId="747F47E5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0.267</w:t>
            </w:r>
          </w:p>
        </w:tc>
      </w:tr>
      <w:tr w:rsidR="0045167E" w:rsidRPr="00146B42" w14:paraId="349709FB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699AE136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 xml:space="preserve">Ever drank alcohol </w:t>
            </w:r>
          </w:p>
        </w:tc>
        <w:tc>
          <w:tcPr>
            <w:tcW w:w="2115" w:type="dxa"/>
            <w:noWrap/>
          </w:tcPr>
          <w:p w14:paraId="75BECDB3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35(46.1)</w:t>
            </w:r>
          </w:p>
        </w:tc>
        <w:tc>
          <w:tcPr>
            <w:tcW w:w="1857" w:type="dxa"/>
            <w:noWrap/>
          </w:tcPr>
          <w:p w14:paraId="33E63A3F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17(37.0)</w:t>
            </w:r>
          </w:p>
        </w:tc>
        <w:tc>
          <w:tcPr>
            <w:tcW w:w="1130" w:type="dxa"/>
            <w:noWrap/>
          </w:tcPr>
          <w:p w14:paraId="22556439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0.969</w:t>
            </w:r>
          </w:p>
        </w:tc>
        <w:tc>
          <w:tcPr>
            <w:tcW w:w="1318" w:type="dxa"/>
            <w:noWrap/>
          </w:tcPr>
          <w:p w14:paraId="40F2904F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0.325</w:t>
            </w:r>
          </w:p>
        </w:tc>
      </w:tr>
      <w:tr w:rsidR="0045167E" w:rsidRPr="00146B42" w14:paraId="2F779CF7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2166AF83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Ever smoked tobacco</w:t>
            </w:r>
          </w:p>
        </w:tc>
        <w:tc>
          <w:tcPr>
            <w:tcW w:w="2115" w:type="dxa"/>
            <w:noWrap/>
          </w:tcPr>
          <w:p w14:paraId="7B67F972" w14:textId="77777777" w:rsidR="0045167E" w:rsidRPr="00496F5F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12(16.2)</w:t>
            </w:r>
          </w:p>
        </w:tc>
        <w:tc>
          <w:tcPr>
            <w:tcW w:w="1857" w:type="dxa"/>
            <w:noWrap/>
          </w:tcPr>
          <w:p w14:paraId="5ED987D8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6(13.0)</w:t>
            </w:r>
          </w:p>
        </w:tc>
        <w:tc>
          <w:tcPr>
            <w:tcW w:w="1130" w:type="dxa"/>
            <w:noWrap/>
          </w:tcPr>
          <w:p w14:paraId="5A3D4601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0.224</w:t>
            </w:r>
          </w:p>
        </w:tc>
        <w:tc>
          <w:tcPr>
            <w:tcW w:w="1318" w:type="dxa"/>
            <w:noWrap/>
          </w:tcPr>
          <w:p w14:paraId="7BB37AB6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0.636</w:t>
            </w:r>
          </w:p>
        </w:tc>
      </w:tr>
      <w:tr w:rsidR="0045167E" w:rsidRPr="00146B42" w14:paraId="0C4A54BE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1ACD8B85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Systemic hypertension</w:t>
            </w:r>
          </w:p>
        </w:tc>
        <w:tc>
          <w:tcPr>
            <w:tcW w:w="2115" w:type="dxa"/>
            <w:noWrap/>
          </w:tcPr>
          <w:p w14:paraId="5A6E3459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66(83.5)</w:t>
            </w:r>
          </w:p>
        </w:tc>
        <w:tc>
          <w:tcPr>
            <w:tcW w:w="1857" w:type="dxa"/>
            <w:noWrap/>
          </w:tcPr>
          <w:p w14:paraId="50DB1BAA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41(87.2)</w:t>
            </w:r>
          </w:p>
        </w:tc>
        <w:tc>
          <w:tcPr>
            <w:tcW w:w="1130" w:type="dxa"/>
            <w:noWrap/>
          </w:tcPr>
          <w:p w14:paraId="00C120BA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0.313</w:t>
            </w:r>
          </w:p>
        </w:tc>
        <w:tc>
          <w:tcPr>
            <w:tcW w:w="1318" w:type="dxa"/>
            <w:noWrap/>
          </w:tcPr>
          <w:p w14:paraId="0C113C7E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0.576</w:t>
            </w:r>
          </w:p>
        </w:tc>
      </w:tr>
      <w:tr w:rsidR="0045167E" w:rsidRPr="00146B42" w14:paraId="2A4580C9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1AA1A706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Diabetes</w:t>
            </w:r>
          </w:p>
        </w:tc>
        <w:tc>
          <w:tcPr>
            <w:tcW w:w="2115" w:type="dxa"/>
            <w:noWrap/>
          </w:tcPr>
          <w:p w14:paraId="46915088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18(22.8)</w:t>
            </w:r>
          </w:p>
        </w:tc>
        <w:tc>
          <w:tcPr>
            <w:tcW w:w="1857" w:type="dxa"/>
            <w:noWrap/>
          </w:tcPr>
          <w:p w14:paraId="4FCB4E34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8(17.0)</w:t>
            </w:r>
          </w:p>
        </w:tc>
        <w:tc>
          <w:tcPr>
            <w:tcW w:w="1130" w:type="dxa"/>
            <w:noWrap/>
          </w:tcPr>
          <w:p w14:paraId="45840C7D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0.598</w:t>
            </w:r>
          </w:p>
        </w:tc>
        <w:tc>
          <w:tcPr>
            <w:tcW w:w="1318" w:type="dxa"/>
            <w:noWrap/>
          </w:tcPr>
          <w:p w14:paraId="75DFEAF4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0.439</w:t>
            </w:r>
          </w:p>
        </w:tc>
      </w:tr>
      <w:tr w:rsidR="0045167E" w:rsidRPr="00146B42" w14:paraId="70698000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476A7975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Multimorbidity</w:t>
            </w:r>
          </w:p>
        </w:tc>
        <w:tc>
          <w:tcPr>
            <w:tcW w:w="2115" w:type="dxa"/>
            <w:noWrap/>
          </w:tcPr>
          <w:p w14:paraId="5AC2608F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23(30.3)</w:t>
            </w:r>
          </w:p>
        </w:tc>
        <w:tc>
          <w:tcPr>
            <w:tcW w:w="1857" w:type="dxa"/>
            <w:noWrap/>
          </w:tcPr>
          <w:p w14:paraId="6DFF2CBB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13(30.2)</w:t>
            </w:r>
          </w:p>
        </w:tc>
        <w:tc>
          <w:tcPr>
            <w:tcW w:w="1130" w:type="dxa"/>
            <w:noWrap/>
          </w:tcPr>
          <w:p w14:paraId="7163F984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0.000</w:t>
            </w:r>
          </w:p>
        </w:tc>
        <w:tc>
          <w:tcPr>
            <w:tcW w:w="1318" w:type="dxa"/>
            <w:noWrap/>
          </w:tcPr>
          <w:p w14:paraId="23683943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0.997</w:t>
            </w:r>
          </w:p>
        </w:tc>
      </w:tr>
      <w:tr w:rsidR="0045167E" w:rsidRPr="00146B42" w14:paraId="34F650E0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1A6076D7" w14:textId="77777777" w:rsidR="0045167E" w:rsidRPr="00F1048D" w:rsidRDefault="0045167E" w:rsidP="00AB5059">
            <w:pPr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>Pre-stroke cognitive decline</w:t>
            </w:r>
          </w:p>
        </w:tc>
        <w:tc>
          <w:tcPr>
            <w:tcW w:w="2115" w:type="dxa"/>
            <w:noWrap/>
          </w:tcPr>
          <w:p w14:paraId="01BBCCE2" w14:textId="77777777" w:rsidR="0045167E" w:rsidRPr="00F1048D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8(11.0)</w:t>
            </w:r>
          </w:p>
        </w:tc>
        <w:tc>
          <w:tcPr>
            <w:tcW w:w="1857" w:type="dxa"/>
            <w:noWrap/>
          </w:tcPr>
          <w:p w14:paraId="1CAFA51D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8(19.0)</w:t>
            </w:r>
          </w:p>
        </w:tc>
        <w:tc>
          <w:tcPr>
            <w:tcW w:w="1130" w:type="dxa"/>
            <w:noWrap/>
          </w:tcPr>
          <w:p w14:paraId="195E070E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1.456</w:t>
            </w:r>
          </w:p>
        </w:tc>
        <w:tc>
          <w:tcPr>
            <w:tcW w:w="1318" w:type="dxa"/>
            <w:noWrap/>
          </w:tcPr>
          <w:p w14:paraId="4741736F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0.228</w:t>
            </w:r>
          </w:p>
        </w:tc>
      </w:tr>
      <w:tr w:rsidR="0045167E" w:rsidRPr="00146B42" w14:paraId="72A0B086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68897C43" w14:textId="77777777" w:rsidR="0045167E" w:rsidRPr="00F1048D" w:rsidRDefault="0045167E" w:rsidP="00AB5059">
            <w:pP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20" w:type="dxa"/>
            <w:gridSpan w:val="4"/>
            <w:noWrap/>
          </w:tcPr>
          <w:p w14:paraId="7D70FCD7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Mean(SD)/Median</w:t>
            </w:r>
          </w:p>
        </w:tc>
      </w:tr>
      <w:tr w:rsidR="0045167E" w:rsidRPr="00146B42" w14:paraId="4FB25575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19A0FE97" w14:textId="77777777" w:rsidR="0045167E" w:rsidRPr="00F1048D" w:rsidRDefault="0045167E" w:rsidP="00AB5059">
            <w:pP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Stroke levity scale scores</w:t>
            </w:r>
          </w:p>
        </w:tc>
        <w:tc>
          <w:tcPr>
            <w:tcW w:w="2115" w:type="dxa"/>
            <w:noWrap/>
          </w:tcPr>
          <w:p w14:paraId="5053AEB6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8.9(3.4)</w:t>
            </w:r>
          </w:p>
        </w:tc>
        <w:tc>
          <w:tcPr>
            <w:tcW w:w="1857" w:type="dxa"/>
            <w:noWrap/>
          </w:tcPr>
          <w:p w14:paraId="35625D60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7.5(3.2)</w:t>
            </w:r>
          </w:p>
        </w:tc>
        <w:tc>
          <w:tcPr>
            <w:tcW w:w="1130" w:type="dxa"/>
            <w:noWrap/>
          </w:tcPr>
          <w:p w14:paraId="19A4FCE0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2.228</w:t>
            </w:r>
          </w:p>
        </w:tc>
        <w:tc>
          <w:tcPr>
            <w:tcW w:w="1318" w:type="dxa"/>
            <w:noWrap/>
          </w:tcPr>
          <w:p w14:paraId="6985DE69" w14:textId="77777777" w:rsidR="0045167E" w:rsidRPr="005E61D9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E61D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0.028</w:t>
            </w:r>
          </w:p>
        </w:tc>
      </w:tr>
      <w:tr w:rsidR="0045167E" w:rsidRPr="00146B42" w14:paraId="3672D85F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07855840" w14:textId="77777777" w:rsidR="0045167E" w:rsidRPr="00F1048D" w:rsidRDefault="0045167E" w:rsidP="00AB5059">
            <w:pP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  <w:t>Mini-mental state examination scores</w:t>
            </w:r>
          </w:p>
        </w:tc>
        <w:tc>
          <w:tcPr>
            <w:tcW w:w="2115" w:type="dxa"/>
            <w:noWrap/>
          </w:tcPr>
          <w:p w14:paraId="21975490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20.8(7.6)</w:t>
            </w:r>
          </w:p>
        </w:tc>
        <w:tc>
          <w:tcPr>
            <w:tcW w:w="1857" w:type="dxa"/>
            <w:noWrap/>
          </w:tcPr>
          <w:p w14:paraId="4593CC76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15.9(7.2)</w:t>
            </w:r>
          </w:p>
        </w:tc>
        <w:tc>
          <w:tcPr>
            <w:tcW w:w="1130" w:type="dxa"/>
            <w:noWrap/>
          </w:tcPr>
          <w:p w14:paraId="5217B4E4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3.320</w:t>
            </w:r>
          </w:p>
        </w:tc>
        <w:tc>
          <w:tcPr>
            <w:tcW w:w="1318" w:type="dxa"/>
            <w:noWrap/>
          </w:tcPr>
          <w:p w14:paraId="7283697D" w14:textId="77777777" w:rsidR="0045167E" w:rsidRPr="005E61D9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E61D9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0.001</w:t>
            </w:r>
          </w:p>
        </w:tc>
      </w:tr>
      <w:tr w:rsidR="0045167E" w:rsidRPr="00146B42" w14:paraId="0697397F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6EE38701" w14:textId="77777777" w:rsidR="0045167E" w:rsidRPr="00F1048D" w:rsidRDefault="0045167E" w:rsidP="00AB5059">
            <w:pPr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 xml:space="preserve">Urea </w:t>
            </w:r>
          </w:p>
        </w:tc>
        <w:tc>
          <w:tcPr>
            <w:tcW w:w="2115" w:type="dxa"/>
            <w:noWrap/>
          </w:tcPr>
          <w:p w14:paraId="29BF310B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32.8(29.0)</w:t>
            </w:r>
          </w:p>
        </w:tc>
        <w:tc>
          <w:tcPr>
            <w:tcW w:w="1857" w:type="dxa"/>
            <w:noWrap/>
          </w:tcPr>
          <w:p w14:paraId="26C93A41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39.6(27.7)</w:t>
            </w:r>
          </w:p>
        </w:tc>
        <w:tc>
          <w:tcPr>
            <w:tcW w:w="1130" w:type="dxa"/>
            <w:noWrap/>
          </w:tcPr>
          <w:p w14:paraId="10CC9F7D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-1.088</w:t>
            </w:r>
          </w:p>
        </w:tc>
        <w:tc>
          <w:tcPr>
            <w:tcW w:w="1318" w:type="dxa"/>
            <w:noWrap/>
          </w:tcPr>
          <w:p w14:paraId="150F4A04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0.280</w:t>
            </w:r>
          </w:p>
        </w:tc>
      </w:tr>
      <w:tr w:rsidR="0045167E" w:rsidRPr="00146B42" w14:paraId="016473AD" w14:textId="77777777" w:rsidTr="00AB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72857FE5" w14:textId="77777777" w:rsidR="0045167E" w:rsidRPr="00F1048D" w:rsidRDefault="0045167E" w:rsidP="00AB5059">
            <w:pPr>
              <w:rPr>
                <w:rFonts w:ascii="Arial Narrow" w:hAnsi="Arial Narrow" w:cs="Arial"/>
                <w:b w:val="0"/>
                <w:bCs w:val="0"/>
                <w:i/>
                <w:iCs/>
                <w:sz w:val="24"/>
                <w:szCs w:val="24"/>
                <w:lang w:eastAsia="en-GB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 xml:space="preserve">Creatinine </w:t>
            </w:r>
          </w:p>
        </w:tc>
        <w:tc>
          <w:tcPr>
            <w:tcW w:w="2115" w:type="dxa"/>
            <w:noWrap/>
          </w:tcPr>
          <w:p w14:paraId="06886E54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1.2(1.0)</w:t>
            </w:r>
          </w:p>
        </w:tc>
        <w:tc>
          <w:tcPr>
            <w:tcW w:w="1857" w:type="dxa"/>
            <w:noWrap/>
          </w:tcPr>
          <w:p w14:paraId="3AFD42FD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1.2(0.6)</w:t>
            </w:r>
          </w:p>
        </w:tc>
        <w:tc>
          <w:tcPr>
            <w:tcW w:w="1130" w:type="dxa"/>
            <w:noWrap/>
          </w:tcPr>
          <w:p w14:paraId="20FFBFC6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-0.012</w:t>
            </w:r>
          </w:p>
        </w:tc>
        <w:tc>
          <w:tcPr>
            <w:tcW w:w="1318" w:type="dxa"/>
            <w:noWrap/>
          </w:tcPr>
          <w:p w14:paraId="0E6CDCEF" w14:textId="77777777" w:rsidR="0045167E" w:rsidRPr="00146B42" w:rsidRDefault="0045167E" w:rsidP="00AB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</w:pPr>
            <w:r w:rsidRPr="00146B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GB"/>
              </w:rPr>
              <w:t>0.990</w:t>
            </w:r>
          </w:p>
        </w:tc>
      </w:tr>
      <w:tr w:rsidR="0045167E" w:rsidRPr="0019121D" w14:paraId="350AA9EB" w14:textId="77777777" w:rsidTr="00AB5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noWrap/>
          </w:tcPr>
          <w:p w14:paraId="05B665D4" w14:textId="77777777" w:rsidR="0045167E" w:rsidRPr="00F1048D" w:rsidRDefault="0045167E" w:rsidP="00AB5059">
            <w:pPr>
              <w:rPr>
                <w:rFonts w:ascii="Arial Narrow" w:hAnsi="Arial Narrow" w:cs="Arial"/>
                <w:b w:val="0"/>
                <w:bCs w:val="0"/>
                <w:i/>
                <w:iCs/>
                <w:sz w:val="24"/>
                <w:szCs w:val="24"/>
                <w:lang w:eastAsia="en-GB"/>
              </w:rPr>
            </w:pPr>
            <w:r w:rsidRPr="00F1048D">
              <w:rPr>
                <w:rFonts w:ascii="Arial Narrow" w:hAnsi="Arial Narrow"/>
                <w:b w:val="0"/>
                <w:bCs w:val="0"/>
                <w:i/>
                <w:iCs/>
                <w:sz w:val="24"/>
                <w:szCs w:val="24"/>
                <w:lang w:val="en-IN"/>
              </w:rPr>
              <w:t xml:space="preserve">Glucose </w:t>
            </w:r>
          </w:p>
        </w:tc>
        <w:tc>
          <w:tcPr>
            <w:tcW w:w="2115" w:type="dxa"/>
            <w:noWrap/>
          </w:tcPr>
          <w:p w14:paraId="416D2F6A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46B42">
              <w:rPr>
                <w:rFonts w:ascii="Arial Narrow" w:hAnsi="Arial Narrow" w:cs="Arial"/>
                <w:sz w:val="24"/>
                <w:szCs w:val="24"/>
                <w:lang w:eastAsia="en-GB"/>
              </w:rPr>
              <w:t>3.1(4.8)</w:t>
            </w:r>
          </w:p>
        </w:tc>
        <w:tc>
          <w:tcPr>
            <w:tcW w:w="1857" w:type="dxa"/>
            <w:noWrap/>
          </w:tcPr>
          <w:p w14:paraId="14C0B9BA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46B42">
              <w:rPr>
                <w:rFonts w:ascii="Arial Narrow" w:hAnsi="Arial Narrow" w:cs="Arial"/>
                <w:sz w:val="24"/>
                <w:szCs w:val="24"/>
                <w:lang w:eastAsia="en-GB"/>
              </w:rPr>
              <w:t>3.1(4.4)</w:t>
            </w:r>
          </w:p>
        </w:tc>
        <w:tc>
          <w:tcPr>
            <w:tcW w:w="1130" w:type="dxa"/>
            <w:noWrap/>
          </w:tcPr>
          <w:p w14:paraId="40A1E259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46B42">
              <w:rPr>
                <w:rFonts w:ascii="Arial Narrow" w:hAnsi="Arial Narrow" w:cs="Arial"/>
                <w:sz w:val="24"/>
                <w:szCs w:val="24"/>
                <w:lang w:eastAsia="en-GB"/>
              </w:rPr>
              <w:t>-0.006</w:t>
            </w:r>
          </w:p>
        </w:tc>
        <w:tc>
          <w:tcPr>
            <w:tcW w:w="1318" w:type="dxa"/>
            <w:noWrap/>
          </w:tcPr>
          <w:p w14:paraId="1D7538A4" w14:textId="77777777" w:rsidR="0045167E" w:rsidRPr="00146B42" w:rsidRDefault="0045167E" w:rsidP="00AB5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 w:rsidRPr="00146B42">
              <w:rPr>
                <w:rFonts w:ascii="Arial Narrow" w:hAnsi="Arial Narrow" w:cs="Arial"/>
                <w:sz w:val="24"/>
                <w:szCs w:val="24"/>
              </w:rPr>
              <w:t>0.995</w:t>
            </w:r>
          </w:p>
        </w:tc>
      </w:tr>
    </w:tbl>
    <w:p w14:paraId="75257B01" w14:textId="77777777" w:rsidR="0045167E" w:rsidRPr="0019121D" w:rsidRDefault="0045167E" w:rsidP="0045167E">
      <w:r w:rsidRPr="006D6921">
        <w:t>Note: 24 participants died or were lost to follow-up before they could be assessed for poststroke depression at one and three months</w:t>
      </w:r>
    </w:p>
    <w:p w14:paraId="135BB5BE" w14:textId="77777777" w:rsidR="00620FD4" w:rsidRDefault="00780466"/>
    <w:sectPr w:rsidR="00620FD4" w:rsidSect="00595E49">
      <w:pgSz w:w="11906" w:h="16838"/>
      <w:pgMar w:top="144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7E"/>
    <w:rsid w:val="000748A4"/>
    <w:rsid w:val="0045167E"/>
    <w:rsid w:val="00597798"/>
    <w:rsid w:val="006752AE"/>
    <w:rsid w:val="00780466"/>
    <w:rsid w:val="009A4733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F3EE"/>
  <w15:chartTrackingRefBased/>
  <w15:docId w15:val="{13B7225D-3FEF-A945-9662-9457559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7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67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dTable2-Accent5">
    <w:name w:val="Grid Table 2 Accent 5"/>
    <w:basedOn w:val="TableNormal"/>
    <w:uiPriority w:val="47"/>
    <w:rsid w:val="0045167E"/>
    <w:rPr>
      <w:sz w:val="22"/>
      <w:szCs w:val="22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3B4BF2074E4EB3A5BC22D5BA8D34" ma:contentTypeVersion="10" ma:contentTypeDescription="Create a new document." ma:contentTypeScope="" ma:versionID="c0ab856bd3cbc71b93dd3358a6c5a385">
  <xsd:schema xmlns:xsd="http://www.w3.org/2001/XMLSchema" xmlns:xs="http://www.w3.org/2001/XMLSchema" xmlns:p="http://schemas.microsoft.com/office/2006/metadata/properties" xmlns:ns3="71d92376-5a19-4a58-a01b-a0151a6eb3df" targetNamespace="http://schemas.microsoft.com/office/2006/metadata/properties" ma:root="true" ma:fieldsID="58e875a462728250eed8eba054efa1e5" ns3:_="">
    <xsd:import namespace="71d92376-5a19-4a58-a01b-a0151a6eb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2376-5a19-4a58-a01b-a0151a6e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5EA42-4D46-480B-A135-AB1E2A689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2376-5a19-4a58-a01b-a0151a6eb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292B3-D1D4-45E4-95BA-E89720BBE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82313-8D12-47AD-94D7-1FB4553E35CD}">
  <ds:schemaRefs>
    <ds:schemaRef ds:uri="http://purl.org/dc/dcmitype/"/>
    <ds:schemaRef ds:uri="http://schemas.openxmlformats.org/package/2006/metadata/core-properties"/>
    <ds:schemaRef ds:uri="http://purl.org/dc/elements/1.1/"/>
    <ds:schemaRef ds:uri="71d92376-5a19-4a58-a01b-a0151a6eb3d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Halls</dc:creator>
  <cp:keywords/>
  <dc:description/>
  <cp:lastModifiedBy>Ghislaine Elisabeth van der Ploeg</cp:lastModifiedBy>
  <cp:revision>2</cp:revision>
  <dcterms:created xsi:type="dcterms:W3CDTF">2020-12-30T08:39:00Z</dcterms:created>
  <dcterms:modified xsi:type="dcterms:W3CDTF">2020-12-30T08:39:00Z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0x0101002CF13B4BF2074E4EB3A5BC22D5BA8D34</vt:lpwstr>
  </property>
</Properties>
</file>