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7B" w:rsidRDefault="00AD2D7B" w:rsidP="00AD2D7B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Supplemental Table 1:</w:t>
      </w:r>
      <w:r>
        <w:rPr>
          <w:rFonts w:cs="Calibri"/>
          <w:sz w:val="28"/>
          <w:szCs w:val="28"/>
        </w:rPr>
        <w:t xml:space="preserve"> Predictors of Poor Functional Outcomes by Discharge mRS</w:t>
      </w:r>
    </w:p>
    <w:tbl>
      <w:tblPr>
        <w:tblW w:w="0" w:type="auto"/>
        <w:tblInd w:w="-887" w:type="dxa"/>
        <w:tblLayout w:type="fixed"/>
        <w:tblLook w:val="0000" w:firstRow="0" w:lastRow="0" w:firstColumn="0" w:lastColumn="0" w:noHBand="0" w:noVBand="0"/>
      </w:tblPr>
      <w:tblGrid>
        <w:gridCol w:w="2345"/>
        <w:gridCol w:w="1260"/>
        <w:gridCol w:w="1352"/>
        <w:gridCol w:w="1160"/>
        <w:gridCol w:w="1178"/>
        <w:gridCol w:w="1417"/>
        <w:gridCol w:w="1245"/>
        <w:gridCol w:w="8"/>
      </w:tblGrid>
      <w:tr w:rsidR="00AD2D7B" w:rsidTr="001C02A0">
        <w:trPr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D2D7B" w:rsidRDefault="00AD2D7B" w:rsidP="001C02A0">
            <w:pPr>
              <w:snapToGrid w:val="0"/>
            </w:pPr>
          </w:p>
        </w:tc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D2D7B" w:rsidRDefault="00AD2D7B" w:rsidP="001C02A0">
            <w:pPr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Blacks</w:t>
            </w:r>
          </w:p>
          <w:p w:rsidR="00AD2D7B" w:rsidRDefault="00AD2D7B" w:rsidP="001C02A0">
            <w:pPr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(n=114)</w:t>
            </w:r>
          </w:p>
        </w:tc>
        <w:tc>
          <w:tcPr>
            <w:tcW w:w="3848" w:type="dxa"/>
            <w:gridSpan w:val="4"/>
            <w:tcBorders>
              <w:top w:val="single" w:sz="4" w:space="0" w:color="000000"/>
              <w:left w:val="single" w:sz="1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spacing w:line="20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Whites</w:t>
            </w:r>
          </w:p>
          <w:p w:rsidR="00AD2D7B" w:rsidRDefault="00AD2D7B" w:rsidP="001C02A0">
            <w:pPr>
              <w:spacing w:line="200" w:lineRule="atLeast"/>
              <w:jc w:val="center"/>
            </w:pPr>
            <w:r>
              <w:rPr>
                <w:rFonts w:ascii="Arial" w:hAnsi="Arial" w:cs="Arial"/>
                <w:color w:val="000000"/>
              </w:rPr>
              <w:t>(n=161)</w:t>
            </w:r>
          </w:p>
        </w:tc>
      </w:tr>
      <w:tr w:rsidR="00AD2D7B" w:rsidTr="001C02A0">
        <w:trPr>
          <w:gridAfter w:val="1"/>
          <w:wAfter w:w="8" w:type="dxa"/>
          <w:trHeight w:val="28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AD2D7B" w:rsidRPr="007A7B19" w:rsidRDefault="00AD2D7B" w:rsidP="001C02A0">
            <w:pPr>
              <w:rPr>
                <w:rFonts w:ascii="Arial" w:hAnsi="Arial" w:cs="Arial"/>
                <w:b/>
                <w:color w:val="000000"/>
              </w:rPr>
            </w:pPr>
            <w:r w:rsidRPr="007A7B19">
              <w:rPr>
                <w:rFonts w:ascii="Arial" w:hAnsi="Arial" w:cs="Arial"/>
                <w:b/>
              </w:rPr>
              <w:t>Variable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95% CI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p-value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95% CI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</w:pPr>
            <w:r>
              <w:rPr>
                <w:rFonts w:ascii="Arial" w:hAnsi="Arial" w:cs="Arial"/>
                <w:color w:val="000000"/>
              </w:rPr>
              <w:t>p-value</w:t>
            </w:r>
          </w:p>
        </w:tc>
      </w:tr>
      <w:tr w:rsidR="00AD2D7B" w:rsidTr="001C02A0">
        <w:trPr>
          <w:gridAfter w:val="1"/>
          <w:wAfter w:w="8" w:type="dxa"/>
          <w:trHeight w:val="327"/>
        </w:trPr>
        <w:tc>
          <w:tcPr>
            <w:tcW w:w="23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Age, per year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1.03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0.996-1.06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0.09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1.00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0.977-1.026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</w:pPr>
            <w:r w:rsidRPr="00B5573C">
              <w:rPr>
                <w:rFonts w:ascii="Arial" w:hAnsi="Arial" w:cs="Arial"/>
              </w:rPr>
              <w:t>0.91</w:t>
            </w:r>
          </w:p>
        </w:tc>
      </w:tr>
      <w:tr w:rsidR="00AD2D7B" w:rsidTr="001C02A0">
        <w:trPr>
          <w:gridAfter w:val="1"/>
          <w:wAfter w:w="8" w:type="dxa"/>
          <w:trHeight w:val="300"/>
        </w:trPr>
        <w:tc>
          <w:tcPr>
            <w:tcW w:w="23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Sex, Male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0.83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0.36-1.90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0.65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0.40-1.60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</w:pPr>
            <w:r w:rsidRPr="00B5573C">
              <w:rPr>
                <w:rFonts w:ascii="Arial" w:hAnsi="Arial" w:cs="Arial"/>
              </w:rPr>
              <w:t>0.53</w:t>
            </w:r>
          </w:p>
        </w:tc>
      </w:tr>
      <w:tr w:rsidR="00AD2D7B" w:rsidTr="001C02A0">
        <w:trPr>
          <w:gridAfter w:val="1"/>
          <w:wAfter w:w="8" w:type="dxa"/>
          <w:trHeight w:val="300"/>
        </w:trPr>
        <w:tc>
          <w:tcPr>
            <w:tcW w:w="23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Geography, Rural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1.27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0.42-3.80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0.67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0.34-1.40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</w:pPr>
            <w:r w:rsidRPr="00B5573C">
              <w:rPr>
                <w:rFonts w:ascii="Arial" w:hAnsi="Arial" w:cs="Arial"/>
              </w:rPr>
              <w:t>0.31</w:t>
            </w:r>
          </w:p>
        </w:tc>
      </w:tr>
      <w:tr w:rsidR="00AD2D7B" w:rsidTr="001C02A0">
        <w:trPr>
          <w:gridAfter w:val="1"/>
          <w:wAfter w:w="8" w:type="dxa"/>
          <w:trHeight w:val="300"/>
        </w:trPr>
        <w:tc>
          <w:tcPr>
            <w:tcW w:w="23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Interhospital Transfer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FA78EE">
              <w:rPr>
                <w:rFonts w:ascii="Arial" w:hAnsi="Arial" w:cs="Arial"/>
                <w:b/>
              </w:rPr>
              <w:t>0.28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FA78EE">
              <w:rPr>
                <w:rFonts w:ascii="Arial" w:hAnsi="Arial" w:cs="Arial"/>
                <w:b/>
              </w:rPr>
              <w:t>0.12-0.67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FA78EE">
              <w:rPr>
                <w:rFonts w:ascii="Arial" w:hAnsi="Arial" w:cs="Arial"/>
                <w:b/>
              </w:rPr>
              <w:t>&lt;0.01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0.22-1.24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</w:pPr>
            <w:r w:rsidRPr="00B5573C">
              <w:rPr>
                <w:rFonts w:ascii="Arial" w:hAnsi="Arial" w:cs="Arial"/>
              </w:rPr>
              <w:t>0.14</w:t>
            </w:r>
          </w:p>
        </w:tc>
      </w:tr>
      <w:tr w:rsidR="00AD2D7B" w:rsidTr="001C02A0">
        <w:trPr>
          <w:trHeight w:val="300"/>
        </w:trPr>
        <w:tc>
          <w:tcPr>
            <w:tcW w:w="99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D7B" w:rsidRDefault="00AD2D7B" w:rsidP="001C02A0">
            <w:r>
              <w:rPr>
                <w:rFonts w:ascii="Arial" w:hAnsi="Arial" w:cs="Arial"/>
                <w:b/>
                <w:bCs/>
              </w:rPr>
              <w:t>Comorbidities</w:t>
            </w:r>
          </w:p>
        </w:tc>
      </w:tr>
      <w:tr w:rsidR="00AD2D7B" w:rsidTr="001C02A0">
        <w:trPr>
          <w:gridAfter w:val="1"/>
          <w:wAfter w:w="8" w:type="dxa"/>
          <w:trHeight w:val="30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Prior Stroke/TIA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1.51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0.55-4.16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0.43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FA78EE">
              <w:rPr>
                <w:rFonts w:ascii="Arial" w:hAnsi="Arial" w:cs="Arial"/>
                <w:b/>
              </w:rPr>
              <w:t>8.29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FA78EE">
              <w:rPr>
                <w:rFonts w:ascii="Arial" w:hAnsi="Arial" w:cs="Arial"/>
                <w:b/>
              </w:rPr>
              <w:t>1.89-36.2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</w:pPr>
            <w:r w:rsidRPr="00FA78EE">
              <w:rPr>
                <w:rFonts w:ascii="Arial" w:hAnsi="Arial" w:cs="Arial"/>
                <w:b/>
              </w:rPr>
              <w:t>&lt;0.01</w:t>
            </w:r>
          </w:p>
        </w:tc>
      </w:tr>
      <w:tr w:rsidR="00AD2D7B" w:rsidTr="001C02A0">
        <w:trPr>
          <w:gridAfter w:val="1"/>
          <w:wAfter w:w="8" w:type="dxa"/>
          <w:trHeight w:val="310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HTN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FA78EE">
              <w:rPr>
                <w:rFonts w:ascii="Arial" w:hAnsi="Arial" w:cs="Arial"/>
                <w:b/>
              </w:rPr>
              <w:t>3.27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FA78EE">
              <w:rPr>
                <w:rFonts w:ascii="Arial" w:hAnsi="Arial" w:cs="Arial"/>
                <w:b/>
              </w:rPr>
              <w:t>1.04-10.3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FA78EE">
              <w:rPr>
                <w:rFonts w:ascii="Arial" w:hAnsi="Arial" w:cs="Arial"/>
                <w:b/>
              </w:rPr>
              <w:t>0.04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1.19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0.56-2.54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</w:pPr>
            <w:r w:rsidRPr="00B5573C">
              <w:rPr>
                <w:rFonts w:ascii="Arial" w:hAnsi="Arial" w:cs="Arial"/>
              </w:rPr>
              <w:t>0.65</w:t>
            </w:r>
          </w:p>
        </w:tc>
      </w:tr>
      <w:tr w:rsidR="00AD2D7B" w:rsidTr="001C02A0">
        <w:trPr>
          <w:gridAfter w:val="1"/>
          <w:wAfter w:w="8" w:type="dxa"/>
          <w:trHeight w:val="310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DM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2.72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0.86-8.70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0.09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1.93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0.81-4.59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</w:pPr>
            <w:r w:rsidRPr="00B5573C">
              <w:rPr>
                <w:rFonts w:ascii="Arial" w:hAnsi="Arial" w:cs="Arial"/>
              </w:rPr>
              <w:t>0.14</w:t>
            </w:r>
          </w:p>
        </w:tc>
      </w:tr>
      <w:tr w:rsidR="00AD2D7B" w:rsidTr="001C02A0">
        <w:trPr>
          <w:gridAfter w:val="1"/>
          <w:wAfter w:w="8" w:type="dxa"/>
          <w:trHeight w:val="89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HLD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2.94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0.80-10.8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0.10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0.37-1.77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</w:pPr>
            <w:r w:rsidRPr="00B5573C">
              <w:rPr>
                <w:rFonts w:ascii="Arial" w:hAnsi="Arial" w:cs="Arial"/>
              </w:rPr>
              <w:t>0.60</w:t>
            </w:r>
          </w:p>
        </w:tc>
      </w:tr>
      <w:tr w:rsidR="00AD2D7B" w:rsidTr="001C02A0">
        <w:trPr>
          <w:gridAfter w:val="1"/>
          <w:wAfter w:w="8" w:type="dxa"/>
          <w:trHeight w:val="310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 xml:space="preserve">  Depression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D65E3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1.52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D65E3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0.30-7.62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Pr="00D65E3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0.61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1.65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0.34-8.07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</w:pPr>
            <w:r w:rsidRPr="00B5573C">
              <w:rPr>
                <w:rFonts w:ascii="Arial" w:hAnsi="Arial" w:cs="Arial"/>
              </w:rPr>
              <w:t>0.54</w:t>
            </w:r>
          </w:p>
        </w:tc>
      </w:tr>
      <w:tr w:rsidR="00AD2D7B" w:rsidTr="001C02A0">
        <w:trPr>
          <w:gridAfter w:val="1"/>
          <w:wAfter w:w="8" w:type="dxa"/>
          <w:trHeight w:val="310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 xml:space="preserve">  Dementia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D65E3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3.04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D65E3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0.36-25.5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Pr="00D65E3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0.31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2.57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0.55-11.9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</w:pPr>
            <w:r w:rsidRPr="00B5573C">
              <w:rPr>
                <w:rFonts w:ascii="Arial" w:hAnsi="Arial" w:cs="Arial"/>
              </w:rPr>
              <w:t>0.23</w:t>
            </w:r>
          </w:p>
        </w:tc>
      </w:tr>
      <w:tr w:rsidR="00AD2D7B" w:rsidTr="001C02A0">
        <w:trPr>
          <w:gridAfter w:val="1"/>
          <w:wAfter w:w="8" w:type="dxa"/>
          <w:trHeight w:val="310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 xml:space="preserve">  Psychiatric Illness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D65E3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1.4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D65E3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0.36-5.43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Pr="00D65E3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0.63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1.83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0.49-6.77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</w:pPr>
            <w:r w:rsidRPr="00B5573C">
              <w:rPr>
                <w:rFonts w:ascii="Arial" w:hAnsi="Arial" w:cs="Arial"/>
              </w:rPr>
              <w:t>0.36</w:t>
            </w:r>
          </w:p>
        </w:tc>
      </w:tr>
      <w:tr w:rsidR="00AD2D7B" w:rsidTr="001C02A0">
        <w:trPr>
          <w:trHeight w:val="310"/>
        </w:trPr>
        <w:tc>
          <w:tcPr>
            <w:tcW w:w="99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D7B" w:rsidRDefault="00AD2D7B" w:rsidP="001C02A0">
            <w:r>
              <w:rPr>
                <w:rFonts w:ascii="Arial" w:hAnsi="Arial" w:cs="Arial"/>
                <w:b/>
                <w:bCs/>
              </w:rPr>
              <w:t>Medications</w:t>
            </w:r>
          </w:p>
        </w:tc>
      </w:tr>
      <w:tr w:rsidR="00AD2D7B" w:rsidTr="001C02A0">
        <w:trPr>
          <w:gridAfter w:val="1"/>
          <w:wAfter w:w="8" w:type="dxa"/>
          <w:trHeight w:val="310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Antiplatelet Use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3.61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1.15-11.3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0.03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1.26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0.57-2.78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</w:pPr>
            <w:r w:rsidRPr="00B5573C">
              <w:rPr>
                <w:rFonts w:ascii="Arial" w:hAnsi="Arial" w:cs="Arial"/>
              </w:rPr>
              <w:t>0.57</w:t>
            </w:r>
          </w:p>
        </w:tc>
      </w:tr>
      <w:tr w:rsidR="00AD2D7B" w:rsidTr="001C02A0">
        <w:trPr>
          <w:gridAfter w:val="1"/>
          <w:wAfter w:w="8" w:type="dxa"/>
          <w:trHeight w:val="320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Anticoagulant Use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0.30-2.83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0.88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1.29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0.51-3.29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</w:pPr>
            <w:r w:rsidRPr="00B5573C">
              <w:rPr>
                <w:rFonts w:ascii="Arial" w:hAnsi="Arial" w:cs="Arial"/>
              </w:rPr>
              <w:t>0.58</w:t>
            </w:r>
          </w:p>
        </w:tc>
      </w:tr>
      <w:tr w:rsidR="00AD2D7B" w:rsidTr="001C02A0">
        <w:trPr>
          <w:gridAfter w:val="1"/>
          <w:wAfter w:w="8" w:type="dxa"/>
          <w:trHeight w:val="320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Statin Use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1.89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0.69-5.18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0.21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1.17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0.53-2.59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</w:pPr>
            <w:r w:rsidRPr="00B5573C">
              <w:rPr>
                <w:rFonts w:ascii="Arial" w:hAnsi="Arial" w:cs="Arial"/>
              </w:rPr>
              <w:t>0.69</w:t>
            </w:r>
          </w:p>
        </w:tc>
      </w:tr>
      <w:tr w:rsidR="00AD2D7B" w:rsidTr="001C02A0">
        <w:trPr>
          <w:trHeight w:val="320"/>
        </w:trPr>
        <w:tc>
          <w:tcPr>
            <w:tcW w:w="99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D7B" w:rsidRDefault="00AD2D7B" w:rsidP="001C02A0">
            <w:r>
              <w:rPr>
                <w:rFonts w:ascii="Arial" w:hAnsi="Arial" w:cs="Arial"/>
                <w:b/>
                <w:bCs/>
              </w:rPr>
              <w:t>Lab Values</w:t>
            </w:r>
          </w:p>
        </w:tc>
      </w:tr>
      <w:tr w:rsidR="00AD2D7B" w:rsidTr="001C02A0">
        <w:trPr>
          <w:gridAfter w:val="1"/>
          <w:wAfter w:w="8" w:type="dxa"/>
          <w:trHeight w:val="17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Admit WBC Count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1.09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0.95-1.25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0.23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1.13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1.03-1.24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b/>
              </w:rPr>
            </w:pPr>
            <w:r w:rsidRPr="00FA78EE">
              <w:rPr>
                <w:rFonts w:ascii="Arial" w:hAnsi="Arial" w:cs="Arial"/>
                <w:b/>
              </w:rPr>
              <w:t>0.01</w:t>
            </w:r>
          </w:p>
        </w:tc>
      </w:tr>
      <w:tr w:rsidR="00AD2D7B" w:rsidTr="001C02A0">
        <w:trPr>
          <w:gridAfter w:val="1"/>
          <w:wAfter w:w="8" w:type="dxa"/>
          <w:trHeight w:val="17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Admit Platelet Count</w:t>
            </w:r>
            <w:r>
              <w:rPr>
                <w:rFonts w:ascii="Arial" w:hAnsi="Arial" w:cs="Arial"/>
                <w:color w:val="000000"/>
              </w:rPr>
              <w:t>, per 1.0 x 10</w:t>
            </w:r>
            <w:r w:rsidRPr="006A105A">
              <w:rPr>
                <w:rFonts w:ascii="Arial" w:hAnsi="Arial" w:cs="Arial"/>
                <w:color w:val="000000"/>
                <w:vertAlign w:val="superscript"/>
              </w:rPr>
              <w:t>9</w:t>
            </w:r>
            <w:r>
              <w:rPr>
                <w:rFonts w:ascii="Arial" w:hAnsi="Arial" w:cs="Arial"/>
                <w:color w:val="000000"/>
              </w:rPr>
              <w:t>/L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1.00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0.99-1.01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0.97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0.996-1.00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</w:pPr>
            <w:r w:rsidRPr="00B5573C">
              <w:rPr>
                <w:rFonts w:ascii="Arial" w:hAnsi="Arial" w:cs="Arial"/>
              </w:rPr>
              <w:t>0.97</w:t>
            </w:r>
          </w:p>
        </w:tc>
      </w:tr>
      <w:tr w:rsidR="00AD2D7B" w:rsidTr="001C02A0">
        <w:trPr>
          <w:gridAfter w:val="1"/>
          <w:wAfter w:w="8" w:type="dxa"/>
          <w:trHeight w:val="17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Admit Glucose, per 1 mg/dL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1.007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0.99-1.02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0.14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1.02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1.01-1.03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b/>
              </w:rPr>
            </w:pPr>
            <w:r w:rsidRPr="00FA78EE">
              <w:rPr>
                <w:rFonts w:ascii="Arial" w:hAnsi="Arial" w:cs="Arial"/>
                <w:b/>
              </w:rPr>
              <w:t>&lt;0.001</w:t>
            </w:r>
          </w:p>
        </w:tc>
      </w:tr>
      <w:tr w:rsidR="00AD2D7B" w:rsidTr="001C02A0">
        <w:trPr>
          <w:gridAfter w:val="1"/>
          <w:wAfter w:w="8" w:type="dxa"/>
          <w:trHeight w:val="17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Admit PT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1.02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0.95-1.11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Pr="004F47E2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0.54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633BAA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1.04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633BAA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0.95-1.15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Pr="00633BAA" w:rsidRDefault="00AD2D7B" w:rsidP="001C02A0">
            <w:pPr>
              <w:jc w:val="center"/>
            </w:pPr>
            <w:r w:rsidRPr="00B5573C">
              <w:rPr>
                <w:rFonts w:ascii="Arial" w:hAnsi="Arial" w:cs="Arial"/>
              </w:rPr>
              <w:t>0.40</w:t>
            </w:r>
          </w:p>
        </w:tc>
      </w:tr>
      <w:tr w:rsidR="00AD2D7B" w:rsidTr="001C02A0">
        <w:trPr>
          <w:gridAfter w:val="1"/>
          <w:wAfter w:w="8" w:type="dxa"/>
          <w:trHeight w:val="17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Admit INR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1.25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0.63-2.51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Pr="004F47E2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0.52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633BAA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1.46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633BAA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0.59-3.64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Pr="00633BAA" w:rsidRDefault="00AD2D7B" w:rsidP="001C02A0">
            <w:pPr>
              <w:jc w:val="center"/>
            </w:pPr>
            <w:r w:rsidRPr="00B5573C">
              <w:rPr>
                <w:rFonts w:ascii="Arial" w:hAnsi="Arial" w:cs="Arial"/>
              </w:rPr>
              <w:t>0.41</w:t>
            </w:r>
          </w:p>
        </w:tc>
      </w:tr>
      <w:tr w:rsidR="00AD2D7B" w:rsidTr="001C02A0">
        <w:trPr>
          <w:gridAfter w:val="1"/>
          <w:wAfter w:w="8" w:type="dxa"/>
          <w:trHeight w:val="178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Admit Total Chol, per 1 mg/dL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0.99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0.99-1.01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0.84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0.99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800000"/>
              </w:rPr>
            </w:pPr>
            <w:r w:rsidRPr="00B5573C">
              <w:rPr>
                <w:rFonts w:ascii="Arial" w:hAnsi="Arial" w:cs="Arial"/>
              </w:rPr>
              <w:t>0.98-1.001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Pr="00D65E3B" w:rsidRDefault="00AD2D7B" w:rsidP="001C02A0">
            <w:pPr>
              <w:jc w:val="center"/>
            </w:pPr>
            <w:r w:rsidRPr="00B5573C">
              <w:rPr>
                <w:rFonts w:ascii="Arial" w:hAnsi="Arial" w:cs="Arial"/>
              </w:rPr>
              <w:t>0.08</w:t>
            </w:r>
          </w:p>
        </w:tc>
      </w:tr>
      <w:tr w:rsidR="00AD2D7B" w:rsidTr="001C02A0">
        <w:trPr>
          <w:trHeight w:val="178"/>
        </w:trPr>
        <w:tc>
          <w:tcPr>
            <w:tcW w:w="99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D7B" w:rsidRDefault="00AD2D7B" w:rsidP="001C02A0">
            <w:r>
              <w:rPr>
                <w:rFonts w:ascii="Arial" w:hAnsi="Arial" w:cs="Arial"/>
                <w:b/>
                <w:bCs/>
              </w:rPr>
              <w:lastRenderedPageBreak/>
              <w:t>Hospital Course</w:t>
            </w:r>
          </w:p>
        </w:tc>
      </w:tr>
      <w:tr w:rsidR="00AD2D7B" w:rsidTr="001C02A0">
        <w:trPr>
          <w:gridAfter w:val="1"/>
          <w:wAfter w:w="8" w:type="dxa"/>
          <w:trHeight w:val="178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NIHSS, per 1pt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1.19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1.09-1.30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&lt;0.001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1.46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1.25-1.71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b/>
              </w:rPr>
            </w:pPr>
            <w:r w:rsidRPr="00FA78EE">
              <w:rPr>
                <w:rFonts w:ascii="Arial" w:hAnsi="Arial" w:cs="Arial"/>
                <w:b/>
              </w:rPr>
              <w:t>&lt;0.0001</w:t>
            </w:r>
          </w:p>
        </w:tc>
      </w:tr>
      <w:tr w:rsidR="00AD2D7B" w:rsidTr="001C02A0">
        <w:trPr>
          <w:gridAfter w:val="1"/>
          <w:wAfter w:w="8" w:type="dxa"/>
          <w:trHeight w:val="178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ICH score, per 1pt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2.18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1.38-3.46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&lt;0.001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2.92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1.91-4.45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b/>
              </w:rPr>
            </w:pPr>
            <w:r w:rsidRPr="00FA78EE">
              <w:rPr>
                <w:rFonts w:ascii="Arial" w:hAnsi="Arial" w:cs="Arial"/>
                <w:b/>
              </w:rPr>
              <w:t>&lt;0.0001</w:t>
            </w:r>
          </w:p>
        </w:tc>
      </w:tr>
      <w:tr w:rsidR="00AD2D7B" w:rsidTr="001C02A0">
        <w:trPr>
          <w:gridAfter w:val="1"/>
          <w:wAfter w:w="8" w:type="dxa"/>
          <w:trHeight w:val="178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Intubation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6.75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1.9-24.0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&lt;0.01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&gt;999*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b/>
              </w:rPr>
            </w:pPr>
            <w:r w:rsidRPr="00B5573C">
              <w:rPr>
                <w:rFonts w:ascii="Arial" w:hAnsi="Arial" w:cs="Arial"/>
              </w:rPr>
              <w:t>0.94</w:t>
            </w:r>
          </w:p>
        </w:tc>
      </w:tr>
      <w:tr w:rsidR="00AD2D7B" w:rsidTr="001C02A0">
        <w:trPr>
          <w:gridAfter w:val="1"/>
          <w:wAfter w:w="8" w:type="dxa"/>
          <w:trHeight w:val="178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NSGY intervention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&gt;999*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0.95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FA78EE">
              <w:rPr>
                <w:rFonts w:ascii="Arial" w:hAnsi="Arial" w:cs="Arial"/>
                <w:b/>
              </w:rPr>
              <w:t>5.32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FA78EE">
              <w:rPr>
                <w:rFonts w:ascii="Arial" w:hAnsi="Arial" w:cs="Arial"/>
                <w:b/>
              </w:rPr>
              <w:t>1.19-23.6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</w:pPr>
            <w:r w:rsidRPr="00FA78EE">
              <w:rPr>
                <w:rFonts w:ascii="Arial" w:hAnsi="Arial" w:cs="Arial"/>
                <w:b/>
              </w:rPr>
              <w:t>0.03</w:t>
            </w:r>
          </w:p>
        </w:tc>
      </w:tr>
      <w:tr w:rsidR="00AD2D7B" w:rsidTr="001C02A0">
        <w:trPr>
          <w:gridAfter w:val="1"/>
          <w:wAfter w:w="8" w:type="dxa"/>
          <w:trHeight w:val="178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 ICP Monitor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3.3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0.71-15.3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0.13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FA78EE">
              <w:rPr>
                <w:rFonts w:ascii="Arial" w:hAnsi="Arial" w:cs="Arial"/>
                <w:b/>
              </w:rPr>
              <w:t>4.75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FA78EE">
              <w:rPr>
                <w:rFonts w:ascii="Arial" w:hAnsi="Arial" w:cs="Arial"/>
                <w:b/>
              </w:rPr>
              <w:t>1.07-21.2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</w:pPr>
            <w:r w:rsidRPr="00FA78EE">
              <w:rPr>
                <w:rFonts w:ascii="Arial" w:hAnsi="Arial" w:cs="Arial"/>
                <w:b/>
              </w:rPr>
              <w:t>0.04</w:t>
            </w:r>
          </w:p>
        </w:tc>
      </w:tr>
      <w:tr w:rsidR="00AD2D7B" w:rsidTr="001C02A0">
        <w:trPr>
          <w:gridAfter w:val="1"/>
          <w:wAfter w:w="8" w:type="dxa"/>
          <w:trHeight w:val="178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Changed to DNR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&gt;999*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0.97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&gt;999*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b/>
              </w:rPr>
            </w:pPr>
            <w:r w:rsidRPr="00B5573C">
              <w:rPr>
                <w:rFonts w:ascii="Arial" w:hAnsi="Arial" w:cs="Arial"/>
              </w:rPr>
              <w:t>0.96</w:t>
            </w:r>
          </w:p>
        </w:tc>
      </w:tr>
      <w:tr w:rsidR="00AD2D7B" w:rsidTr="001C02A0">
        <w:trPr>
          <w:gridAfter w:val="1"/>
          <w:wAfter w:w="8" w:type="dxa"/>
          <w:trHeight w:val="178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Reversal Therapy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0.69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0.16-2.96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0.62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F1186A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1.1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F1186A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0.37-3.25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Pr="00F1186A" w:rsidRDefault="00AD2D7B" w:rsidP="001C02A0">
            <w:pPr>
              <w:jc w:val="center"/>
            </w:pPr>
            <w:r w:rsidRPr="00B5573C">
              <w:rPr>
                <w:rFonts w:ascii="Arial" w:hAnsi="Arial" w:cs="Arial"/>
              </w:rPr>
              <w:t>0.87</w:t>
            </w:r>
          </w:p>
        </w:tc>
      </w:tr>
      <w:tr w:rsidR="00AD2D7B" w:rsidTr="001C02A0">
        <w:trPr>
          <w:trHeight w:val="178"/>
        </w:trPr>
        <w:tc>
          <w:tcPr>
            <w:tcW w:w="99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D7B" w:rsidRDefault="00AD2D7B" w:rsidP="001C02A0">
            <w:r>
              <w:rPr>
                <w:rFonts w:ascii="Arial" w:hAnsi="Arial" w:cs="Arial"/>
                <w:b/>
                <w:bCs/>
              </w:rPr>
              <w:t>Radiologic Data</w:t>
            </w:r>
          </w:p>
        </w:tc>
      </w:tr>
      <w:tr w:rsidR="00AD2D7B" w:rsidTr="001C02A0">
        <w:trPr>
          <w:gridAfter w:val="1"/>
          <w:wAfter w:w="8" w:type="dxa"/>
          <w:trHeight w:val="178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Hematoma Vol, per 1mL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1.06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1.02-1.10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&lt;0.01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1.06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1.03-1.10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&lt;0.001</w:t>
            </w:r>
          </w:p>
        </w:tc>
      </w:tr>
      <w:tr w:rsidR="00AD2D7B" w:rsidTr="001C02A0">
        <w:trPr>
          <w:gridAfter w:val="1"/>
          <w:wAfter w:w="8" w:type="dxa"/>
          <w:trHeight w:val="178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IVH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</w:rPr>
              <w:t>2.27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</w:rPr>
              <w:t>0.91-5.68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</w:rPr>
              <w:t>0.08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6.06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2.59-14.2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FA78EE">
              <w:rPr>
                <w:rFonts w:ascii="Arial" w:hAnsi="Arial" w:cs="Arial"/>
                <w:b/>
              </w:rPr>
              <w:t>&lt;0.0001</w:t>
            </w:r>
          </w:p>
        </w:tc>
      </w:tr>
      <w:tr w:rsidR="00AD2D7B" w:rsidTr="001C02A0">
        <w:trPr>
          <w:gridAfter w:val="1"/>
          <w:wAfter w:w="8" w:type="dxa"/>
          <w:trHeight w:val="178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Spot Sign, if CTA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2.95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0.34-25.7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0.32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&gt;999*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0.95</w:t>
            </w:r>
          </w:p>
        </w:tc>
      </w:tr>
      <w:tr w:rsidR="00AD2D7B" w:rsidTr="001C02A0">
        <w:trPr>
          <w:gridAfter w:val="1"/>
          <w:wAfter w:w="8" w:type="dxa"/>
          <w:trHeight w:val="178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468D7">
              <w:rPr>
                <w:rFonts w:ascii="Arial" w:hAnsi="Arial" w:cs="Arial"/>
                <w:sz w:val="18"/>
              </w:rPr>
              <w:t xml:space="preserve">Hematoma Expansion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&gt;999*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0.96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6.00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0.75-47.9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Pr="00087C5E" w:rsidRDefault="00AD2D7B" w:rsidP="001C02A0">
            <w:pPr>
              <w:jc w:val="center"/>
              <w:rPr>
                <w:rFonts w:ascii="Arial" w:hAnsi="Arial" w:cs="Arial"/>
                <w:b/>
              </w:rPr>
            </w:pPr>
            <w:r w:rsidRPr="00B5573C">
              <w:rPr>
                <w:rFonts w:ascii="Arial" w:hAnsi="Arial" w:cs="Arial"/>
              </w:rPr>
              <w:t>0.09</w:t>
            </w:r>
          </w:p>
        </w:tc>
      </w:tr>
      <w:tr w:rsidR="00AD2D7B" w:rsidTr="001C02A0">
        <w:trPr>
          <w:gridAfter w:val="1"/>
          <w:wAfter w:w="8" w:type="dxa"/>
          <w:trHeight w:val="178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Location, Lobar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0.64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0.27-1.51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0.31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0.95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0.47-1.95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Pr="002468D7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0.89</w:t>
            </w:r>
          </w:p>
        </w:tc>
      </w:tr>
      <w:tr w:rsidR="00AD2D7B" w:rsidTr="001C02A0">
        <w:trPr>
          <w:gridAfter w:val="1"/>
          <w:wAfter w:w="8" w:type="dxa"/>
          <w:trHeight w:val="178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Location, Deep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1.77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0.74-4.25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0.20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1.37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0.67-2.79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0.39</w:t>
            </w:r>
          </w:p>
        </w:tc>
      </w:tr>
      <w:tr w:rsidR="00AD2D7B" w:rsidTr="001C02A0">
        <w:trPr>
          <w:gridAfter w:val="1"/>
          <w:wAfter w:w="8" w:type="dxa"/>
          <w:trHeight w:val="178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Microhemorrhages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1.58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0.61-4.06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0.35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FA78EE">
              <w:rPr>
                <w:rFonts w:ascii="Arial" w:hAnsi="Arial" w:cs="Arial"/>
                <w:b/>
              </w:rPr>
              <w:t>2.32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FA78EE">
              <w:rPr>
                <w:rFonts w:ascii="Arial" w:hAnsi="Arial" w:cs="Arial"/>
                <w:b/>
              </w:rPr>
              <w:t>1.02-5.27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FA78EE">
              <w:rPr>
                <w:rFonts w:ascii="Arial" w:hAnsi="Arial" w:cs="Arial"/>
                <w:b/>
              </w:rPr>
              <w:t>0.045</w:t>
            </w:r>
          </w:p>
        </w:tc>
      </w:tr>
      <w:tr w:rsidR="00AD2D7B" w:rsidTr="001C02A0">
        <w:trPr>
          <w:gridAfter w:val="1"/>
          <w:wAfter w:w="8" w:type="dxa"/>
          <w:trHeight w:val="178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Deep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2.75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0.95-7.98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0.06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1.98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0.81-4.85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0.13</w:t>
            </w:r>
          </w:p>
        </w:tc>
      </w:tr>
      <w:tr w:rsidR="00AD2D7B" w:rsidTr="001C02A0">
        <w:trPr>
          <w:gridAfter w:val="1"/>
          <w:wAfter w:w="8" w:type="dxa"/>
          <w:trHeight w:val="178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Cortical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0.39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0.12-1.22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0.11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2.39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0.87-6.59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0.09</w:t>
            </w:r>
          </w:p>
        </w:tc>
      </w:tr>
      <w:tr w:rsidR="00AD2D7B" w:rsidTr="001C02A0">
        <w:trPr>
          <w:gridAfter w:val="1"/>
          <w:wAfter w:w="8" w:type="dxa"/>
          <w:trHeight w:val="178"/>
        </w:trPr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&gt;10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0.83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0.30-2.36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0.73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2.07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0.79-5.44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0.14</w:t>
            </w:r>
          </w:p>
        </w:tc>
      </w:tr>
      <w:tr w:rsidR="00AD2D7B" w:rsidTr="00A33A11">
        <w:trPr>
          <w:gridAfter w:val="1"/>
          <w:wAfter w:w="8" w:type="dxa"/>
          <w:trHeight w:val="178"/>
        </w:trPr>
        <w:tc>
          <w:tcPr>
            <w:tcW w:w="23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D2D7B" w:rsidRDefault="00AD2D7B" w:rsidP="001C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5B2C2D">
              <w:rPr>
                <w:rFonts w:ascii="Arial" w:hAnsi="Arial" w:cs="Arial"/>
                <w:sz w:val="20"/>
              </w:rPr>
              <w:t>Superficial Siderosis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0.32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0.05-2.05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0.23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5.25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2D7B" w:rsidRDefault="00AD2D7B" w:rsidP="001C02A0">
            <w:pPr>
              <w:jc w:val="center"/>
              <w:rPr>
                <w:rFonts w:ascii="Arial" w:hAnsi="Arial" w:cs="Arial"/>
                <w:color w:val="000000"/>
              </w:rPr>
            </w:pPr>
            <w:r w:rsidRPr="00B5573C">
              <w:rPr>
                <w:rFonts w:ascii="Arial" w:hAnsi="Arial" w:cs="Arial"/>
              </w:rPr>
              <w:t>0.64-43.2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D7B" w:rsidRPr="00A72218" w:rsidRDefault="00AD2D7B" w:rsidP="001C02A0">
            <w:pPr>
              <w:jc w:val="center"/>
              <w:rPr>
                <w:rFonts w:ascii="Arial" w:hAnsi="Arial" w:cs="Arial"/>
              </w:rPr>
            </w:pPr>
            <w:r w:rsidRPr="00B5573C">
              <w:rPr>
                <w:rFonts w:ascii="Arial" w:hAnsi="Arial" w:cs="Arial"/>
              </w:rPr>
              <w:t>0.12</w:t>
            </w:r>
          </w:p>
        </w:tc>
      </w:tr>
      <w:tr w:rsidR="00A33A11" w:rsidTr="00C736CD">
        <w:trPr>
          <w:gridAfter w:val="1"/>
          <w:wAfter w:w="8" w:type="dxa"/>
          <w:trHeight w:val="178"/>
        </w:trPr>
        <w:tc>
          <w:tcPr>
            <w:tcW w:w="995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A11" w:rsidRPr="00B5573C" w:rsidRDefault="00A33A11" w:rsidP="00A33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*Complete association of variable with poor discharge mRS</w:t>
            </w:r>
            <w:bookmarkStart w:id="0" w:name="_GoBack"/>
            <w:bookmarkEnd w:id="0"/>
          </w:p>
        </w:tc>
      </w:tr>
    </w:tbl>
    <w:p w:rsidR="00AD2D7B" w:rsidRDefault="00AD2D7B" w:rsidP="00AD2D7B">
      <w:pPr>
        <w:rPr>
          <w:rFonts w:cs="Calibri"/>
          <w:sz w:val="24"/>
          <w:szCs w:val="28"/>
        </w:rPr>
      </w:pPr>
    </w:p>
    <w:p w:rsidR="00AD2D7B" w:rsidRDefault="00AD2D7B" w:rsidP="00AD2D7B">
      <w:pPr>
        <w:rPr>
          <w:rFonts w:cs="Calibri"/>
          <w:sz w:val="24"/>
          <w:szCs w:val="28"/>
        </w:rPr>
      </w:pPr>
    </w:p>
    <w:p w:rsidR="00AD2D7B" w:rsidRDefault="00AD2D7B" w:rsidP="00AD2D7B">
      <w:pPr>
        <w:jc w:val="center"/>
      </w:pPr>
    </w:p>
    <w:p w:rsidR="00AD2D7B" w:rsidRDefault="00AD2D7B" w:rsidP="00AD2D7B">
      <w:pPr>
        <w:jc w:val="center"/>
      </w:pPr>
    </w:p>
    <w:sectPr w:rsidR="00AD2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7B"/>
    <w:rsid w:val="00A33A11"/>
    <w:rsid w:val="00AD2D7B"/>
    <w:rsid w:val="00B6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0284"/>
  <w15:chartTrackingRefBased/>
  <w15:docId w15:val="{6D0ED344-C92E-4A46-BB88-251558AB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D2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D7B"/>
    <w:pPr>
      <w:suppressAutoHyphens/>
      <w:spacing w:line="252" w:lineRule="auto"/>
    </w:pPr>
    <w:rPr>
      <w:rFonts w:ascii="Calibri" w:eastAsia="SimSun" w:hAnsi="Calibri" w:cs="Arial Unicode MS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D7B"/>
    <w:rPr>
      <w:rFonts w:ascii="Calibri" w:eastAsia="SimSun" w:hAnsi="Calibri" w:cs="Arial Unicode MS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Hilton, Logan D.</dc:creator>
  <cp:keywords/>
  <dc:description/>
  <cp:lastModifiedBy>Hilton, Logan D.</cp:lastModifiedBy>
  <cp:revision>2</cp:revision>
  <dcterms:created xsi:type="dcterms:W3CDTF">2020-11-19T00:15:00Z</dcterms:created>
  <dcterms:modified xsi:type="dcterms:W3CDTF">2020-11-19T00:18:00Z</dcterms:modified>
</cp:coreProperties>
</file>