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DD0" w:rsidRDefault="002D298A" w:rsidP="00D47DD0">
      <w:pPr>
        <w:spacing w:line="480" w:lineRule="auto"/>
        <w:jc w:val="center"/>
      </w:pPr>
      <w:r w:rsidRPr="002D298A">
        <w:t xml:space="preserve">Tabla </w:t>
      </w:r>
      <w:r w:rsidR="00472B72">
        <w:t xml:space="preserve">Suplementaria </w:t>
      </w:r>
      <w:r w:rsidR="00BE19FA">
        <w:t>3</w:t>
      </w:r>
      <w:r w:rsidR="00D47DD0" w:rsidRPr="002D298A">
        <w:t>. Artefactos</w:t>
      </w:r>
      <w:r w:rsidR="001D3C17">
        <w:t xml:space="preserve"> Óseos Recuperados en los N</w:t>
      </w:r>
      <w:r w:rsidR="00D47DD0">
        <w:t>iveles del</w:t>
      </w:r>
      <w:r w:rsidR="001D3C17">
        <w:t xml:space="preserve"> Holoceno medio y temprano del S</w:t>
      </w:r>
      <w:r w:rsidR="00D47DD0">
        <w:t>itio Población Anticura.</w:t>
      </w:r>
    </w:p>
    <w:tbl>
      <w:tblPr>
        <w:tblStyle w:val="Tablaconcuadrcula"/>
        <w:tblW w:w="0" w:type="auto"/>
        <w:jc w:val="center"/>
        <w:tblInd w:w="-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160"/>
        <w:gridCol w:w="959"/>
        <w:gridCol w:w="668"/>
        <w:gridCol w:w="771"/>
        <w:gridCol w:w="756"/>
        <w:gridCol w:w="923"/>
        <w:gridCol w:w="851"/>
        <w:gridCol w:w="1984"/>
        <w:gridCol w:w="1044"/>
        <w:gridCol w:w="653"/>
        <w:gridCol w:w="641"/>
        <w:gridCol w:w="614"/>
        <w:gridCol w:w="541"/>
        <w:gridCol w:w="707"/>
      </w:tblGrid>
      <w:tr w:rsidR="00BE19FA" w:rsidRPr="002124EF" w:rsidTr="00BE19FA">
        <w:trPr>
          <w:trHeight w:val="255"/>
          <w:jc w:val="center"/>
        </w:trPr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BE19FA" w:rsidRDefault="00BE19FA" w:rsidP="008133B6">
            <w:pPr>
              <w:spacing w:after="0" w:line="480" w:lineRule="auto"/>
              <w:jc w:val="center"/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BE19FA" w:rsidRPr="008F145B" w:rsidRDefault="00BE19FA" w:rsidP="008133B6">
            <w:pPr>
              <w:spacing w:after="0" w:line="480" w:lineRule="auto"/>
              <w:jc w:val="center"/>
            </w:pPr>
            <w:r>
              <w:t># Pieza</w:t>
            </w:r>
          </w:p>
        </w:tc>
        <w:tc>
          <w:tcPr>
            <w:tcW w:w="668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BE19FA" w:rsidRPr="008F145B" w:rsidRDefault="00BE19FA" w:rsidP="008133B6">
            <w:pPr>
              <w:spacing w:after="0" w:line="480" w:lineRule="auto"/>
              <w:jc w:val="center"/>
            </w:pPr>
            <w:r w:rsidRPr="008F145B">
              <w:t>Nivel</w:t>
            </w:r>
          </w:p>
        </w:tc>
        <w:tc>
          <w:tcPr>
            <w:tcW w:w="771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BE19FA" w:rsidRPr="008F145B" w:rsidRDefault="00BE19FA" w:rsidP="008133B6">
            <w:pPr>
              <w:spacing w:after="0" w:line="480" w:lineRule="auto"/>
              <w:jc w:val="center"/>
            </w:pPr>
            <w:r w:rsidRPr="008F145B">
              <w:t>Micro sector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BE19FA" w:rsidRPr="008F145B" w:rsidRDefault="00BE19FA" w:rsidP="008133B6">
            <w:pPr>
              <w:spacing w:after="0" w:line="480" w:lineRule="auto"/>
              <w:jc w:val="center"/>
            </w:pPr>
            <w:r>
              <w:t>Taxón</w:t>
            </w:r>
          </w:p>
        </w:tc>
        <w:tc>
          <w:tcPr>
            <w:tcW w:w="923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BE19FA" w:rsidRPr="008F145B" w:rsidRDefault="00BE19FA" w:rsidP="008133B6">
            <w:pPr>
              <w:spacing w:after="0" w:line="480" w:lineRule="auto"/>
              <w:jc w:val="center"/>
            </w:pPr>
            <w:r>
              <w:t>Hueso soporte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19FA" w:rsidRDefault="00BE19FA" w:rsidP="008133B6">
            <w:pPr>
              <w:spacing w:after="0" w:line="480" w:lineRule="auto"/>
              <w:jc w:val="center"/>
            </w:pPr>
            <w:r>
              <w:t>Estado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BE19FA" w:rsidRPr="008F145B" w:rsidRDefault="00BE19FA" w:rsidP="008133B6">
            <w:pPr>
              <w:spacing w:after="0" w:line="480" w:lineRule="auto"/>
              <w:jc w:val="center"/>
            </w:pPr>
            <w:r>
              <w:t>Estructura morfológica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19FA" w:rsidRDefault="00BE19FA" w:rsidP="008133B6">
            <w:pPr>
              <w:spacing w:after="0" w:line="480" w:lineRule="auto"/>
              <w:jc w:val="center"/>
            </w:pPr>
            <w:r>
              <w:t>ANG</w:t>
            </w:r>
          </w:p>
        </w:tc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19FA" w:rsidRDefault="00BE19FA" w:rsidP="008133B6">
            <w:pPr>
              <w:spacing w:after="0" w:line="480" w:lineRule="auto"/>
              <w:jc w:val="center"/>
            </w:pPr>
            <w:r>
              <w:t>LM</w:t>
            </w: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BE19FA" w:rsidRDefault="00BE19FA" w:rsidP="008133B6">
            <w:pPr>
              <w:spacing w:after="0" w:line="480" w:lineRule="auto"/>
              <w:jc w:val="center"/>
            </w:pPr>
            <w:r>
              <w:t>AM</w:t>
            </w:r>
          </w:p>
        </w:tc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19FA" w:rsidRDefault="00BE19FA" w:rsidP="008133B6">
            <w:pPr>
              <w:spacing w:after="0" w:line="480" w:lineRule="auto"/>
              <w:jc w:val="center"/>
            </w:pPr>
            <w:r>
              <w:t>EM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19FA" w:rsidRPr="008B76E0" w:rsidRDefault="00BE19FA" w:rsidP="008133B6">
            <w:pPr>
              <w:spacing w:after="0" w:line="480" w:lineRule="auto"/>
              <w:jc w:val="center"/>
            </w:pPr>
            <w:r w:rsidRPr="008B76E0">
              <w:t>LA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19FA" w:rsidRPr="008B76E0" w:rsidRDefault="00BE19FA" w:rsidP="008133B6">
            <w:pPr>
              <w:spacing w:after="0" w:line="480" w:lineRule="auto"/>
              <w:jc w:val="center"/>
              <w:rPr>
                <w:highlight w:val="yellow"/>
              </w:rPr>
            </w:pPr>
            <w:r w:rsidRPr="008B76E0">
              <w:t>PE</w:t>
            </w:r>
          </w:p>
        </w:tc>
      </w:tr>
      <w:tr w:rsidR="00BE19FA" w:rsidRPr="005D2BA4" w:rsidTr="00BE19FA">
        <w:trPr>
          <w:trHeight w:val="255"/>
          <w:jc w:val="center"/>
        </w:trPr>
        <w:tc>
          <w:tcPr>
            <w:tcW w:w="1160" w:type="dxa"/>
            <w:vMerge w:val="restart"/>
            <w:tcBorders>
              <w:top w:val="single" w:sz="4" w:space="0" w:color="auto"/>
            </w:tcBorders>
            <w:vAlign w:val="center"/>
          </w:tcPr>
          <w:p w:rsidR="00BE19FA" w:rsidRPr="002367F2" w:rsidRDefault="00BE19FA" w:rsidP="00BE19FA">
            <w:pPr>
              <w:jc w:val="center"/>
            </w:pPr>
            <w:r w:rsidRPr="00472B72">
              <w:t>Holoceno medio</w:t>
            </w:r>
          </w:p>
        </w:tc>
        <w:tc>
          <w:tcPr>
            <w:tcW w:w="959" w:type="dxa"/>
            <w:tcBorders>
              <w:top w:val="single" w:sz="4" w:space="0" w:color="auto"/>
            </w:tcBorders>
            <w:noWrap/>
            <w:hideMark/>
          </w:tcPr>
          <w:p w:rsidR="00BE19FA" w:rsidRPr="002367F2" w:rsidRDefault="00BE19FA" w:rsidP="008133B6">
            <w:pPr>
              <w:spacing w:after="0" w:line="480" w:lineRule="auto"/>
              <w:jc w:val="center"/>
            </w:pPr>
            <w:r w:rsidRPr="002367F2">
              <w:t>1121</w:t>
            </w:r>
          </w:p>
        </w:tc>
        <w:tc>
          <w:tcPr>
            <w:tcW w:w="668" w:type="dxa"/>
            <w:tcBorders>
              <w:top w:val="single" w:sz="4" w:space="0" w:color="auto"/>
            </w:tcBorders>
            <w:noWrap/>
            <w:hideMark/>
          </w:tcPr>
          <w:p w:rsidR="00BE19FA" w:rsidRPr="008B76E0" w:rsidRDefault="00BE19FA" w:rsidP="008133B6">
            <w:pPr>
              <w:spacing w:after="0" w:line="480" w:lineRule="auto"/>
              <w:jc w:val="center"/>
            </w:pPr>
            <w:r w:rsidRPr="008B76E0">
              <w:t>15</w:t>
            </w:r>
          </w:p>
        </w:tc>
        <w:tc>
          <w:tcPr>
            <w:tcW w:w="771" w:type="dxa"/>
            <w:tcBorders>
              <w:top w:val="single" w:sz="4" w:space="0" w:color="auto"/>
            </w:tcBorders>
            <w:noWrap/>
            <w:hideMark/>
          </w:tcPr>
          <w:p w:rsidR="00BE19FA" w:rsidRPr="008B76E0" w:rsidRDefault="00BE19FA" w:rsidP="008133B6">
            <w:pPr>
              <w:spacing w:after="0" w:line="480" w:lineRule="auto"/>
            </w:pPr>
            <w:r w:rsidRPr="008B76E0">
              <w:t>F29C</w:t>
            </w:r>
          </w:p>
        </w:tc>
        <w:tc>
          <w:tcPr>
            <w:tcW w:w="756" w:type="dxa"/>
            <w:tcBorders>
              <w:top w:val="single" w:sz="4" w:space="0" w:color="auto"/>
            </w:tcBorders>
            <w:noWrap/>
            <w:hideMark/>
          </w:tcPr>
          <w:p w:rsidR="00BE19FA" w:rsidRPr="002D298A" w:rsidRDefault="00BE19FA" w:rsidP="008133B6">
            <w:pPr>
              <w:spacing w:after="0" w:line="480" w:lineRule="auto"/>
              <w:jc w:val="center"/>
            </w:pPr>
            <w:r w:rsidRPr="002D298A">
              <w:t>VP</w:t>
            </w:r>
          </w:p>
        </w:tc>
        <w:tc>
          <w:tcPr>
            <w:tcW w:w="923" w:type="dxa"/>
            <w:tcBorders>
              <w:top w:val="single" w:sz="4" w:space="0" w:color="auto"/>
            </w:tcBorders>
            <w:noWrap/>
            <w:hideMark/>
          </w:tcPr>
          <w:p w:rsidR="00BE19FA" w:rsidRPr="002D298A" w:rsidRDefault="00BE19FA" w:rsidP="008133B6">
            <w:pPr>
              <w:spacing w:after="0" w:line="480" w:lineRule="auto"/>
              <w:jc w:val="center"/>
            </w:pPr>
            <w:r w:rsidRPr="002D298A">
              <w:t>IN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E19FA" w:rsidRPr="002D298A" w:rsidRDefault="00BE19FA" w:rsidP="008133B6">
            <w:pPr>
              <w:spacing w:after="0" w:line="480" w:lineRule="auto"/>
            </w:pPr>
            <w:r w:rsidRPr="002D298A">
              <w:t>FG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noWrap/>
            <w:hideMark/>
          </w:tcPr>
          <w:p w:rsidR="00BE19FA" w:rsidRPr="00085AC0" w:rsidRDefault="00BE19FA" w:rsidP="008133B6">
            <w:pPr>
              <w:spacing w:after="0" w:line="480" w:lineRule="auto"/>
              <w:rPr>
                <w:lang w:val="en-US"/>
              </w:rPr>
            </w:pPr>
            <w:r>
              <w:t>Punta</w:t>
            </w:r>
          </w:p>
        </w:tc>
        <w:tc>
          <w:tcPr>
            <w:tcW w:w="1044" w:type="dxa"/>
            <w:tcBorders>
              <w:top w:val="single" w:sz="4" w:space="0" w:color="auto"/>
            </w:tcBorders>
          </w:tcPr>
          <w:p w:rsidR="00BE19FA" w:rsidRPr="002124EF" w:rsidRDefault="00BE19FA" w:rsidP="008133B6">
            <w:pPr>
              <w:spacing w:after="0" w:line="48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653" w:type="dxa"/>
            <w:tcBorders>
              <w:top w:val="single" w:sz="4" w:space="0" w:color="auto"/>
            </w:tcBorders>
          </w:tcPr>
          <w:p w:rsidR="00BE19FA" w:rsidRPr="002124EF" w:rsidRDefault="00BE19FA" w:rsidP="008133B6">
            <w:pPr>
              <w:spacing w:after="0" w:line="480" w:lineRule="auto"/>
              <w:jc w:val="right"/>
              <w:rPr>
                <w:lang w:val="en-US"/>
              </w:rPr>
            </w:pPr>
            <w:r w:rsidRPr="002124EF">
              <w:rPr>
                <w:lang w:val="en-US"/>
              </w:rPr>
              <w:t>22</w:t>
            </w:r>
          </w:p>
        </w:tc>
        <w:tc>
          <w:tcPr>
            <w:tcW w:w="641" w:type="dxa"/>
            <w:tcBorders>
              <w:top w:val="single" w:sz="4" w:space="0" w:color="auto"/>
            </w:tcBorders>
            <w:noWrap/>
            <w:hideMark/>
          </w:tcPr>
          <w:p w:rsidR="00BE19FA" w:rsidRPr="002124EF" w:rsidRDefault="00BE19FA" w:rsidP="008133B6">
            <w:pPr>
              <w:spacing w:after="0" w:line="48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614" w:type="dxa"/>
            <w:tcBorders>
              <w:top w:val="single" w:sz="4" w:space="0" w:color="auto"/>
            </w:tcBorders>
          </w:tcPr>
          <w:p w:rsidR="00BE19FA" w:rsidRPr="002124EF" w:rsidRDefault="00BE19FA" w:rsidP="008133B6">
            <w:pPr>
              <w:spacing w:after="0" w:line="48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41" w:type="dxa"/>
            <w:tcBorders>
              <w:top w:val="single" w:sz="4" w:space="0" w:color="auto"/>
            </w:tcBorders>
          </w:tcPr>
          <w:p w:rsidR="00BE19FA" w:rsidRPr="002124EF" w:rsidRDefault="00BE19FA" w:rsidP="008133B6">
            <w:pPr>
              <w:spacing w:after="0" w:line="480" w:lineRule="auto"/>
              <w:jc w:val="right"/>
              <w:rPr>
                <w:lang w:val="en-US"/>
              </w:rPr>
            </w:pPr>
            <w:r w:rsidRPr="002124EF">
              <w:rPr>
                <w:lang w:val="en-US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BE19FA" w:rsidRPr="002124EF" w:rsidRDefault="00BE19FA" w:rsidP="008133B6">
            <w:pPr>
              <w:spacing w:after="0" w:line="480" w:lineRule="auto"/>
              <w:jc w:val="right"/>
              <w:rPr>
                <w:lang w:val="en-US"/>
              </w:rPr>
            </w:pPr>
            <w:r w:rsidRPr="002124EF">
              <w:rPr>
                <w:lang w:val="en-US"/>
              </w:rPr>
              <w:t>0,19</w:t>
            </w:r>
          </w:p>
        </w:tc>
      </w:tr>
      <w:tr w:rsidR="00BE19FA" w:rsidRPr="005D2BA4" w:rsidTr="00BE19FA">
        <w:trPr>
          <w:trHeight w:val="213"/>
          <w:jc w:val="center"/>
        </w:trPr>
        <w:tc>
          <w:tcPr>
            <w:tcW w:w="1160" w:type="dxa"/>
            <w:vMerge/>
          </w:tcPr>
          <w:p w:rsidR="00BE19FA" w:rsidRPr="002367F2" w:rsidRDefault="00BE19FA" w:rsidP="008133B6">
            <w:pPr>
              <w:spacing w:after="0" w:line="480" w:lineRule="auto"/>
              <w:jc w:val="center"/>
              <w:rPr>
                <w:lang w:val="en-US"/>
              </w:rPr>
            </w:pPr>
          </w:p>
        </w:tc>
        <w:tc>
          <w:tcPr>
            <w:tcW w:w="959" w:type="dxa"/>
            <w:noWrap/>
            <w:hideMark/>
          </w:tcPr>
          <w:p w:rsidR="00BE19FA" w:rsidRPr="002367F2" w:rsidRDefault="00BE19FA" w:rsidP="008133B6">
            <w:pPr>
              <w:spacing w:after="0" w:line="480" w:lineRule="auto"/>
              <w:jc w:val="center"/>
              <w:rPr>
                <w:lang w:val="en-US"/>
              </w:rPr>
            </w:pPr>
            <w:r w:rsidRPr="002367F2">
              <w:rPr>
                <w:lang w:val="en-US"/>
              </w:rPr>
              <w:t>1198</w:t>
            </w:r>
          </w:p>
        </w:tc>
        <w:tc>
          <w:tcPr>
            <w:tcW w:w="668" w:type="dxa"/>
            <w:noWrap/>
            <w:hideMark/>
          </w:tcPr>
          <w:p w:rsidR="00BE19FA" w:rsidRPr="005D2BA4" w:rsidRDefault="00BE19FA" w:rsidP="008133B6">
            <w:pPr>
              <w:spacing w:after="0" w:line="480" w:lineRule="auto"/>
              <w:jc w:val="center"/>
              <w:rPr>
                <w:lang w:val="en-US"/>
              </w:rPr>
            </w:pPr>
            <w:r w:rsidRPr="005D2BA4">
              <w:rPr>
                <w:lang w:val="en-US"/>
              </w:rPr>
              <w:t>17</w:t>
            </w:r>
          </w:p>
        </w:tc>
        <w:tc>
          <w:tcPr>
            <w:tcW w:w="771" w:type="dxa"/>
            <w:noWrap/>
            <w:hideMark/>
          </w:tcPr>
          <w:p w:rsidR="00BE19FA" w:rsidRPr="005D2BA4" w:rsidRDefault="00BE19FA" w:rsidP="008133B6">
            <w:pPr>
              <w:spacing w:after="0" w:line="480" w:lineRule="auto"/>
              <w:rPr>
                <w:lang w:val="en-US"/>
              </w:rPr>
            </w:pPr>
            <w:r w:rsidRPr="005D2BA4">
              <w:rPr>
                <w:lang w:val="en-US"/>
              </w:rPr>
              <w:t>F29C</w:t>
            </w:r>
          </w:p>
        </w:tc>
        <w:tc>
          <w:tcPr>
            <w:tcW w:w="756" w:type="dxa"/>
            <w:noWrap/>
            <w:hideMark/>
          </w:tcPr>
          <w:p w:rsidR="00BE19FA" w:rsidRPr="005D2BA4" w:rsidRDefault="00BE19FA" w:rsidP="008133B6">
            <w:pPr>
              <w:spacing w:after="0" w:line="480" w:lineRule="auto"/>
              <w:jc w:val="center"/>
              <w:rPr>
                <w:lang w:val="en-US"/>
              </w:rPr>
            </w:pPr>
            <w:r w:rsidRPr="005D2BA4">
              <w:rPr>
                <w:lang w:val="en-US"/>
              </w:rPr>
              <w:t>IN</w:t>
            </w:r>
          </w:p>
        </w:tc>
        <w:tc>
          <w:tcPr>
            <w:tcW w:w="923" w:type="dxa"/>
            <w:noWrap/>
            <w:hideMark/>
          </w:tcPr>
          <w:p w:rsidR="00BE19FA" w:rsidRPr="005D2BA4" w:rsidRDefault="00BE19FA" w:rsidP="008133B6">
            <w:pPr>
              <w:spacing w:after="0" w:line="480" w:lineRule="auto"/>
              <w:jc w:val="center"/>
              <w:rPr>
                <w:lang w:val="en-US"/>
              </w:rPr>
            </w:pPr>
            <w:r w:rsidRPr="005D2BA4">
              <w:rPr>
                <w:lang w:val="en-US"/>
              </w:rPr>
              <w:t>IN</w:t>
            </w:r>
          </w:p>
        </w:tc>
        <w:tc>
          <w:tcPr>
            <w:tcW w:w="851" w:type="dxa"/>
          </w:tcPr>
          <w:p w:rsidR="00BE19FA" w:rsidRPr="002124EF" w:rsidRDefault="00BE19FA" w:rsidP="008133B6">
            <w:pPr>
              <w:spacing w:after="0" w:line="480" w:lineRule="auto"/>
              <w:rPr>
                <w:lang w:val="en-US"/>
              </w:rPr>
            </w:pPr>
            <w:r>
              <w:rPr>
                <w:lang w:val="en-US"/>
              </w:rPr>
              <w:t>FG</w:t>
            </w:r>
          </w:p>
        </w:tc>
        <w:tc>
          <w:tcPr>
            <w:tcW w:w="1984" w:type="dxa"/>
            <w:noWrap/>
            <w:hideMark/>
          </w:tcPr>
          <w:p w:rsidR="00BE19FA" w:rsidRPr="005D2BA4" w:rsidRDefault="00BE19FA" w:rsidP="008133B6">
            <w:pPr>
              <w:spacing w:after="0" w:line="480" w:lineRule="auto"/>
              <w:rPr>
                <w:lang w:val="en-US"/>
              </w:rPr>
            </w:pPr>
            <w:r w:rsidRPr="00634471">
              <w:t>Fragmento</w:t>
            </w:r>
            <w:r w:rsidRPr="005D2BA4">
              <w:rPr>
                <w:lang w:val="en-US"/>
              </w:rPr>
              <w:t xml:space="preserve"> </w:t>
            </w:r>
            <w:proofErr w:type="spellStart"/>
            <w:r w:rsidRPr="00634471">
              <w:t>mesial</w:t>
            </w:r>
            <w:proofErr w:type="spellEnd"/>
          </w:p>
        </w:tc>
        <w:tc>
          <w:tcPr>
            <w:tcW w:w="1044" w:type="dxa"/>
          </w:tcPr>
          <w:p w:rsidR="00BE19FA" w:rsidRPr="005D2BA4" w:rsidRDefault="00BE19FA" w:rsidP="008133B6">
            <w:pPr>
              <w:spacing w:after="0" w:line="48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653" w:type="dxa"/>
          </w:tcPr>
          <w:p w:rsidR="00BE19FA" w:rsidRPr="005D2BA4" w:rsidRDefault="00BE19FA" w:rsidP="008133B6">
            <w:pPr>
              <w:spacing w:after="0" w:line="480" w:lineRule="auto"/>
              <w:jc w:val="right"/>
              <w:rPr>
                <w:lang w:val="en-US"/>
              </w:rPr>
            </w:pPr>
            <w:r w:rsidRPr="005D2BA4">
              <w:rPr>
                <w:lang w:val="en-US"/>
              </w:rPr>
              <w:t>40</w:t>
            </w:r>
          </w:p>
        </w:tc>
        <w:tc>
          <w:tcPr>
            <w:tcW w:w="641" w:type="dxa"/>
            <w:noWrap/>
            <w:hideMark/>
          </w:tcPr>
          <w:p w:rsidR="00BE19FA" w:rsidRPr="005D2BA4" w:rsidRDefault="00BE19FA" w:rsidP="008133B6">
            <w:pPr>
              <w:spacing w:after="0" w:line="48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614" w:type="dxa"/>
          </w:tcPr>
          <w:p w:rsidR="00BE19FA" w:rsidRPr="005D2BA4" w:rsidRDefault="00BE19FA" w:rsidP="008133B6">
            <w:pPr>
              <w:spacing w:after="0" w:line="48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541" w:type="dxa"/>
          </w:tcPr>
          <w:p w:rsidR="00BE19FA" w:rsidRPr="005D2BA4" w:rsidRDefault="00BE19FA" w:rsidP="008133B6">
            <w:pPr>
              <w:spacing w:after="0" w:line="48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707" w:type="dxa"/>
          </w:tcPr>
          <w:p w:rsidR="00BE19FA" w:rsidRPr="005D2BA4" w:rsidRDefault="00BE19FA" w:rsidP="008133B6">
            <w:pPr>
              <w:spacing w:after="0" w:line="48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3,39</w:t>
            </w:r>
          </w:p>
        </w:tc>
      </w:tr>
      <w:tr w:rsidR="00BE19FA" w:rsidRPr="005D2BA4" w:rsidTr="00BE19FA">
        <w:trPr>
          <w:trHeight w:val="255"/>
          <w:jc w:val="center"/>
        </w:trPr>
        <w:tc>
          <w:tcPr>
            <w:tcW w:w="1160" w:type="dxa"/>
            <w:vMerge/>
          </w:tcPr>
          <w:p w:rsidR="00BE19FA" w:rsidRPr="002367F2" w:rsidRDefault="00BE19FA" w:rsidP="008133B6">
            <w:pPr>
              <w:spacing w:after="0" w:line="480" w:lineRule="auto"/>
              <w:jc w:val="center"/>
              <w:rPr>
                <w:lang w:val="en-US"/>
              </w:rPr>
            </w:pPr>
          </w:p>
        </w:tc>
        <w:tc>
          <w:tcPr>
            <w:tcW w:w="959" w:type="dxa"/>
            <w:noWrap/>
            <w:hideMark/>
          </w:tcPr>
          <w:p w:rsidR="00BE19FA" w:rsidRPr="002367F2" w:rsidRDefault="00BE19FA" w:rsidP="008133B6">
            <w:pPr>
              <w:spacing w:after="0" w:line="480" w:lineRule="auto"/>
              <w:jc w:val="center"/>
              <w:rPr>
                <w:lang w:val="en-US"/>
              </w:rPr>
            </w:pPr>
            <w:r w:rsidRPr="002367F2">
              <w:rPr>
                <w:lang w:val="en-US"/>
              </w:rPr>
              <w:t>790</w:t>
            </w:r>
          </w:p>
        </w:tc>
        <w:tc>
          <w:tcPr>
            <w:tcW w:w="668" w:type="dxa"/>
            <w:noWrap/>
            <w:hideMark/>
          </w:tcPr>
          <w:p w:rsidR="00BE19FA" w:rsidRPr="005D2BA4" w:rsidRDefault="00BE19FA" w:rsidP="008133B6">
            <w:pPr>
              <w:spacing w:after="0" w:line="480" w:lineRule="auto"/>
              <w:jc w:val="center"/>
              <w:rPr>
                <w:lang w:val="en-US"/>
              </w:rPr>
            </w:pPr>
            <w:r w:rsidRPr="005D2BA4">
              <w:rPr>
                <w:lang w:val="en-US"/>
              </w:rPr>
              <w:t>17</w:t>
            </w:r>
          </w:p>
        </w:tc>
        <w:tc>
          <w:tcPr>
            <w:tcW w:w="771" w:type="dxa"/>
            <w:noWrap/>
            <w:hideMark/>
          </w:tcPr>
          <w:p w:rsidR="00BE19FA" w:rsidRPr="005D2BA4" w:rsidRDefault="00BE19FA" w:rsidP="008133B6">
            <w:pPr>
              <w:spacing w:after="0" w:line="480" w:lineRule="auto"/>
              <w:rPr>
                <w:lang w:val="en-US"/>
              </w:rPr>
            </w:pPr>
            <w:r w:rsidRPr="005D2BA4">
              <w:rPr>
                <w:lang w:val="en-US"/>
              </w:rPr>
              <w:t>F28D</w:t>
            </w:r>
          </w:p>
        </w:tc>
        <w:tc>
          <w:tcPr>
            <w:tcW w:w="756" w:type="dxa"/>
            <w:noWrap/>
            <w:hideMark/>
          </w:tcPr>
          <w:p w:rsidR="00BE19FA" w:rsidRPr="005D2BA4" w:rsidRDefault="00BE19FA" w:rsidP="008133B6">
            <w:pPr>
              <w:spacing w:after="0" w:line="480" w:lineRule="auto"/>
              <w:jc w:val="center"/>
              <w:rPr>
                <w:lang w:val="en-US"/>
              </w:rPr>
            </w:pPr>
            <w:r w:rsidRPr="005D2BA4">
              <w:rPr>
                <w:lang w:val="en-US"/>
              </w:rPr>
              <w:t>IN</w:t>
            </w:r>
          </w:p>
        </w:tc>
        <w:tc>
          <w:tcPr>
            <w:tcW w:w="923" w:type="dxa"/>
            <w:noWrap/>
            <w:hideMark/>
          </w:tcPr>
          <w:p w:rsidR="00BE19FA" w:rsidRPr="005D2BA4" w:rsidRDefault="00BE19FA" w:rsidP="008133B6">
            <w:pPr>
              <w:spacing w:after="0" w:line="480" w:lineRule="auto"/>
              <w:jc w:val="center"/>
              <w:rPr>
                <w:lang w:val="en-US"/>
              </w:rPr>
            </w:pPr>
            <w:r w:rsidRPr="005D2BA4">
              <w:rPr>
                <w:lang w:val="en-US"/>
              </w:rPr>
              <w:t>IN</w:t>
            </w:r>
          </w:p>
        </w:tc>
        <w:tc>
          <w:tcPr>
            <w:tcW w:w="851" w:type="dxa"/>
          </w:tcPr>
          <w:p w:rsidR="00BE19FA" w:rsidRPr="005D2BA4" w:rsidRDefault="00BE19FA" w:rsidP="008133B6">
            <w:pPr>
              <w:spacing w:after="0" w:line="480" w:lineRule="auto"/>
              <w:rPr>
                <w:lang w:val="en-US"/>
              </w:rPr>
            </w:pPr>
            <w:r>
              <w:rPr>
                <w:lang w:val="en-US"/>
              </w:rPr>
              <w:t>FG</w:t>
            </w:r>
          </w:p>
        </w:tc>
        <w:tc>
          <w:tcPr>
            <w:tcW w:w="1984" w:type="dxa"/>
            <w:noWrap/>
            <w:hideMark/>
          </w:tcPr>
          <w:p w:rsidR="00BE19FA" w:rsidRPr="005D2BA4" w:rsidRDefault="00BE19FA" w:rsidP="008133B6">
            <w:pPr>
              <w:spacing w:after="0" w:line="480" w:lineRule="auto"/>
              <w:rPr>
                <w:lang w:val="en-US"/>
              </w:rPr>
            </w:pPr>
            <w:r w:rsidRPr="005D2BA4">
              <w:rPr>
                <w:lang w:val="en-US"/>
              </w:rPr>
              <w:t>Punta</w:t>
            </w:r>
            <w:r>
              <w:rPr>
                <w:lang w:val="en-US"/>
              </w:rPr>
              <w:t xml:space="preserve"> </w:t>
            </w:r>
            <w:r w:rsidRPr="00634471">
              <w:t>roma</w:t>
            </w:r>
          </w:p>
        </w:tc>
        <w:tc>
          <w:tcPr>
            <w:tcW w:w="1044" w:type="dxa"/>
          </w:tcPr>
          <w:p w:rsidR="00BE19FA" w:rsidRPr="005D2BA4" w:rsidRDefault="00BE19FA" w:rsidP="008133B6">
            <w:pPr>
              <w:spacing w:after="0" w:line="48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653" w:type="dxa"/>
          </w:tcPr>
          <w:p w:rsidR="00BE19FA" w:rsidRPr="005D2BA4" w:rsidRDefault="00BE19FA" w:rsidP="008133B6">
            <w:pPr>
              <w:spacing w:after="0" w:line="480" w:lineRule="auto"/>
              <w:jc w:val="right"/>
              <w:rPr>
                <w:lang w:val="en-US"/>
              </w:rPr>
            </w:pPr>
            <w:r w:rsidRPr="005D2BA4">
              <w:rPr>
                <w:lang w:val="en-US"/>
              </w:rPr>
              <w:t>13</w:t>
            </w:r>
          </w:p>
        </w:tc>
        <w:tc>
          <w:tcPr>
            <w:tcW w:w="641" w:type="dxa"/>
            <w:noWrap/>
            <w:hideMark/>
          </w:tcPr>
          <w:p w:rsidR="00BE19FA" w:rsidRPr="005D2BA4" w:rsidRDefault="00BE19FA" w:rsidP="008133B6">
            <w:pPr>
              <w:spacing w:after="0" w:line="48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614" w:type="dxa"/>
          </w:tcPr>
          <w:p w:rsidR="00BE19FA" w:rsidRPr="005D2BA4" w:rsidRDefault="00BE19FA" w:rsidP="008133B6">
            <w:pPr>
              <w:spacing w:after="0" w:line="48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41" w:type="dxa"/>
          </w:tcPr>
          <w:p w:rsidR="00BE19FA" w:rsidRPr="005D2BA4" w:rsidRDefault="00BE19FA" w:rsidP="008133B6">
            <w:pPr>
              <w:spacing w:after="0" w:line="48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707" w:type="dxa"/>
          </w:tcPr>
          <w:p w:rsidR="00BE19FA" w:rsidRPr="005D2BA4" w:rsidRDefault="00BE19FA" w:rsidP="008133B6">
            <w:pPr>
              <w:spacing w:after="0" w:line="48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0,07</w:t>
            </w:r>
          </w:p>
        </w:tc>
      </w:tr>
      <w:tr w:rsidR="00BE19FA" w:rsidRPr="005D2BA4" w:rsidTr="00BE19FA">
        <w:trPr>
          <w:trHeight w:val="255"/>
          <w:jc w:val="center"/>
        </w:trPr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BE19FA" w:rsidRPr="002367F2" w:rsidRDefault="00BE19FA" w:rsidP="008133B6">
            <w:pPr>
              <w:spacing w:after="0" w:line="480" w:lineRule="auto"/>
              <w:jc w:val="center"/>
              <w:rPr>
                <w:lang w:val="en-US"/>
              </w:rPr>
            </w:pPr>
          </w:p>
        </w:tc>
        <w:tc>
          <w:tcPr>
            <w:tcW w:w="959" w:type="dxa"/>
            <w:tcBorders>
              <w:bottom w:val="single" w:sz="4" w:space="0" w:color="auto"/>
            </w:tcBorders>
            <w:noWrap/>
            <w:hideMark/>
          </w:tcPr>
          <w:p w:rsidR="00BE19FA" w:rsidRPr="002367F2" w:rsidRDefault="00BE19FA" w:rsidP="008133B6">
            <w:pPr>
              <w:spacing w:after="0" w:line="480" w:lineRule="auto"/>
              <w:jc w:val="center"/>
              <w:rPr>
                <w:lang w:val="en-US"/>
              </w:rPr>
            </w:pPr>
            <w:r w:rsidRPr="002367F2">
              <w:rPr>
                <w:lang w:val="en-US"/>
              </w:rPr>
              <w:t>791</w:t>
            </w:r>
          </w:p>
        </w:tc>
        <w:tc>
          <w:tcPr>
            <w:tcW w:w="668" w:type="dxa"/>
            <w:tcBorders>
              <w:bottom w:val="single" w:sz="4" w:space="0" w:color="auto"/>
            </w:tcBorders>
            <w:noWrap/>
            <w:hideMark/>
          </w:tcPr>
          <w:p w:rsidR="00BE19FA" w:rsidRPr="005D2BA4" w:rsidRDefault="00BE19FA" w:rsidP="008133B6">
            <w:pPr>
              <w:spacing w:after="0" w:line="480" w:lineRule="auto"/>
              <w:jc w:val="center"/>
              <w:rPr>
                <w:lang w:val="en-US"/>
              </w:rPr>
            </w:pPr>
            <w:r w:rsidRPr="005D2BA4">
              <w:rPr>
                <w:lang w:val="en-US"/>
              </w:rPr>
              <w:t>17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noWrap/>
            <w:hideMark/>
          </w:tcPr>
          <w:p w:rsidR="00BE19FA" w:rsidRPr="005D2BA4" w:rsidRDefault="00BE19FA" w:rsidP="008133B6">
            <w:pPr>
              <w:spacing w:after="0" w:line="480" w:lineRule="auto"/>
              <w:rPr>
                <w:lang w:val="en-US"/>
              </w:rPr>
            </w:pPr>
            <w:r w:rsidRPr="005D2BA4">
              <w:rPr>
                <w:lang w:val="en-US"/>
              </w:rPr>
              <w:t>F28D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noWrap/>
            <w:hideMark/>
          </w:tcPr>
          <w:p w:rsidR="00BE19FA" w:rsidRPr="005D2BA4" w:rsidRDefault="00BE19FA" w:rsidP="008133B6">
            <w:pPr>
              <w:spacing w:after="0" w:line="480" w:lineRule="auto"/>
              <w:jc w:val="center"/>
              <w:rPr>
                <w:lang w:val="en-US"/>
              </w:rPr>
            </w:pPr>
            <w:r w:rsidRPr="005D2BA4">
              <w:rPr>
                <w:lang w:val="en-US"/>
              </w:rPr>
              <w:t>IN</w:t>
            </w:r>
          </w:p>
        </w:tc>
        <w:tc>
          <w:tcPr>
            <w:tcW w:w="923" w:type="dxa"/>
            <w:tcBorders>
              <w:bottom w:val="single" w:sz="4" w:space="0" w:color="auto"/>
            </w:tcBorders>
            <w:noWrap/>
            <w:hideMark/>
          </w:tcPr>
          <w:p w:rsidR="00BE19FA" w:rsidRPr="005D2BA4" w:rsidRDefault="00BE19FA" w:rsidP="008133B6">
            <w:pPr>
              <w:spacing w:after="0" w:line="480" w:lineRule="auto"/>
              <w:jc w:val="center"/>
              <w:rPr>
                <w:lang w:val="en-US"/>
              </w:rPr>
            </w:pPr>
            <w:r w:rsidRPr="005D2BA4">
              <w:rPr>
                <w:lang w:val="en-US"/>
              </w:rPr>
              <w:t>IN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E19FA" w:rsidRPr="00777E3C" w:rsidRDefault="00BE19FA" w:rsidP="008133B6">
            <w:pPr>
              <w:spacing w:after="0" w:line="480" w:lineRule="auto"/>
            </w:pPr>
            <w:r>
              <w:t>FG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hideMark/>
          </w:tcPr>
          <w:p w:rsidR="00BE19FA" w:rsidRPr="005D2BA4" w:rsidRDefault="00BE19FA" w:rsidP="008133B6">
            <w:pPr>
              <w:spacing w:after="0" w:line="480" w:lineRule="auto"/>
              <w:rPr>
                <w:lang w:val="en-US"/>
              </w:rPr>
            </w:pPr>
            <w:r w:rsidRPr="00777E3C">
              <w:t>Fragmento</w:t>
            </w:r>
            <w:r w:rsidRPr="005D2BA4">
              <w:rPr>
                <w:lang w:val="en-US"/>
              </w:rPr>
              <w:t xml:space="preserve"> </w:t>
            </w:r>
            <w:proofErr w:type="spellStart"/>
            <w:r w:rsidRPr="00777E3C">
              <w:t>mesial</w:t>
            </w:r>
            <w:proofErr w:type="spellEnd"/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BE19FA" w:rsidRPr="005D2BA4" w:rsidRDefault="00BE19FA" w:rsidP="008133B6">
            <w:pPr>
              <w:spacing w:after="0" w:line="48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BE19FA" w:rsidRPr="005D2BA4" w:rsidRDefault="00BE19FA" w:rsidP="008133B6">
            <w:pPr>
              <w:spacing w:after="0" w:line="480" w:lineRule="auto"/>
              <w:jc w:val="right"/>
              <w:rPr>
                <w:lang w:val="en-US"/>
              </w:rPr>
            </w:pPr>
            <w:r w:rsidRPr="005D2BA4">
              <w:rPr>
                <w:lang w:val="en-US"/>
              </w:rPr>
              <w:t>19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noWrap/>
            <w:hideMark/>
          </w:tcPr>
          <w:p w:rsidR="00BE19FA" w:rsidRPr="005D2BA4" w:rsidRDefault="00BE19FA" w:rsidP="008133B6">
            <w:pPr>
              <w:spacing w:after="0" w:line="48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BE19FA" w:rsidRPr="005D2BA4" w:rsidRDefault="00BE19FA" w:rsidP="008133B6">
            <w:pPr>
              <w:spacing w:after="0" w:line="48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541" w:type="dxa"/>
            <w:tcBorders>
              <w:bottom w:val="single" w:sz="4" w:space="0" w:color="auto"/>
            </w:tcBorders>
          </w:tcPr>
          <w:p w:rsidR="00BE19FA" w:rsidRPr="005D2BA4" w:rsidRDefault="00BE19FA" w:rsidP="008133B6">
            <w:pPr>
              <w:spacing w:after="0" w:line="48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BE19FA" w:rsidRPr="005D2BA4" w:rsidRDefault="00BE19FA" w:rsidP="008133B6">
            <w:pPr>
              <w:spacing w:after="0" w:line="48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1,63</w:t>
            </w:r>
          </w:p>
        </w:tc>
      </w:tr>
      <w:tr w:rsidR="00BE19FA" w:rsidRPr="004C5108" w:rsidTr="00BE19FA">
        <w:trPr>
          <w:trHeight w:val="255"/>
          <w:jc w:val="center"/>
        </w:trPr>
        <w:tc>
          <w:tcPr>
            <w:tcW w:w="1160" w:type="dxa"/>
            <w:vMerge w:val="restart"/>
            <w:tcBorders>
              <w:top w:val="single" w:sz="4" w:space="0" w:color="auto"/>
            </w:tcBorders>
            <w:vAlign w:val="center"/>
          </w:tcPr>
          <w:p w:rsidR="00BE19FA" w:rsidRPr="002367F2" w:rsidRDefault="00BE19FA" w:rsidP="00BE19FA">
            <w:pPr>
              <w:spacing w:after="0" w:line="48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Holoceno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temprano</w:t>
            </w:r>
            <w:proofErr w:type="spellEnd"/>
          </w:p>
        </w:tc>
        <w:tc>
          <w:tcPr>
            <w:tcW w:w="959" w:type="dxa"/>
            <w:tcBorders>
              <w:top w:val="single" w:sz="4" w:space="0" w:color="auto"/>
            </w:tcBorders>
            <w:noWrap/>
            <w:hideMark/>
          </w:tcPr>
          <w:p w:rsidR="00BE19FA" w:rsidRPr="002367F2" w:rsidRDefault="00BE19FA" w:rsidP="008133B6">
            <w:pPr>
              <w:spacing w:after="0" w:line="480" w:lineRule="auto"/>
              <w:jc w:val="center"/>
              <w:rPr>
                <w:lang w:val="en-US"/>
              </w:rPr>
            </w:pPr>
            <w:r w:rsidRPr="002367F2">
              <w:rPr>
                <w:lang w:val="en-US"/>
              </w:rPr>
              <w:t>1141</w:t>
            </w:r>
          </w:p>
        </w:tc>
        <w:tc>
          <w:tcPr>
            <w:tcW w:w="668" w:type="dxa"/>
            <w:tcBorders>
              <w:top w:val="single" w:sz="4" w:space="0" w:color="auto"/>
            </w:tcBorders>
            <w:noWrap/>
            <w:hideMark/>
          </w:tcPr>
          <w:p w:rsidR="00BE19FA" w:rsidRPr="005D2BA4" w:rsidRDefault="00BE19FA" w:rsidP="008133B6">
            <w:pPr>
              <w:spacing w:after="0" w:line="480" w:lineRule="auto"/>
              <w:jc w:val="center"/>
              <w:rPr>
                <w:lang w:val="en-US"/>
              </w:rPr>
            </w:pPr>
            <w:r w:rsidRPr="005D2BA4">
              <w:rPr>
                <w:lang w:val="en-US"/>
              </w:rPr>
              <w:t>20</w:t>
            </w:r>
          </w:p>
        </w:tc>
        <w:tc>
          <w:tcPr>
            <w:tcW w:w="771" w:type="dxa"/>
            <w:tcBorders>
              <w:top w:val="single" w:sz="4" w:space="0" w:color="auto"/>
            </w:tcBorders>
            <w:noWrap/>
            <w:hideMark/>
          </w:tcPr>
          <w:p w:rsidR="00BE19FA" w:rsidRPr="004C5108" w:rsidRDefault="00BE19FA" w:rsidP="008133B6">
            <w:pPr>
              <w:spacing w:after="0" w:line="480" w:lineRule="auto"/>
            </w:pPr>
            <w:r>
              <w:t>E29C</w:t>
            </w:r>
          </w:p>
        </w:tc>
        <w:tc>
          <w:tcPr>
            <w:tcW w:w="756" w:type="dxa"/>
            <w:tcBorders>
              <w:top w:val="single" w:sz="4" w:space="0" w:color="auto"/>
            </w:tcBorders>
            <w:noWrap/>
            <w:hideMark/>
          </w:tcPr>
          <w:p w:rsidR="00BE19FA" w:rsidRPr="004C5108" w:rsidRDefault="00BE19FA" w:rsidP="008133B6">
            <w:pPr>
              <w:spacing w:after="0" w:line="480" w:lineRule="auto"/>
              <w:jc w:val="center"/>
            </w:pPr>
            <w:r>
              <w:t>VP</w:t>
            </w:r>
          </w:p>
        </w:tc>
        <w:tc>
          <w:tcPr>
            <w:tcW w:w="923" w:type="dxa"/>
            <w:tcBorders>
              <w:top w:val="single" w:sz="4" w:space="0" w:color="auto"/>
            </w:tcBorders>
            <w:noWrap/>
            <w:hideMark/>
          </w:tcPr>
          <w:p w:rsidR="00BE19FA" w:rsidRPr="004C5108" w:rsidRDefault="00BE19FA" w:rsidP="008133B6">
            <w:pPr>
              <w:spacing w:after="0" w:line="480" w:lineRule="auto"/>
              <w:jc w:val="center"/>
            </w:pPr>
            <w:r>
              <w:t>¿TI?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E19FA" w:rsidRDefault="00BE19FA" w:rsidP="008133B6">
            <w:pPr>
              <w:spacing w:after="0" w:line="480" w:lineRule="auto"/>
            </w:pPr>
            <w:r>
              <w:t>FG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noWrap/>
            <w:hideMark/>
          </w:tcPr>
          <w:p w:rsidR="00BE19FA" w:rsidRPr="004C5108" w:rsidRDefault="00BE19FA" w:rsidP="008133B6">
            <w:pPr>
              <w:spacing w:after="0" w:line="480" w:lineRule="auto"/>
            </w:pPr>
            <w:r>
              <w:t>Punta</w:t>
            </w:r>
          </w:p>
        </w:tc>
        <w:tc>
          <w:tcPr>
            <w:tcW w:w="1044" w:type="dxa"/>
            <w:tcBorders>
              <w:top w:val="single" w:sz="4" w:space="0" w:color="auto"/>
            </w:tcBorders>
          </w:tcPr>
          <w:p w:rsidR="00BE19FA" w:rsidRDefault="00BE19FA" w:rsidP="008133B6">
            <w:pPr>
              <w:spacing w:after="0" w:line="480" w:lineRule="auto"/>
              <w:jc w:val="right"/>
            </w:pPr>
            <w:r>
              <w:t>18</w:t>
            </w:r>
          </w:p>
        </w:tc>
        <w:tc>
          <w:tcPr>
            <w:tcW w:w="653" w:type="dxa"/>
            <w:tcBorders>
              <w:top w:val="single" w:sz="4" w:space="0" w:color="auto"/>
            </w:tcBorders>
          </w:tcPr>
          <w:p w:rsidR="00BE19FA" w:rsidRDefault="00BE19FA" w:rsidP="008133B6">
            <w:pPr>
              <w:spacing w:after="0" w:line="480" w:lineRule="auto"/>
              <w:jc w:val="right"/>
            </w:pPr>
            <w:r>
              <w:t>59</w:t>
            </w:r>
          </w:p>
        </w:tc>
        <w:tc>
          <w:tcPr>
            <w:tcW w:w="641" w:type="dxa"/>
            <w:tcBorders>
              <w:top w:val="single" w:sz="4" w:space="0" w:color="auto"/>
            </w:tcBorders>
            <w:noWrap/>
            <w:hideMark/>
          </w:tcPr>
          <w:p w:rsidR="00BE19FA" w:rsidRPr="004C5108" w:rsidRDefault="00BE19FA" w:rsidP="008133B6">
            <w:pPr>
              <w:spacing w:after="0" w:line="480" w:lineRule="auto"/>
              <w:jc w:val="right"/>
            </w:pPr>
            <w:r>
              <w:t>7,5</w:t>
            </w:r>
          </w:p>
        </w:tc>
        <w:tc>
          <w:tcPr>
            <w:tcW w:w="614" w:type="dxa"/>
            <w:tcBorders>
              <w:top w:val="single" w:sz="4" w:space="0" w:color="auto"/>
            </w:tcBorders>
          </w:tcPr>
          <w:p w:rsidR="00BE19FA" w:rsidRPr="004C5108" w:rsidRDefault="00BE19FA" w:rsidP="008133B6">
            <w:pPr>
              <w:spacing w:after="0" w:line="480" w:lineRule="auto"/>
              <w:jc w:val="right"/>
            </w:pPr>
            <w:r>
              <w:t>5</w:t>
            </w:r>
          </w:p>
        </w:tc>
        <w:tc>
          <w:tcPr>
            <w:tcW w:w="541" w:type="dxa"/>
            <w:tcBorders>
              <w:top w:val="single" w:sz="4" w:space="0" w:color="auto"/>
            </w:tcBorders>
          </w:tcPr>
          <w:p w:rsidR="00BE19FA" w:rsidRPr="004C5108" w:rsidRDefault="00BE19FA" w:rsidP="008133B6">
            <w:pPr>
              <w:spacing w:after="0" w:line="480" w:lineRule="auto"/>
              <w:jc w:val="right"/>
            </w:pPr>
            <w:r>
              <w:t>12</w:t>
            </w: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BE19FA" w:rsidRPr="004C5108" w:rsidRDefault="00BE19FA" w:rsidP="008133B6">
            <w:pPr>
              <w:spacing w:after="0" w:line="480" w:lineRule="auto"/>
              <w:jc w:val="right"/>
            </w:pPr>
            <w:r>
              <w:t>0,97</w:t>
            </w:r>
          </w:p>
        </w:tc>
      </w:tr>
      <w:tr w:rsidR="00BE19FA" w:rsidRPr="004C5108" w:rsidTr="00BE19FA">
        <w:trPr>
          <w:trHeight w:val="255"/>
          <w:jc w:val="center"/>
        </w:trPr>
        <w:tc>
          <w:tcPr>
            <w:tcW w:w="1160" w:type="dxa"/>
            <w:vMerge/>
          </w:tcPr>
          <w:p w:rsidR="00BE19FA" w:rsidRPr="002367F2" w:rsidRDefault="00BE19FA" w:rsidP="008133B6">
            <w:pPr>
              <w:spacing w:after="0" w:line="480" w:lineRule="auto"/>
              <w:jc w:val="center"/>
            </w:pPr>
          </w:p>
        </w:tc>
        <w:tc>
          <w:tcPr>
            <w:tcW w:w="959" w:type="dxa"/>
            <w:noWrap/>
            <w:hideMark/>
          </w:tcPr>
          <w:p w:rsidR="00BE19FA" w:rsidRPr="002367F2" w:rsidRDefault="00BE19FA" w:rsidP="008133B6">
            <w:pPr>
              <w:spacing w:after="0" w:line="480" w:lineRule="auto"/>
              <w:jc w:val="center"/>
            </w:pPr>
            <w:r w:rsidRPr="002367F2">
              <w:t>1151</w:t>
            </w:r>
          </w:p>
        </w:tc>
        <w:tc>
          <w:tcPr>
            <w:tcW w:w="668" w:type="dxa"/>
            <w:noWrap/>
            <w:hideMark/>
          </w:tcPr>
          <w:p w:rsidR="00BE19FA" w:rsidRPr="004C5108" w:rsidRDefault="00BE19FA" w:rsidP="008133B6">
            <w:pPr>
              <w:spacing w:after="0" w:line="480" w:lineRule="auto"/>
              <w:jc w:val="center"/>
            </w:pPr>
            <w:r>
              <w:t>21</w:t>
            </w:r>
          </w:p>
        </w:tc>
        <w:tc>
          <w:tcPr>
            <w:tcW w:w="771" w:type="dxa"/>
            <w:noWrap/>
            <w:hideMark/>
          </w:tcPr>
          <w:p w:rsidR="00BE19FA" w:rsidRPr="004C5108" w:rsidRDefault="00BE19FA" w:rsidP="008133B6">
            <w:pPr>
              <w:spacing w:after="0" w:line="480" w:lineRule="auto"/>
            </w:pPr>
            <w:r>
              <w:t>F29A</w:t>
            </w:r>
          </w:p>
        </w:tc>
        <w:tc>
          <w:tcPr>
            <w:tcW w:w="756" w:type="dxa"/>
            <w:noWrap/>
            <w:hideMark/>
          </w:tcPr>
          <w:p w:rsidR="00BE19FA" w:rsidRPr="004C5108" w:rsidRDefault="00BE19FA" w:rsidP="008133B6">
            <w:pPr>
              <w:spacing w:after="0" w:line="480" w:lineRule="auto"/>
              <w:jc w:val="center"/>
            </w:pPr>
            <w:r>
              <w:t>VG</w:t>
            </w:r>
          </w:p>
        </w:tc>
        <w:tc>
          <w:tcPr>
            <w:tcW w:w="923" w:type="dxa"/>
            <w:noWrap/>
            <w:hideMark/>
          </w:tcPr>
          <w:p w:rsidR="00BE19FA" w:rsidRPr="004C5108" w:rsidRDefault="00BE19FA" w:rsidP="008133B6">
            <w:pPr>
              <w:spacing w:after="0" w:line="480" w:lineRule="auto"/>
              <w:jc w:val="center"/>
            </w:pPr>
            <w:r>
              <w:t>IN</w:t>
            </w:r>
          </w:p>
        </w:tc>
        <w:tc>
          <w:tcPr>
            <w:tcW w:w="851" w:type="dxa"/>
          </w:tcPr>
          <w:p w:rsidR="00BE19FA" w:rsidRDefault="00BE19FA" w:rsidP="008133B6">
            <w:pPr>
              <w:spacing w:after="0" w:line="480" w:lineRule="auto"/>
            </w:pPr>
            <w:r>
              <w:t>CO</w:t>
            </w:r>
          </w:p>
        </w:tc>
        <w:tc>
          <w:tcPr>
            <w:tcW w:w="1984" w:type="dxa"/>
            <w:noWrap/>
            <w:hideMark/>
          </w:tcPr>
          <w:p w:rsidR="00BE19FA" w:rsidRPr="004C5108" w:rsidRDefault="00BE19FA" w:rsidP="008133B6">
            <w:pPr>
              <w:spacing w:after="0" w:line="480" w:lineRule="auto"/>
            </w:pPr>
            <w:r>
              <w:t>Punta - Punta roma</w:t>
            </w:r>
          </w:p>
        </w:tc>
        <w:tc>
          <w:tcPr>
            <w:tcW w:w="1044" w:type="dxa"/>
          </w:tcPr>
          <w:p w:rsidR="00BE19FA" w:rsidRDefault="00BE19FA" w:rsidP="008133B6">
            <w:pPr>
              <w:spacing w:after="0" w:line="480" w:lineRule="auto"/>
              <w:jc w:val="right"/>
            </w:pPr>
            <w:r>
              <w:t>15</w:t>
            </w:r>
          </w:p>
        </w:tc>
        <w:tc>
          <w:tcPr>
            <w:tcW w:w="653" w:type="dxa"/>
          </w:tcPr>
          <w:p w:rsidR="00BE19FA" w:rsidRDefault="00BE19FA" w:rsidP="008133B6">
            <w:pPr>
              <w:spacing w:after="0" w:line="480" w:lineRule="auto"/>
              <w:jc w:val="right"/>
            </w:pPr>
            <w:r>
              <w:t>138</w:t>
            </w:r>
          </w:p>
        </w:tc>
        <w:tc>
          <w:tcPr>
            <w:tcW w:w="641" w:type="dxa"/>
            <w:noWrap/>
            <w:hideMark/>
          </w:tcPr>
          <w:p w:rsidR="00BE19FA" w:rsidRPr="004C5108" w:rsidRDefault="00BE19FA" w:rsidP="008133B6">
            <w:pPr>
              <w:spacing w:after="0" w:line="480" w:lineRule="auto"/>
              <w:jc w:val="right"/>
            </w:pPr>
            <w:r>
              <w:t>5</w:t>
            </w:r>
          </w:p>
        </w:tc>
        <w:tc>
          <w:tcPr>
            <w:tcW w:w="614" w:type="dxa"/>
          </w:tcPr>
          <w:p w:rsidR="00BE19FA" w:rsidRPr="004C5108" w:rsidRDefault="00BE19FA" w:rsidP="008133B6">
            <w:pPr>
              <w:spacing w:after="0" w:line="480" w:lineRule="auto"/>
              <w:jc w:val="right"/>
            </w:pPr>
            <w:r>
              <w:t>5</w:t>
            </w:r>
          </w:p>
        </w:tc>
        <w:tc>
          <w:tcPr>
            <w:tcW w:w="541" w:type="dxa"/>
          </w:tcPr>
          <w:p w:rsidR="00BE19FA" w:rsidRPr="004C5108" w:rsidRDefault="00BE19FA" w:rsidP="008133B6">
            <w:pPr>
              <w:spacing w:after="0" w:line="480" w:lineRule="auto"/>
              <w:jc w:val="right"/>
            </w:pPr>
            <w:r>
              <w:t>24</w:t>
            </w:r>
          </w:p>
        </w:tc>
        <w:tc>
          <w:tcPr>
            <w:tcW w:w="707" w:type="dxa"/>
          </w:tcPr>
          <w:p w:rsidR="00BE19FA" w:rsidRPr="004C5108" w:rsidRDefault="00BE19FA" w:rsidP="008133B6">
            <w:pPr>
              <w:spacing w:after="0" w:line="480" w:lineRule="auto"/>
              <w:jc w:val="right"/>
            </w:pPr>
            <w:r>
              <w:t>3,37</w:t>
            </w:r>
          </w:p>
        </w:tc>
      </w:tr>
      <w:tr w:rsidR="00BE19FA" w:rsidRPr="004C5108" w:rsidTr="00BE19FA">
        <w:trPr>
          <w:trHeight w:val="255"/>
          <w:jc w:val="center"/>
        </w:trPr>
        <w:tc>
          <w:tcPr>
            <w:tcW w:w="1160" w:type="dxa"/>
            <w:vMerge/>
          </w:tcPr>
          <w:p w:rsidR="00BE19FA" w:rsidRPr="002367F2" w:rsidRDefault="00BE19FA" w:rsidP="008133B6">
            <w:pPr>
              <w:spacing w:after="0" w:line="480" w:lineRule="auto"/>
              <w:jc w:val="center"/>
            </w:pPr>
          </w:p>
        </w:tc>
        <w:tc>
          <w:tcPr>
            <w:tcW w:w="959" w:type="dxa"/>
            <w:noWrap/>
            <w:hideMark/>
          </w:tcPr>
          <w:p w:rsidR="00BE19FA" w:rsidRPr="002367F2" w:rsidRDefault="00BE19FA" w:rsidP="008133B6">
            <w:pPr>
              <w:spacing w:after="0" w:line="480" w:lineRule="auto"/>
              <w:jc w:val="center"/>
            </w:pPr>
            <w:r w:rsidRPr="002367F2">
              <w:t>1168</w:t>
            </w:r>
          </w:p>
        </w:tc>
        <w:tc>
          <w:tcPr>
            <w:tcW w:w="668" w:type="dxa"/>
            <w:noWrap/>
            <w:hideMark/>
          </w:tcPr>
          <w:p w:rsidR="00BE19FA" w:rsidRPr="004C5108" w:rsidRDefault="00BE19FA" w:rsidP="008133B6">
            <w:pPr>
              <w:spacing w:after="0" w:line="480" w:lineRule="auto"/>
              <w:jc w:val="center"/>
            </w:pPr>
            <w:r>
              <w:t>22</w:t>
            </w:r>
          </w:p>
        </w:tc>
        <w:tc>
          <w:tcPr>
            <w:tcW w:w="771" w:type="dxa"/>
            <w:noWrap/>
            <w:hideMark/>
          </w:tcPr>
          <w:p w:rsidR="00BE19FA" w:rsidRPr="004C5108" w:rsidRDefault="00BE19FA" w:rsidP="008133B6">
            <w:pPr>
              <w:spacing w:after="0" w:line="480" w:lineRule="auto"/>
            </w:pPr>
            <w:r w:rsidRPr="004C5108">
              <w:t>F29</w:t>
            </w:r>
            <w:r>
              <w:t>B</w:t>
            </w:r>
          </w:p>
        </w:tc>
        <w:tc>
          <w:tcPr>
            <w:tcW w:w="756" w:type="dxa"/>
            <w:noWrap/>
            <w:hideMark/>
          </w:tcPr>
          <w:p w:rsidR="00BE19FA" w:rsidRPr="004C5108" w:rsidRDefault="00BE19FA" w:rsidP="008133B6">
            <w:pPr>
              <w:spacing w:after="0" w:line="480" w:lineRule="auto"/>
              <w:jc w:val="center"/>
            </w:pPr>
            <w:r>
              <w:t>VG</w:t>
            </w:r>
          </w:p>
        </w:tc>
        <w:tc>
          <w:tcPr>
            <w:tcW w:w="923" w:type="dxa"/>
            <w:noWrap/>
            <w:hideMark/>
          </w:tcPr>
          <w:p w:rsidR="00BE19FA" w:rsidRPr="004C5108" w:rsidRDefault="00BE19FA" w:rsidP="008133B6">
            <w:pPr>
              <w:spacing w:after="0" w:line="480" w:lineRule="auto"/>
              <w:jc w:val="center"/>
            </w:pPr>
            <w:r>
              <w:t>IN</w:t>
            </w:r>
          </w:p>
        </w:tc>
        <w:tc>
          <w:tcPr>
            <w:tcW w:w="851" w:type="dxa"/>
          </w:tcPr>
          <w:p w:rsidR="00BE19FA" w:rsidRDefault="00BE19FA" w:rsidP="008133B6">
            <w:pPr>
              <w:spacing w:after="0" w:line="480" w:lineRule="auto"/>
            </w:pPr>
            <w:r>
              <w:t>FG</w:t>
            </w:r>
          </w:p>
        </w:tc>
        <w:tc>
          <w:tcPr>
            <w:tcW w:w="1984" w:type="dxa"/>
            <w:noWrap/>
            <w:hideMark/>
          </w:tcPr>
          <w:p w:rsidR="00BE19FA" w:rsidRPr="004C5108" w:rsidRDefault="00BE19FA" w:rsidP="008133B6">
            <w:pPr>
              <w:spacing w:after="0" w:line="480" w:lineRule="auto"/>
            </w:pPr>
            <w:r>
              <w:t>Punta</w:t>
            </w:r>
          </w:p>
        </w:tc>
        <w:tc>
          <w:tcPr>
            <w:tcW w:w="1044" w:type="dxa"/>
          </w:tcPr>
          <w:p w:rsidR="00BE19FA" w:rsidRDefault="00BE19FA" w:rsidP="008133B6">
            <w:pPr>
              <w:spacing w:after="0" w:line="480" w:lineRule="auto"/>
              <w:jc w:val="right"/>
            </w:pPr>
            <w:r>
              <w:t>50</w:t>
            </w:r>
          </w:p>
        </w:tc>
        <w:tc>
          <w:tcPr>
            <w:tcW w:w="653" w:type="dxa"/>
          </w:tcPr>
          <w:p w:rsidR="00BE19FA" w:rsidRDefault="00BE19FA" w:rsidP="008133B6">
            <w:pPr>
              <w:spacing w:after="0" w:line="480" w:lineRule="auto"/>
              <w:jc w:val="right"/>
            </w:pPr>
            <w:r>
              <w:t>41</w:t>
            </w:r>
          </w:p>
        </w:tc>
        <w:tc>
          <w:tcPr>
            <w:tcW w:w="641" w:type="dxa"/>
            <w:noWrap/>
            <w:hideMark/>
          </w:tcPr>
          <w:p w:rsidR="00BE19FA" w:rsidRPr="004C5108" w:rsidRDefault="00BE19FA" w:rsidP="008133B6">
            <w:pPr>
              <w:spacing w:after="0" w:line="480" w:lineRule="auto"/>
              <w:jc w:val="right"/>
            </w:pPr>
            <w:r>
              <w:t>12</w:t>
            </w:r>
          </w:p>
        </w:tc>
        <w:tc>
          <w:tcPr>
            <w:tcW w:w="614" w:type="dxa"/>
          </w:tcPr>
          <w:p w:rsidR="00BE19FA" w:rsidRPr="004C5108" w:rsidRDefault="00BE19FA" w:rsidP="008133B6">
            <w:pPr>
              <w:spacing w:after="0" w:line="480" w:lineRule="auto"/>
              <w:jc w:val="right"/>
            </w:pPr>
            <w:r>
              <w:t>4</w:t>
            </w:r>
          </w:p>
        </w:tc>
        <w:tc>
          <w:tcPr>
            <w:tcW w:w="541" w:type="dxa"/>
          </w:tcPr>
          <w:p w:rsidR="00BE19FA" w:rsidRPr="004C5108" w:rsidRDefault="00BE19FA" w:rsidP="008133B6">
            <w:pPr>
              <w:spacing w:after="0" w:line="480" w:lineRule="auto"/>
              <w:jc w:val="right"/>
            </w:pPr>
            <w:r>
              <w:t>9</w:t>
            </w:r>
          </w:p>
        </w:tc>
        <w:tc>
          <w:tcPr>
            <w:tcW w:w="707" w:type="dxa"/>
          </w:tcPr>
          <w:p w:rsidR="00BE19FA" w:rsidRPr="004C5108" w:rsidRDefault="00BE19FA" w:rsidP="008133B6">
            <w:pPr>
              <w:spacing w:after="0" w:line="480" w:lineRule="auto"/>
              <w:jc w:val="right"/>
            </w:pPr>
            <w:r>
              <w:t>1,67</w:t>
            </w:r>
          </w:p>
        </w:tc>
      </w:tr>
      <w:tr w:rsidR="00BE19FA" w:rsidRPr="004C5108" w:rsidTr="00BE19FA">
        <w:trPr>
          <w:trHeight w:val="255"/>
          <w:jc w:val="center"/>
        </w:trPr>
        <w:tc>
          <w:tcPr>
            <w:tcW w:w="1160" w:type="dxa"/>
            <w:vMerge/>
          </w:tcPr>
          <w:p w:rsidR="00BE19FA" w:rsidRPr="002367F2" w:rsidRDefault="00BE19FA" w:rsidP="008133B6">
            <w:pPr>
              <w:spacing w:after="0" w:line="480" w:lineRule="auto"/>
              <w:jc w:val="center"/>
            </w:pPr>
          </w:p>
        </w:tc>
        <w:tc>
          <w:tcPr>
            <w:tcW w:w="959" w:type="dxa"/>
            <w:noWrap/>
            <w:hideMark/>
          </w:tcPr>
          <w:p w:rsidR="00BE19FA" w:rsidRPr="002367F2" w:rsidRDefault="00BE19FA" w:rsidP="008133B6">
            <w:pPr>
              <w:spacing w:after="0" w:line="480" w:lineRule="auto"/>
              <w:jc w:val="center"/>
            </w:pPr>
            <w:r w:rsidRPr="002367F2">
              <w:t>1169</w:t>
            </w:r>
          </w:p>
        </w:tc>
        <w:tc>
          <w:tcPr>
            <w:tcW w:w="668" w:type="dxa"/>
            <w:noWrap/>
            <w:hideMark/>
          </w:tcPr>
          <w:p w:rsidR="00BE19FA" w:rsidRPr="004C5108" w:rsidRDefault="00BE19FA" w:rsidP="008133B6">
            <w:pPr>
              <w:spacing w:after="0" w:line="480" w:lineRule="auto"/>
              <w:jc w:val="center"/>
            </w:pPr>
            <w:r>
              <w:t>22</w:t>
            </w:r>
          </w:p>
        </w:tc>
        <w:tc>
          <w:tcPr>
            <w:tcW w:w="771" w:type="dxa"/>
            <w:noWrap/>
            <w:hideMark/>
          </w:tcPr>
          <w:p w:rsidR="00BE19FA" w:rsidRPr="004C5108" w:rsidRDefault="00BE19FA" w:rsidP="008133B6">
            <w:pPr>
              <w:spacing w:after="0" w:line="480" w:lineRule="auto"/>
            </w:pPr>
            <w:r>
              <w:t>F29B</w:t>
            </w:r>
          </w:p>
        </w:tc>
        <w:tc>
          <w:tcPr>
            <w:tcW w:w="756" w:type="dxa"/>
            <w:noWrap/>
            <w:hideMark/>
          </w:tcPr>
          <w:p w:rsidR="00BE19FA" w:rsidRPr="004C5108" w:rsidRDefault="00BE19FA" w:rsidP="008133B6">
            <w:pPr>
              <w:spacing w:after="0" w:line="480" w:lineRule="auto"/>
              <w:jc w:val="center"/>
            </w:pPr>
            <w:r>
              <w:t>UN</w:t>
            </w:r>
          </w:p>
        </w:tc>
        <w:tc>
          <w:tcPr>
            <w:tcW w:w="923" w:type="dxa"/>
            <w:noWrap/>
            <w:hideMark/>
          </w:tcPr>
          <w:p w:rsidR="00BE19FA" w:rsidRPr="004C5108" w:rsidRDefault="00BE19FA" w:rsidP="008133B6">
            <w:pPr>
              <w:spacing w:after="0" w:line="480" w:lineRule="auto"/>
              <w:jc w:val="center"/>
            </w:pPr>
            <w:r>
              <w:t>TI</w:t>
            </w:r>
          </w:p>
        </w:tc>
        <w:tc>
          <w:tcPr>
            <w:tcW w:w="851" w:type="dxa"/>
          </w:tcPr>
          <w:p w:rsidR="00BE19FA" w:rsidRDefault="00BE19FA" w:rsidP="008133B6">
            <w:pPr>
              <w:spacing w:after="0" w:line="480" w:lineRule="auto"/>
            </w:pPr>
            <w:r>
              <w:t>FG</w:t>
            </w:r>
          </w:p>
        </w:tc>
        <w:tc>
          <w:tcPr>
            <w:tcW w:w="1984" w:type="dxa"/>
            <w:noWrap/>
            <w:hideMark/>
          </w:tcPr>
          <w:p w:rsidR="00BE19FA" w:rsidRPr="004C5108" w:rsidRDefault="00BE19FA" w:rsidP="008133B6">
            <w:pPr>
              <w:spacing w:after="0" w:line="480" w:lineRule="auto"/>
            </w:pPr>
            <w:r>
              <w:t>Bisel</w:t>
            </w:r>
          </w:p>
        </w:tc>
        <w:tc>
          <w:tcPr>
            <w:tcW w:w="1044" w:type="dxa"/>
          </w:tcPr>
          <w:p w:rsidR="00BE19FA" w:rsidRDefault="00BE19FA" w:rsidP="008133B6">
            <w:pPr>
              <w:spacing w:after="0" w:line="480" w:lineRule="auto"/>
              <w:jc w:val="right"/>
            </w:pPr>
            <w:r>
              <w:t>22</w:t>
            </w:r>
          </w:p>
        </w:tc>
        <w:tc>
          <w:tcPr>
            <w:tcW w:w="653" w:type="dxa"/>
          </w:tcPr>
          <w:p w:rsidR="00BE19FA" w:rsidRDefault="00BE19FA" w:rsidP="008133B6">
            <w:pPr>
              <w:spacing w:after="0" w:line="480" w:lineRule="auto"/>
              <w:jc w:val="right"/>
            </w:pPr>
            <w:r>
              <w:t>54</w:t>
            </w:r>
          </w:p>
        </w:tc>
        <w:tc>
          <w:tcPr>
            <w:tcW w:w="641" w:type="dxa"/>
            <w:noWrap/>
            <w:hideMark/>
          </w:tcPr>
          <w:p w:rsidR="00BE19FA" w:rsidRPr="004C5108" w:rsidRDefault="00BE19FA" w:rsidP="008133B6">
            <w:pPr>
              <w:spacing w:after="0" w:line="480" w:lineRule="auto"/>
              <w:jc w:val="right"/>
            </w:pPr>
            <w:r>
              <w:t>34</w:t>
            </w:r>
          </w:p>
        </w:tc>
        <w:tc>
          <w:tcPr>
            <w:tcW w:w="614" w:type="dxa"/>
          </w:tcPr>
          <w:p w:rsidR="00BE19FA" w:rsidRPr="004C5108" w:rsidRDefault="00BE19FA" w:rsidP="008133B6">
            <w:pPr>
              <w:spacing w:after="0" w:line="480" w:lineRule="auto"/>
              <w:jc w:val="right"/>
            </w:pPr>
            <w:r>
              <w:t>6</w:t>
            </w:r>
          </w:p>
        </w:tc>
        <w:tc>
          <w:tcPr>
            <w:tcW w:w="541" w:type="dxa"/>
          </w:tcPr>
          <w:p w:rsidR="00BE19FA" w:rsidRPr="004C5108" w:rsidRDefault="00BE19FA" w:rsidP="008133B6">
            <w:pPr>
              <w:spacing w:after="0" w:line="480" w:lineRule="auto"/>
              <w:jc w:val="right"/>
            </w:pPr>
            <w:r>
              <w:t>33</w:t>
            </w:r>
          </w:p>
        </w:tc>
        <w:tc>
          <w:tcPr>
            <w:tcW w:w="707" w:type="dxa"/>
          </w:tcPr>
          <w:p w:rsidR="00BE19FA" w:rsidRPr="004C5108" w:rsidRDefault="00BE19FA" w:rsidP="008133B6">
            <w:pPr>
              <w:spacing w:after="0" w:line="480" w:lineRule="auto"/>
              <w:jc w:val="right"/>
            </w:pPr>
            <w:r>
              <w:t>9,33</w:t>
            </w:r>
          </w:p>
        </w:tc>
      </w:tr>
      <w:tr w:rsidR="00BE19FA" w:rsidRPr="004C5108" w:rsidTr="00BE19FA">
        <w:trPr>
          <w:trHeight w:val="301"/>
          <w:jc w:val="center"/>
        </w:trPr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BE19FA" w:rsidRPr="002367F2" w:rsidRDefault="00BE19FA" w:rsidP="008133B6">
            <w:pPr>
              <w:spacing w:after="0" w:line="480" w:lineRule="auto"/>
              <w:jc w:val="center"/>
            </w:pPr>
          </w:p>
        </w:tc>
        <w:tc>
          <w:tcPr>
            <w:tcW w:w="959" w:type="dxa"/>
            <w:tcBorders>
              <w:bottom w:val="single" w:sz="4" w:space="0" w:color="auto"/>
            </w:tcBorders>
            <w:noWrap/>
            <w:hideMark/>
          </w:tcPr>
          <w:p w:rsidR="00BE19FA" w:rsidRPr="002367F2" w:rsidRDefault="00BE19FA" w:rsidP="008133B6">
            <w:pPr>
              <w:spacing w:after="0" w:line="480" w:lineRule="auto"/>
              <w:jc w:val="center"/>
            </w:pPr>
            <w:r w:rsidRPr="002367F2">
              <w:t>1192</w:t>
            </w:r>
          </w:p>
        </w:tc>
        <w:tc>
          <w:tcPr>
            <w:tcW w:w="668" w:type="dxa"/>
            <w:tcBorders>
              <w:bottom w:val="single" w:sz="4" w:space="0" w:color="auto"/>
            </w:tcBorders>
            <w:noWrap/>
            <w:hideMark/>
          </w:tcPr>
          <w:p w:rsidR="00BE19FA" w:rsidRPr="004C5108" w:rsidRDefault="00BE19FA" w:rsidP="008133B6">
            <w:pPr>
              <w:spacing w:after="0" w:line="480" w:lineRule="auto"/>
              <w:jc w:val="center"/>
            </w:pPr>
            <w:r>
              <w:t>23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noWrap/>
            <w:hideMark/>
          </w:tcPr>
          <w:p w:rsidR="00BE19FA" w:rsidRPr="004C5108" w:rsidRDefault="00BE19FA" w:rsidP="008133B6">
            <w:pPr>
              <w:spacing w:after="0" w:line="480" w:lineRule="auto"/>
            </w:pPr>
            <w:r>
              <w:t>G</w:t>
            </w:r>
            <w:r w:rsidRPr="004C5108">
              <w:t>29</w:t>
            </w:r>
            <w:r>
              <w:t>A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noWrap/>
            <w:hideMark/>
          </w:tcPr>
          <w:p w:rsidR="00BE19FA" w:rsidRPr="004C5108" w:rsidRDefault="00BE19FA" w:rsidP="008133B6">
            <w:pPr>
              <w:spacing w:after="0" w:line="480" w:lineRule="auto"/>
              <w:jc w:val="center"/>
            </w:pPr>
            <w:r>
              <w:t>CA</w:t>
            </w:r>
          </w:p>
        </w:tc>
        <w:tc>
          <w:tcPr>
            <w:tcW w:w="923" w:type="dxa"/>
            <w:tcBorders>
              <w:bottom w:val="single" w:sz="4" w:space="0" w:color="auto"/>
            </w:tcBorders>
            <w:noWrap/>
            <w:hideMark/>
          </w:tcPr>
          <w:p w:rsidR="00BE19FA" w:rsidRPr="004C5108" w:rsidRDefault="00BE19FA" w:rsidP="008133B6">
            <w:pPr>
              <w:spacing w:after="0" w:line="480" w:lineRule="auto"/>
              <w:jc w:val="center"/>
            </w:pPr>
            <w:r>
              <w:t>TI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E19FA" w:rsidRPr="00777E3C" w:rsidRDefault="00BE19FA" w:rsidP="008133B6">
            <w:pPr>
              <w:spacing w:after="0" w:line="480" w:lineRule="auto"/>
            </w:pPr>
            <w:r>
              <w:t>FG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hideMark/>
          </w:tcPr>
          <w:p w:rsidR="00BE19FA" w:rsidRPr="00B37733" w:rsidRDefault="00BE19FA" w:rsidP="008133B6">
            <w:pPr>
              <w:spacing w:after="0" w:line="480" w:lineRule="auto"/>
              <w:rPr>
                <w:lang w:val="en-US"/>
              </w:rPr>
            </w:pPr>
            <w:r w:rsidRPr="00777E3C">
              <w:t>Posible</w:t>
            </w:r>
            <w:r>
              <w:rPr>
                <w:lang w:val="en-US"/>
              </w:rPr>
              <w:t xml:space="preserve"> </w:t>
            </w:r>
            <w:r w:rsidRPr="00777E3C">
              <w:t>punta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BE19FA" w:rsidRDefault="00BE19FA" w:rsidP="008133B6">
            <w:pPr>
              <w:spacing w:after="0" w:line="480" w:lineRule="auto"/>
              <w:jc w:val="right"/>
            </w:pPr>
            <w:r>
              <w:t>-</w:t>
            </w: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BE19FA" w:rsidRPr="004C5108" w:rsidRDefault="00BE19FA" w:rsidP="008133B6">
            <w:pPr>
              <w:spacing w:after="0" w:line="480" w:lineRule="auto"/>
              <w:jc w:val="right"/>
            </w:pPr>
            <w:r>
              <w:t>37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noWrap/>
            <w:hideMark/>
          </w:tcPr>
          <w:p w:rsidR="00BE19FA" w:rsidRPr="004C5108" w:rsidRDefault="00BE19FA" w:rsidP="008133B6">
            <w:pPr>
              <w:spacing w:after="0" w:line="480" w:lineRule="auto"/>
              <w:jc w:val="right"/>
            </w:pPr>
            <w:r>
              <w:t>13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BE19FA" w:rsidRPr="004C5108" w:rsidRDefault="00BE19FA" w:rsidP="008133B6">
            <w:pPr>
              <w:spacing w:after="0" w:line="480" w:lineRule="auto"/>
              <w:jc w:val="right"/>
            </w:pPr>
            <w:r>
              <w:t>12</w:t>
            </w:r>
          </w:p>
        </w:tc>
        <w:tc>
          <w:tcPr>
            <w:tcW w:w="541" w:type="dxa"/>
            <w:tcBorders>
              <w:bottom w:val="single" w:sz="4" w:space="0" w:color="auto"/>
            </w:tcBorders>
          </w:tcPr>
          <w:p w:rsidR="00BE19FA" w:rsidRPr="004C5108" w:rsidRDefault="00BE19FA" w:rsidP="008133B6">
            <w:pPr>
              <w:spacing w:after="0" w:line="480" w:lineRule="auto"/>
              <w:jc w:val="right"/>
            </w:pPr>
            <w:r>
              <w:t>-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BE19FA" w:rsidRPr="004C5108" w:rsidRDefault="00BE19FA" w:rsidP="008133B6">
            <w:pPr>
              <w:spacing w:after="0" w:line="480" w:lineRule="auto"/>
              <w:jc w:val="right"/>
            </w:pPr>
            <w:r>
              <w:t>1,64</w:t>
            </w:r>
          </w:p>
        </w:tc>
      </w:tr>
    </w:tbl>
    <w:p w:rsidR="00D47DD0" w:rsidRDefault="00D47DD0" w:rsidP="008133B6">
      <w:pPr>
        <w:spacing w:after="0" w:line="480" w:lineRule="auto"/>
      </w:pPr>
      <w:r w:rsidRPr="00D47DD0">
        <w:rPr>
          <w:i/>
        </w:rPr>
        <w:t>Nota</w:t>
      </w:r>
      <w:r>
        <w:t xml:space="preserve">: Las medidas están expresadas en milímetros, salvo el ángulo, que está en grados y el peso, que está en gramos. </w:t>
      </w:r>
    </w:p>
    <w:p w:rsidR="00372C1E" w:rsidRDefault="00D47DD0" w:rsidP="008133B6">
      <w:pPr>
        <w:spacing w:after="0" w:line="480" w:lineRule="auto"/>
      </w:pPr>
      <w:r>
        <w:t>Referencias: AM, ancho máximo; CA, cánido; CO, completo; EM, espesor máximo; FG, fragmentado; IN, indeterminado; LA, longitud de la parte activa; LM, longitud máxima; PE, peso; TI, tibia; UN, ungulado; VG, vertebrado mediano-grande, mayor de 15 kg; VP, vertebrado pequeño, menor de 15 kg de peso vivo.</w:t>
      </w:r>
    </w:p>
    <w:sectPr w:rsidR="00372C1E" w:rsidSect="0085582C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compat/>
  <w:rsids>
    <w:rsidRoot w:val="0085582C"/>
    <w:rsid w:val="000A08BA"/>
    <w:rsid w:val="001762FD"/>
    <w:rsid w:val="001D3C17"/>
    <w:rsid w:val="001D4209"/>
    <w:rsid w:val="001E43A8"/>
    <w:rsid w:val="001F1AC1"/>
    <w:rsid w:val="002559D9"/>
    <w:rsid w:val="002D298A"/>
    <w:rsid w:val="00372C1E"/>
    <w:rsid w:val="00472B72"/>
    <w:rsid w:val="006D1521"/>
    <w:rsid w:val="008133B6"/>
    <w:rsid w:val="0085582C"/>
    <w:rsid w:val="008655B0"/>
    <w:rsid w:val="008970A1"/>
    <w:rsid w:val="00AE6CD0"/>
    <w:rsid w:val="00B062CA"/>
    <w:rsid w:val="00BD7BE5"/>
    <w:rsid w:val="00BE19FA"/>
    <w:rsid w:val="00D47DD0"/>
    <w:rsid w:val="00D81C2E"/>
    <w:rsid w:val="00DF1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line="48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82C"/>
    <w:pPr>
      <w:spacing w:after="200" w:line="276" w:lineRule="auto"/>
      <w:jc w:val="left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582C"/>
    <w:pPr>
      <w:spacing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979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MARTITA</dc:creator>
  <cp:lastModifiedBy>Autor</cp:lastModifiedBy>
  <cp:revision>4</cp:revision>
  <dcterms:created xsi:type="dcterms:W3CDTF">2018-12-06T11:35:00Z</dcterms:created>
  <dcterms:modified xsi:type="dcterms:W3CDTF">2019-01-16T15:00:00Z</dcterms:modified>
</cp:coreProperties>
</file>