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bookmarkStart w:id="0" w:name="_GoBack"/>
      <w:bookmarkEnd w:id="0"/>
    </w:p>
    <w:p>
      <w:pPr>
        <w:jc w:val="center"/>
        <w:rPr>
          <w:rFonts w:ascii="Arabic Typesetting" w:eastAsia="Arabic Typesetting" w:hAnsi="Arabic Typesetting" w:cs="Arabic Typesetting"/>
          <w:sz w:val="32"/>
          <w:szCs w:val="32"/>
        </w:rPr>
      </w:pPr>
      <w:r>
        <w:rPr>
          <w:b/>
          <w:sz w:val="24"/>
          <w:szCs w:val="24"/>
        </w:rPr>
        <w:t>Supplementary Material</w:t>
      </w:r>
    </w:p>
    <w:p>
      <w:pPr>
        <w:ind w:left="-900"/>
        <w:rPr>
          <w:b/>
          <w:sz w:val="24"/>
          <w:szCs w:val="24"/>
        </w:rPr>
      </w:pPr>
    </w:p>
    <w:p>
      <w:pPr>
        <w:spacing w:line="360" w:lineRule="auto"/>
        <w:ind w:left="-9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Table S1: Detected mutations in </w:t>
      </w:r>
      <w:r>
        <w:rPr>
          <w:b/>
          <w:i/>
          <w:sz w:val="24"/>
          <w:szCs w:val="24"/>
        </w:rPr>
        <w:t xml:space="preserve">TSC1 </w:t>
      </w:r>
      <w:r>
        <w:rPr>
          <w:b/>
          <w:sz w:val="24"/>
          <w:szCs w:val="24"/>
        </w:rPr>
        <w:t xml:space="preserve">(exons 3 to 23) and </w:t>
      </w:r>
      <w:r>
        <w:rPr>
          <w:b/>
          <w:i/>
          <w:sz w:val="24"/>
          <w:szCs w:val="24"/>
        </w:rPr>
        <w:t>TSC2</w:t>
      </w:r>
      <w:r>
        <w:rPr>
          <w:b/>
          <w:sz w:val="24"/>
          <w:szCs w:val="24"/>
        </w:rPr>
        <w:t xml:space="preserve">  (exons 1 to 41) genes  (nonsense, missense, Synonymous, intron and duplication mutations)</w:t>
      </w:r>
    </w:p>
    <w:tbl>
      <w:tblPr>
        <w:tblStyle w:val="a"/>
        <w:tblW w:w="10719" w:type="dxa"/>
        <w:tblInd w:w="-7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89"/>
        <w:gridCol w:w="1005"/>
        <w:gridCol w:w="1725"/>
        <w:gridCol w:w="1350"/>
        <w:gridCol w:w="1440"/>
        <w:gridCol w:w="1275"/>
        <w:gridCol w:w="1590"/>
        <w:gridCol w:w="1245"/>
      </w:tblGrid>
      <w:tr>
        <w:trPr>
          <w:trHeight w:val="800"/>
        </w:trPr>
        <w:tc>
          <w:tcPr>
            <w:tcW w:w="108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spacing w:line="360" w:lineRule="auto"/>
              <w:ind w:left="-900" w:right="-8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Patients</w:t>
            </w:r>
          </w:p>
        </w:tc>
        <w:tc>
          <w:tcPr>
            <w:tcW w:w="10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spacing w:line="360" w:lineRule="auto"/>
              <w:ind w:left="-900" w:right="-7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Gene</w:t>
            </w:r>
          </w:p>
        </w:tc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cDNA Variant</w:t>
            </w:r>
          </w:p>
        </w:tc>
        <w:tc>
          <w:tcPr>
            <w:tcW w:w="13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Protein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Variant</w:t>
            </w:r>
          </w:p>
        </w:tc>
        <w:tc>
          <w:tcPr>
            <w:tcW w:w="1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Variant Type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 Genomes</w:t>
            </w: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ClinVar</w:t>
            </w:r>
          </w:p>
        </w:tc>
        <w:tc>
          <w:tcPr>
            <w:tcW w:w="1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Pathogenicity</w:t>
            </w:r>
          </w:p>
        </w:tc>
      </w:tr>
      <w:tr>
        <w:trPr>
          <w:trHeight w:val="480"/>
        </w:trPr>
        <w:tc>
          <w:tcPr>
            <w:tcW w:w="1089" w:type="dxa"/>
            <w:vMerge w:val="restart"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(Patient.1)</w:t>
            </w:r>
          </w:p>
        </w:tc>
        <w:tc>
          <w:tcPr>
            <w:tcW w:w="100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61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TSC1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c-7C&gt;T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Intronic Variant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</w:rPr>
              <w:t>rs62621221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</w:rPr>
              <w:t>RCV000210810.1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Benign</w:t>
            </w:r>
          </w:p>
        </w:tc>
      </w:tr>
      <w:tr>
        <w:trPr>
          <w:trHeight w:val="48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c.2626-5_2626-4dup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Duplication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rs5901000</w:t>
              </w:r>
            </w:hyperlink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RCV000586176.1</w:t>
              </w:r>
            </w:hyperlink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Benign</w:t>
            </w:r>
          </w:p>
        </w:tc>
      </w:tr>
      <w:tr>
        <w:trPr>
          <w:trHeight w:val="48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61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TSC2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c.4375C&gt;T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p(Arg1459*)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Nonsense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</w:rPr>
              <w:t>rs45517340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</w:rPr>
              <w:t>RCV000190004.2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Pathogenic</w:t>
            </w:r>
          </w:p>
        </w:tc>
      </w:tr>
      <w:tr>
        <w:trPr>
          <w:trHeight w:val="480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spacing w:line="360" w:lineRule="auto"/>
              <w:ind w:left="-900" w:right="-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(Patient 2)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61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TSC1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c.1142-33A&gt;G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Intronic Variant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rs6597586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RCV000254427.1</w:t>
              </w:r>
            </w:hyperlink>
          </w:p>
        </w:tc>
        <w:tc>
          <w:tcPr>
            <w:tcW w:w="124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Benign</w:t>
            </w:r>
          </w:p>
        </w:tc>
      </w:tr>
      <w:tr>
        <w:trPr>
          <w:trHeight w:val="48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c.1439-37C&gt;T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Intronic Variant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rs10901220</w:t>
              </w:r>
            </w:hyperlink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RCV000042031.2</w:t>
              </w:r>
            </w:hyperlink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Benign</w:t>
            </w:r>
          </w:p>
        </w:tc>
      </w:tr>
      <w:tr>
        <w:trPr>
          <w:trHeight w:val="48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c.2625+68G&gt;A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Intronic Variant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0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rs1076160</w:t>
              </w:r>
            </w:hyperlink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hyperlink r:id="rId11" w:history="1"/>
            <w:commentRangeStart w:id="1"/>
            <w:r>
              <w:fldChar w:fldCharType="begin"/>
            </w:r>
            <w:r>
              <w:instrText xml:space="preserve"> HYPERLINK "https://www.ncbi.nlm.nih.gov/clinvar/RCV000829852.1"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shd w:val="clear" w:color="auto" w:fill="F9F9F9"/>
              </w:rPr>
              <w:t>RCV000829852.1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shd w:val="clear" w:color="auto" w:fill="F9F9F9"/>
              </w:rPr>
              <w:fldChar w:fldCharType="end"/>
            </w:r>
          </w:p>
        </w:tc>
        <w:commentRangeEnd w:id="1"/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comment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Benign</w:t>
            </w:r>
          </w:p>
        </w:tc>
      </w:tr>
      <w:tr>
        <w:trPr>
          <w:trHeight w:val="48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spacing w:line="360" w:lineRule="auto"/>
              <w:ind w:left="-900" w:right="-61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TSC2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c.226-101C&gt;T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Intronic Variant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rs144408387</w:t>
              </w:r>
            </w:hyperlink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Reported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provided</w:t>
            </w:r>
          </w:p>
        </w:tc>
      </w:tr>
      <w:tr>
        <w:trPr>
          <w:trHeight w:val="48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c.482-3C&gt;T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Intronic Variant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rs1800720</w:t>
              </w:r>
            </w:hyperlink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RCV000576589.1</w:t>
              </w:r>
            </w:hyperlink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Benign</w:t>
            </w:r>
          </w:p>
        </w:tc>
      </w:tr>
      <w:tr>
        <w:trPr>
          <w:trHeight w:val="48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c.482-68C&gt;G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Intronic Variant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rs2516734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RCV000043225.2</w:t>
              </w:r>
            </w:hyperlink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provided</w:t>
            </w:r>
          </w:p>
        </w:tc>
      </w:tr>
      <w:tr>
        <w:trPr>
          <w:trHeight w:val="48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c.976-100C&gt;G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Intronic Variant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rs2074968</w:t>
              </w:r>
            </w:hyperlink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9F9F9"/>
                </w:rPr>
                <w:t>RCV000834380.1</w:t>
              </w:r>
            </w:hyperlink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commentRangeStart w:id="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Benign</w:t>
            </w:r>
            <w:commentRangeEnd w:id="2"/>
            <w:r>
              <w:commentReference w:id="2"/>
            </w:r>
          </w:p>
        </w:tc>
      </w:tr>
      <w:tr>
        <w:trPr>
          <w:trHeight w:val="48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c.1600-39C&gt;T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Intronic Variant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rs45477195</w:t>
              </w:r>
            </w:hyperlink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CV000254340.1</w:t>
              </w:r>
            </w:hyperlink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Benign</w:t>
            </w:r>
          </w:p>
        </w:tc>
      </w:tr>
      <w:tr>
        <w:trPr>
          <w:trHeight w:val="48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c.5161-10A&gt;C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Intronic Variant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rs1800718</w:t>
              </w:r>
            </w:hyperlink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RCV000589236.1</w:t>
              </w:r>
            </w:hyperlink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Benign</w:t>
            </w:r>
          </w:p>
        </w:tc>
      </w:tr>
      <w:tr>
        <w:trPr>
          <w:trHeight w:val="74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c.5202T&gt;C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p.(Asp1734=)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Synonymous </w:t>
            </w:r>
          </w:p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variant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rs1748</w:t>
              </w:r>
            </w:hyperlink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RCV000162957.1</w:t>
              </w:r>
            </w:hyperlink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Benign</w:t>
            </w:r>
          </w:p>
        </w:tc>
      </w:tr>
      <w:tr>
        <w:trPr>
          <w:trHeight w:val="48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c.5260-49C&gt;T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Intronic Variant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rs13332221</w:t>
              </w:r>
            </w:hyperlink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RCV000042680.2</w:t>
              </w:r>
            </w:hyperlink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Benign</w:t>
            </w:r>
          </w:p>
        </w:tc>
      </w:tr>
      <w:tr>
        <w:trPr>
          <w:trHeight w:val="48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c.5260-25C&gt;G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Intronic Variant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rs13332222</w:t>
              </w:r>
            </w:hyperlink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RCV000576507.1</w:t>
              </w:r>
            </w:hyperlink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Benign</w:t>
            </w:r>
          </w:p>
        </w:tc>
      </w:tr>
      <w:tr>
        <w:trPr>
          <w:trHeight w:val="480"/>
        </w:trPr>
        <w:tc>
          <w:tcPr>
            <w:tcW w:w="1089" w:type="dxa"/>
            <w:vMerge w:val="restart"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spacing w:line="360" w:lineRule="auto"/>
              <w:ind w:left="-900" w:right="-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(Patient 3)</w:t>
            </w:r>
          </w:p>
        </w:tc>
        <w:tc>
          <w:tcPr>
            <w:tcW w:w="100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spacing w:line="360" w:lineRule="auto"/>
              <w:ind w:left="-900" w:right="-5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TSC1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c.1142-33A&gt;G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Intronic Variant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rs6597586</w:t>
              </w:r>
            </w:hyperlink>
          </w:p>
        </w:tc>
        <w:tc>
          <w:tcPr>
            <w:tcW w:w="159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RCV000254427.1</w:t>
              </w:r>
            </w:hyperlink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Benign</w:t>
            </w:r>
          </w:p>
        </w:tc>
      </w:tr>
      <w:tr>
        <w:trPr>
          <w:trHeight w:val="48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c.1439-37C&gt;T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Intronic Variant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rs10901220</w:t>
              </w:r>
            </w:hyperlink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RCV000042031.2</w:t>
              </w:r>
            </w:hyperlink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Benign</w:t>
            </w:r>
          </w:p>
        </w:tc>
      </w:tr>
      <w:tr>
        <w:trPr>
          <w:trHeight w:val="48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c.2625+68G&gt;A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Intronic Variant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rs1076160</w:t>
            </w:r>
          </w:p>
        </w:tc>
        <w:commentRangeStart w:id="3"/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"https://www.ncbi.nlm.nih.gov/clinvar/RCV000829852.1"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shd w:val="clear" w:color="auto" w:fill="F9F9F9"/>
              </w:rPr>
              <w:t>RCV000829852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shd w:val="clear" w:color="auto" w:fill="F9F9F9"/>
              </w:rPr>
              <w:fldChar w:fldCharType="end"/>
            </w:r>
            <w:hyperlink r:id="rId33">
              <w:r>
                <w:rPr>
                  <w:rFonts w:ascii="Arial" w:eastAsia="Arial" w:hAnsi="Arial" w:cs="Arial"/>
                  <w:color w:val="4C2C92"/>
                  <w:sz w:val="26"/>
                  <w:szCs w:val="26"/>
                  <w:u w:val="single"/>
                  <w:shd w:val="clear" w:color="auto" w:fill="F9F9F9"/>
                </w:rPr>
                <w:t>.1</w:t>
              </w:r>
            </w:hyperlink>
            <w:commentRangeEnd w:id="3"/>
            <w:r>
              <w:commentReference w:id="3"/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Benign</w:t>
            </w:r>
          </w:p>
        </w:tc>
      </w:tr>
      <w:tr>
        <w:trPr>
          <w:trHeight w:val="48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c.2626-5_2626-4dup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Duplication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rs5901000</w:t>
              </w:r>
            </w:hyperlink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RCV000586176.1</w:t>
              </w:r>
            </w:hyperlink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Benign</w:t>
            </w:r>
          </w:p>
        </w:tc>
      </w:tr>
      <w:tr>
        <w:trPr>
          <w:trHeight w:val="48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spacing w:line="360" w:lineRule="auto"/>
              <w:ind w:left="-900" w:right="-5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TSC2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c.482-3C&gt;T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Intronic Variant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rs1800720</w:t>
              </w:r>
            </w:hyperlink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RCV000576589.1</w:t>
              </w:r>
            </w:hyperlink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Benign</w:t>
            </w:r>
          </w:p>
        </w:tc>
      </w:tr>
      <w:tr>
        <w:trPr>
          <w:trHeight w:val="48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c.482-68C&gt;T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Intronic Variant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rs2516734</w:t>
              </w:r>
            </w:hyperlink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9F9F9"/>
                </w:rPr>
                <w:t>RCV000043225</w:t>
              </w:r>
            </w:hyperlink>
            <w:hyperlink r:id="rId40">
              <w:r>
                <w:rPr>
                  <w:rFonts w:ascii="Arial" w:eastAsia="Arial" w:hAnsi="Arial" w:cs="Arial"/>
                  <w:color w:val="4C2C92"/>
                  <w:sz w:val="26"/>
                  <w:szCs w:val="26"/>
                  <w:u w:val="single"/>
                  <w:shd w:val="clear" w:color="auto" w:fill="F9F9F9"/>
                </w:rPr>
                <w:t>.2</w:t>
              </w:r>
            </w:hyperlink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provided</w:t>
            </w:r>
          </w:p>
        </w:tc>
      </w:tr>
      <w:tr>
        <w:trPr>
          <w:trHeight w:val="50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c.1070C&gt;T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p.(Ala357Val)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Missense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rs150195368</w:t>
              </w:r>
            </w:hyperlink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RCV000230505.5</w:t>
              </w:r>
            </w:hyperlink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VUS/ benign*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>
        <w:trPr>
          <w:trHeight w:val="48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c.976-16C&gt;T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Intronic Variant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rs773016098</w:t>
              </w:r>
            </w:hyperlink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Reported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provided</w:t>
            </w:r>
          </w:p>
        </w:tc>
      </w:tr>
      <w:tr>
        <w:trPr>
          <w:trHeight w:val="48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c.976-100C&gt;T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Intronic Variant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provided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Reported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provided</w:t>
            </w:r>
          </w:p>
        </w:tc>
      </w:tr>
      <w:tr>
        <w:trPr>
          <w:trHeight w:val="50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c.1513C&gt;T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p.(Arg505*)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Nonsense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rs45517179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RCV000517734.1</w:t>
              </w:r>
            </w:hyperlink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Pathogenic</w:t>
            </w:r>
          </w:p>
        </w:tc>
      </w:tr>
      <w:tr>
        <w:trPr>
          <w:trHeight w:val="48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c.4569+10G&gt;A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Intronic Variant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provided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Reported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provided</w:t>
            </w:r>
          </w:p>
        </w:tc>
      </w:tr>
      <w:tr>
        <w:trPr>
          <w:trHeight w:val="255"/>
        </w:trPr>
        <w:tc>
          <w:tcPr>
            <w:tcW w:w="1089" w:type="dxa"/>
            <w:vMerge w:val="restart"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Patient 4 </w:t>
            </w:r>
          </w:p>
        </w:tc>
        <w:tc>
          <w:tcPr>
            <w:tcW w:w="1005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TSC1</w:t>
            </w:r>
          </w:p>
        </w:tc>
        <w:tc>
          <w:tcPr>
            <w:tcW w:w="172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c.2503-59C&gt;T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Intronic Variant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</w:rPr>
              <w:t>rs930922255</w:t>
            </w:r>
          </w:p>
        </w:tc>
        <w:tc>
          <w:tcPr>
            <w:tcW w:w="159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Reported</w:t>
            </w:r>
          </w:p>
        </w:tc>
        <w:tc>
          <w:tcPr>
            <w:tcW w:w="124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Benign</w:t>
            </w:r>
          </w:p>
        </w:tc>
      </w:tr>
      <w:tr>
        <w:trPr>
          <w:trHeight w:val="255"/>
        </w:trPr>
        <w:tc>
          <w:tcPr>
            <w:tcW w:w="1089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c.2626-5_2626-4dup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Duplication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rs5901000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RCV000586176.1</w:t>
              </w:r>
            </w:hyperlink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Benign</w:t>
            </w:r>
          </w:p>
        </w:tc>
      </w:tr>
      <w:tr>
        <w:trPr>
          <w:trHeight w:val="255"/>
        </w:trPr>
        <w:tc>
          <w:tcPr>
            <w:tcW w:w="1089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TSC2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C.4375C&gt;T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p(Arg1459*)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Nonsense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</w:rPr>
              <w:t>rs45517340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</w:rPr>
              <w:t>RCV000201120.2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Pathogenic</w:t>
            </w:r>
          </w:p>
        </w:tc>
      </w:tr>
      <w:tr>
        <w:trPr>
          <w:trHeight w:val="255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16265C&gt;G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Intronic Variant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</w:rPr>
              <w:t>rs2074968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Reported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Benign</w:t>
            </w:r>
          </w:p>
        </w:tc>
      </w:tr>
      <w:tr>
        <w:trPr>
          <w:trHeight w:val="480"/>
        </w:trPr>
        <w:tc>
          <w:tcPr>
            <w:tcW w:w="1089" w:type="dxa"/>
            <w:vMerge w:val="restart"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spacing w:line="360" w:lineRule="auto"/>
              <w:ind w:left="-900" w:right="-4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(Patiet5)</w:t>
            </w:r>
          </w:p>
        </w:tc>
        <w:tc>
          <w:tcPr>
            <w:tcW w:w="100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spacing w:line="360" w:lineRule="auto"/>
              <w:ind w:left="-900" w:right="-5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TSC1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c.2625+68G&gt;A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Intronic Variant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rs1076160</w:t>
              </w:r>
            </w:hyperlink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9F9F9"/>
                </w:rPr>
                <w:t>RCV000829852.1</w:t>
              </w:r>
            </w:hyperlink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commentRangeStart w:id="4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Benign</w:t>
            </w:r>
            <w:commentRangeEnd w:id="4"/>
            <w:r>
              <w:commentReference w:id="4"/>
            </w:r>
          </w:p>
        </w:tc>
      </w:tr>
      <w:tr>
        <w:trPr>
          <w:trHeight w:val="48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c.2626-5_2626-4dup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Duplication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rs5901000</w:t>
              </w:r>
            </w:hyperlink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RCV000586176.1</w:t>
              </w:r>
            </w:hyperlink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Benign</w:t>
            </w:r>
          </w:p>
        </w:tc>
      </w:tr>
      <w:tr>
        <w:trPr>
          <w:trHeight w:val="48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spacing w:line="360" w:lineRule="auto"/>
              <w:ind w:left="-900" w:right="-5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TSC2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c.4569+10G&gt;A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Intronic Variant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provided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Reported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provided</w:t>
            </w:r>
          </w:p>
        </w:tc>
      </w:tr>
      <w:tr>
        <w:trPr>
          <w:trHeight w:val="48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c.618C&gt;A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p.(Cys206*)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Nonsense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rs45498496</w:t>
              </w:r>
            </w:hyperlink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RCV000043149.2</w:t>
              </w:r>
            </w:hyperlink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provided</w:t>
            </w:r>
          </w:p>
        </w:tc>
      </w:tr>
      <w:tr>
        <w:trPr>
          <w:trHeight w:val="74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c.5331T&gt;C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p.(Pro1777=)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Synonymous</w:t>
            </w:r>
          </w:p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variant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rs370820622</w:t>
              </w:r>
            </w:hyperlink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RCV000574389.1</w:t>
              </w:r>
            </w:hyperlink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Likely benign</w:t>
            </w:r>
          </w:p>
        </w:tc>
      </w:tr>
      <w:tr>
        <w:trPr>
          <w:trHeight w:val="74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c.465C&gt;T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p.(Tyr155=)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Synonymous</w:t>
            </w:r>
          </w:p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variant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rs45444196</w:t>
              </w:r>
            </w:hyperlink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RCV000569174.1</w:t>
              </w:r>
            </w:hyperlink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Likely benign</w:t>
            </w:r>
          </w:p>
        </w:tc>
      </w:tr>
      <w:tr>
        <w:trPr>
          <w:trHeight w:val="48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c.1119+23G&gt;A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after="0"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Intronic Variant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rs180840428</w:t>
              </w:r>
            </w:hyperlink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RCV000055550.1</w:t>
              </w:r>
            </w:hyperlink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provided</w:t>
            </w:r>
          </w:p>
        </w:tc>
      </w:tr>
      <w:tr>
        <w:trPr>
          <w:trHeight w:val="48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c.1119+64A&gt;G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Intronic Variant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provided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Reported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provided</w:t>
            </w:r>
          </w:p>
        </w:tc>
      </w:tr>
      <w:tr>
        <w:trPr>
          <w:trHeight w:val="480"/>
        </w:trPr>
        <w:tc>
          <w:tcPr>
            <w:tcW w:w="1089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c.1717-55T&gt;C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Intronic Variant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rs7187438</w:t>
              </w:r>
            </w:hyperlink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RCV000055373.1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bottom"/>
          </w:tcPr>
          <w:p>
            <w:pPr>
              <w:spacing w:line="360" w:lineRule="auto"/>
              <w:ind w:left="-900" w:right="-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provided</w:t>
            </w:r>
          </w:p>
        </w:tc>
      </w:tr>
    </w:tbl>
    <w:p>
      <w:pPr>
        <w:spacing w:line="360" w:lineRule="auto"/>
      </w:pPr>
      <w:r>
        <w:t>*</w:t>
      </w:r>
      <w:r>
        <w:rPr>
          <w:vertAlign w:val="superscript"/>
        </w:rPr>
        <w:t>1</w:t>
      </w:r>
      <w:r>
        <w:t xml:space="preserve"> conflicting information about classification as VUS and as benign ( Richards et al., 2015; </w:t>
      </w:r>
      <w:r>
        <w:rPr>
          <w:rFonts w:ascii="Arial" w:eastAsia="Arial" w:hAnsi="Arial" w:cs="Arial"/>
          <w:color w:val="303030"/>
          <w:sz w:val="20"/>
          <w:szCs w:val="20"/>
        </w:rPr>
        <w:t>Nykamp</w:t>
      </w:r>
      <w:r>
        <w:t xml:space="preserve"> et al., 2017).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Table S2 : </w:t>
      </w:r>
      <w:r>
        <w:rPr>
          <w:b/>
          <w:i/>
          <w:sz w:val="24"/>
          <w:szCs w:val="24"/>
        </w:rPr>
        <w:t xml:space="preserve">TSC1 </w:t>
      </w:r>
      <w:r>
        <w:rPr>
          <w:b/>
          <w:sz w:val="24"/>
          <w:szCs w:val="24"/>
        </w:rPr>
        <w:t>Primers :</w:t>
      </w:r>
    </w:p>
    <w:tbl>
      <w:tblPr>
        <w:tblStyle w:val="a0"/>
        <w:tblW w:w="9552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2"/>
        <w:gridCol w:w="3120"/>
        <w:gridCol w:w="3195"/>
        <w:gridCol w:w="1500"/>
        <w:gridCol w:w="1275"/>
      </w:tblGrid>
      <w:tr>
        <w:trPr>
          <w:trHeight w:val="47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Exon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Forward 5΄- 3΄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Reverse 5΄- 3΄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Annealing temperature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Product size</w:t>
            </w:r>
          </w:p>
        </w:tc>
      </w:tr>
      <w:tr>
        <w:trPr>
          <w:trHeight w:val="48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GCATTAGTTTGTCTTGCAGG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TATCAGCAGGATTCTAGTGG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61°C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349bp</w:t>
            </w:r>
          </w:p>
        </w:tc>
      </w:tr>
      <w:tr>
        <w:trPr>
          <w:trHeight w:val="47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CTGGATTTTGTGACAGGAAGC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GCTCAGGACAAGTTGCACAG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65°C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278bp</w:t>
            </w:r>
          </w:p>
        </w:tc>
      </w:tr>
      <w:tr>
        <w:trPr>
          <w:trHeight w:val="47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AGACAAGACTTGAGAGATTGG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AGCTTCCTTGCTTTAAGTTGC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62°C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334bp</w:t>
            </w:r>
          </w:p>
        </w:tc>
      </w:tr>
      <w:tr>
        <w:trPr>
          <w:trHeight w:val="47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TCAGTGTTTAGAGCCTCTTC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ATTCCCTCATCTGTCTGGTG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62°C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376bp</w:t>
            </w:r>
          </w:p>
        </w:tc>
      </w:tr>
      <w:tr>
        <w:trPr>
          <w:trHeight w:val="47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GGAGTGAGGTGGGAATATAC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AGTGGCGAGGAAGAAAACTG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63°C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402bp</w:t>
            </w:r>
          </w:p>
        </w:tc>
      </w:tr>
      <w:tr>
        <w:trPr>
          <w:trHeight w:val="47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GTTCTCAAGGTTCCATCTGTG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TCCCAAATATACCTCAACAGG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63°C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295bp</w:t>
            </w:r>
          </w:p>
        </w:tc>
      </w:tr>
      <w:tr>
        <w:trPr>
          <w:trHeight w:val="47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GCTTGTTCTTTGCTATCAGAG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TAGGAACTGAACTAAGTCTTAC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61°C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391bp</w:t>
            </w:r>
          </w:p>
        </w:tc>
      </w:tr>
      <w:tr>
        <w:trPr>
          <w:trHeight w:val="47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CTCTGAAGTGTTACTTTGTCC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GATCCTTAAAAGTGACTCCTG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62°C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428bp</w:t>
            </w:r>
          </w:p>
        </w:tc>
      </w:tr>
      <w:tr>
        <w:trPr>
          <w:trHeight w:val="47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CATGGATATAAACCTCGTGGA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CACTTTACACATTCTGAAAGC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61°C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336bp</w:t>
            </w:r>
          </w:p>
        </w:tc>
      </w:tr>
      <w:tr>
        <w:trPr>
          <w:trHeight w:val="47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TCAGAATGTGTAAAGTGAACC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TCAAACCCATTGCATTTTAGG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60°C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412bp</w:t>
            </w:r>
          </w:p>
        </w:tc>
      </w:tr>
      <w:tr>
        <w:trPr>
          <w:trHeight w:val="47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ATTTGAGAATCACTGCACTCG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CCCAGAATTTCCTTGTTTCCA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62°C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275bp</w:t>
            </w:r>
          </w:p>
        </w:tc>
      </w:tr>
      <w:tr>
        <w:trPr>
          <w:trHeight w:val="47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TAAGCAGTTTTACACTTACAGG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GTGAGCAATGGCACAAAATCC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63°C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256bp</w:t>
            </w:r>
          </w:p>
        </w:tc>
      </w:tr>
      <w:tr>
        <w:trPr>
          <w:trHeight w:val="47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15A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TCTCCTCTCTCTGAGTGACA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GGGAGTAAAGGCTTGCTTTG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63°C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335bp</w:t>
            </w:r>
          </w:p>
        </w:tc>
      </w:tr>
      <w:tr>
        <w:trPr>
          <w:trHeight w:val="47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15B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ACTCGGCAGCCTCCAGTTC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CTTTTGCTTTCTTTAACAGCTC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63°C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339bp</w:t>
            </w:r>
          </w:p>
        </w:tc>
      </w:tr>
      <w:tr>
        <w:trPr>
          <w:trHeight w:val="47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15C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CGACGAGAGTGGGCTTTGG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CTGCCTCAAGGTGGGAGTG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67°C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336bp</w:t>
            </w:r>
          </w:p>
        </w:tc>
      </w:tr>
      <w:tr>
        <w:trPr>
          <w:trHeight w:val="47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GCCATTGCAGATTTTGACCAC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CTGTTTCCCAGAGGGCACC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65°C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255bp</w:t>
            </w:r>
          </w:p>
        </w:tc>
      </w:tr>
      <w:tr>
        <w:trPr>
          <w:trHeight w:val="47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AAGCTAACAACACATGGGAAG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CCAAAGGAGTGGGAAGGAC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63.5°C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370bp</w:t>
            </w:r>
          </w:p>
        </w:tc>
      </w:tr>
      <w:tr>
        <w:trPr>
          <w:trHeight w:val="47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TATTCAGATGAAATGTTCGCAG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AACAAGTCAAGGACACCCAG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62°C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362bp</w:t>
            </w:r>
          </w:p>
        </w:tc>
      </w:tr>
      <w:tr>
        <w:trPr>
          <w:trHeight w:val="47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AGAAAGTAGAGCCGTTGAGC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CCATGACACAGACACTCAAG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63°C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333bp</w:t>
            </w:r>
          </w:p>
        </w:tc>
      </w:tr>
      <w:tr>
        <w:trPr>
          <w:trHeight w:val="47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AACATTGAAATAGTGTGCTCC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CATCAAGCCATTCTCTATGC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61°C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317bp</w:t>
            </w:r>
          </w:p>
        </w:tc>
      </w:tr>
      <w:tr>
        <w:trPr>
          <w:trHeight w:val="47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ACTAAAATGCCTTCTCAGTCC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GAAAGATACAGACCAGCCAG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62°C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369bp</w:t>
            </w:r>
          </w:p>
        </w:tc>
      </w:tr>
      <w:tr>
        <w:trPr>
          <w:trHeight w:val="47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TCATCAGGAAAGGCTTTTGTG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CCTGTCTAGTCAGCAGTAAC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62°C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335bp</w:t>
            </w:r>
          </w:p>
        </w:tc>
      </w:tr>
      <w:tr>
        <w:trPr>
          <w:trHeight w:val="47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23A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AGTGAGTGTCAGTGTAATTCC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CTTCTCCCATAGTCGTCTCC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63.5°C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317bp</w:t>
            </w:r>
          </w:p>
        </w:tc>
      </w:tr>
      <w:tr>
        <w:trPr>
          <w:trHeight w:val="47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23B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AGCAGCAGCGAGCTTTCTAC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ACACCCAAGTCTTTGCCCAG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65°C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260bp</w:t>
            </w:r>
          </w:p>
        </w:tc>
      </w:tr>
      <w:tr>
        <w:trPr>
          <w:trHeight w:val="47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23C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TTTCGTAATAAGAGCGAGAGC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TTTGAAACGTGCATTCACACC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62°C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282bp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bookmarkStart w:id="5" w:name="_gjdgxs" w:colFirst="0" w:colLast="0"/>
      <w:bookmarkEnd w:id="5"/>
      <w:r>
        <w:rPr>
          <w:b/>
          <w:sz w:val="24"/>
          <w:szCs w:val="24"/>
        </w:rPr>
        <w:t xml:space="preserve">Table S3 : </w:t>
      </w:r>
      <w:r>
        <w:rPr>
          <w:b/>
          <w:i/>
          <w:sz w:val="24"/>
          <w:szCs w:val="24"/>
        </w:rPr>
        <w:t xml:space="preserve">TSC2 </w:t>
      </w:r>
      <w:r>
        <w:rPr>
          <w:b/>
          <w:sz w:val="24"/>
          <w:szCs w:val="24"/>
        </w:rPr>
        <w:t>Primers :</w:t>
      </w:r>
    </w:p>
    <w:tbl>
      <w:tblPr>
        <w:tblStyle w:val="a1"/>
        <w:tblW w:w="9570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3345"/>
        <w:gridCol w:w="3105"/>
        <w:gridCol w:w="1380"/>
        <w:gridCol w:w="900"/>
      </w:tblGrid>
      <w:tr>
        <w:trPr>
          <w:trHeight w:val="485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Exon</w:t>
            </w:r>
          </w:p>
        </w:tc>
        <w:tc>
          <w:tcPr>
            <w:tcW w:w="3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Forward 5΄- 3΄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Reverse 5΄- 3΄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Annealing temperature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Product size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GTCCCCATTCCTGTTTCGTT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TCTCTGCATTTCCCTCTAGC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242bp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TGGAAAATGCAGTGGGAGTC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GCAAACCAGATCATCGGCAG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GTGGGGCTCTCAGTCACAAG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TAGACCCTGTGCCCAGCAAC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CTGCACTTCAGGGACTTCTTG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CATCCAGGTTACACTTGATCG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282bp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GACTGATGATGGGGTTTCTG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ACTGCGGAGCTGAACTTAGG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294bp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ACGTCATAGAGTGACTAGACC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CTGAGGCTCAGAGAGACCGA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TGAAGGAGGTGGGAAGGAAG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AGACAACCATTCATGGGAGAC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GTCTTTGGGAGGAGATGGTG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GTGTGTGCTTGGCAAGGGAC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CCTCGGCAACCTCACACATC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TTCCTGCCAGCTCACTGCAC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ATAAACGTGTGGTGGGCACTG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ATCTTCTGAGTGGGCCGAGC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337bp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GGCTGAGGGTGTCTCCATGC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TTCTGAGGCTCAGAAAGCTGC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CTGGGCTCTGACAGCAAACC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CTCATCGGGCATCCTGAGAC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CTCTGTGCCCTGTGTGCCTG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CACGGAGAAATAGCCCTGAGC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257bp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GGTCGGTTCCTGAGGAATTGG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GAGCTCTGGCACGCTAGCAC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AGGTGTTTGTGGTAGAAAGTG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GGAACAGACTCCAACACAAC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GTGTTTTGAAGCACGCACTCTA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GGAACCACACCTGCCGAGAC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316bp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GTGTCTGTGTTGGGATGTGG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CCCTCAGACATGCAAACAGC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GCGCTGTTTGCATGTCTGAGG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AGGCCAGACAGGGAGGGAG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CTGAGAACAGGGCTCCATAG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CAGAGGCTCGCAGTCTTTTG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316bp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CACTCCCACCACTCCGAAAG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CATCAAGCTCGCCTGTCCTG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TTCAGGGACTTGCTAAGCCTC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GCACAGGTTACACAGCCCGA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366bp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CGTGGCCTTCTCTCCTCTG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CCTTGGGGACAAAGGCTGC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CTTTGTCCCCAAGGCCTGAG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CAAAGCAAGCCCTGGCCTAC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257bp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CCTGCAGCTTGTCCCTGG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CTCACTGACTTGGAGGCAC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CTCTCCATCCTGACCCTGTG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CAGACGATGAGGTCATGCAAG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345bp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CTGTTGGGGTCTTTCCGAGC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ACAGGGAGCGTGAAACCCAG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359bp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CTGGGTTTCACGCTCCCTGT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TTAGTCCCCAGGCTGGTACG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TGACTGCACCTTCCTTTCCTC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ACACTGGGACCAGCAGCAAC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TCTGGCTGCCTGTGGCACTA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AAGAGGGCCAAGTCTGCAATC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415bp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TGAGGATTGTGGGAGGGAGC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GCAGAGAGGAGCCACATTGC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408bp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CAGCTTGTAGCTAGCACTGG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ACAGCACCTATGAGGCAGAG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282bp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TGTCCCTCTGGTCAGGAGAAG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AGAGCCCTGCCTCCCCTAAG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33A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CTGGGATGGAGGACAGATAG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TGACCGGGCCTTAACCTCAG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351bp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33B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CCTCTGTGGACCTCTCCTTC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TACTCTCTTGCCCCTGCGTG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33C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GTTAAGGCCCGGTCACAGTC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CAAGTGAGGCACCAGGTTCC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319bp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CGGTGGAGTGGGAGATGG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GAGCCCTCTGCAAGCCTG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GGAGCTCAGGCTTGCAGAGG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ACTTCATGCTGTAGGGGACC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345bp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CTGCTGGAATGGATGGTCTTG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GTAGCAGGACTGGATGGGAG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394bp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CTGGAGTAATCAGGAGGTGC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CGAAGCTCAGGGAGGAGG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318bp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TGCCAGAGGGGAAAGTTCAG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GGGAGACTTGGTGGTCACG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317bp</w:t>
            </w:r>
          </w:p>
        </w:tc>
      </w:tr>
      <w:tr>
        <w:trPr>
          <w:trHeight w:val="75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TGCAGTGCAGGAAAGGTAGG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GTGAGCTCACTATCAGGTGG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TGGCCAAGATCGTGTCTGAC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GACAGGCAATACCGTCCAAG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583bp</w:t>
            </w:r>
          </w:p>
        </w:tc>
      </w:tr>
      <w:tr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TCACAGGTGCATCATAGCCG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GACAGGCAATACCGTCCAAG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425bp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5600700" cy="2886075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0"/>
                    <a:srcRect l="5769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886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-330199</wp:posOffset>
                </wp:positionV>
                <wp:extent cx="908685" cy="2381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6420" y="3665700"/>
                          <a:ext cx="8991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Forward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pt;margin-top:-26pt;width:71.55pt;height:1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Forward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469900</wp:posOffset>
                </wp:positionV>
                <wp:extent cx="25400" cy="33528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1236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469900</wp:posOffset>
                </wp:positionV>
                <wp:extent cx="25400" cy="335280"/>
                <wp:effectExtent b="0" l="0" r="0" t="0"/>
                <wp:wrapNone/>
                <wp:docPr id="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35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76200</wp:posOffset>
                </wp:positionV>
                <wp:extent cx="908685" cy="2381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6420" y="3665700"/>
                          <a:ext cx="8991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Reverse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7" style="position:absolute;margin-left:7pt;margin-top:6pt;width:71.5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Reverse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"/>
        <w:rPr>
          <w:sz w:val="20"/>
          <w:szCs w:val="20"/>
        </w:rPr>
      </w:pPr>
      <w:bookmarkStart w:id="6" w:name="_et0xw72tdu26" w:colFirst="0" w:colLast="0"/>
      <w:bookmarkEnd w:id="6"/>
      <w:r>
        <w:rPr>
          <w:noProof/>
          <w:sz w:val="20"/>
          <w:szCs w:val="20"/>
          <w:lang w:val="en-GB" w:eastAsia="en-GB"/>
        </w:rPr>
        <w:drawing>
          <wp:inline distT="0" distB="0" distL="0" distR="0">
            <wp:extent cx="5654040" cy="2930525"/>
            <wp:effectExtent l="0" t="0" r="0" b="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5"/>
                    <a:srcRect l="4872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293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1371600</wp:posOffset>
                </wp:positionV>
                <wp:extent cx="25400" cy="33528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1236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1371600</wp:posOffset>
                </wp:positionV>
                <wp:extent cx="25400" cy="33528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35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"/>
        <w:rPr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"/>
        <w:jc w:val="both"/>
        <w:rPr>
          <w:sz w:val="20"/>
          <w:szCs w:val="20"/>
        </w:rPr>
      </w:pPr>
      <w:r>
        <w:rPr>
          <w:b/>
          <w:sz w:val="24"/>
          <w:szCs w:val="24"/>
        </w:rPr>
        <w:t>Figure S1 :</w:t>
      </w:r>
      <w:r>
        <w:rPr>
          <w:sz w:val="20"/>
          <w:szCs w:val="20"/>
        </w:rPr>
        <w:t xml:space="preserve"> </w:t>
      </w:r>
      <w:r>
        <w:rPr>
          <w:color w:val="000000"/>
          <w:sz w:val="24"/>
          <w:szCs w:val="24"/>
        </w:rPr>
        <w:t>A full four-color chromatogram showing the results of the sequencing run of Patient 1 (forward and reverse)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.  Sequence analysis of </w:t>
      </w:r>
      <w:r>
        <w:rPr>
          <w:i/>
          <w:sz w:val="24"/>
          <w:szCs w:val="24"/>
        </w:rPr>
        <w:t>TSC2</w:t>
      </w:r>
      <w:r>
        <w:rPr>
          <w:color w:val="000000"/>
          <w:sz w:val="24"/>
          <w:szCs w:val="24"/>
        </w:rPr>
        <w:t xml:space="preserve"> : exon 34, resulting in pathogenic mutations: c.4375C&gt;T mutation.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"/>
        <w:rPr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"/>
        <w:rPr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lastRenderedPageBreak/>
        <w:drawing>
          <wp:inline distT="0" distB="0" distL="0" distR="0">
            <wp:extent cx="5689513" cy="2932239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8"/>
                    <a:srcRect l="5260"/>
                    <a:stretch>
                      <a:fillRect/>
                    </a:stretch>
                  </pic:blipFill>
                  <pic:spPr>
                    <a:xfrm>
                      <a:off x="0" y="0"/>
                      <a:ext cx="5689513" cy="29322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-190499</wp:posOffset>
                </wp:positionV>
                <wp:extent cx="908685" cy="2381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6420" y="3665700"/>
                          <a:ext cx="8991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Forward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8" style="position:absolute;left:0;text-align:left;margin-left:9pt;margin-top:-15pt;width:71.5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Forward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647700</wp:posOffset>
                </wp:positionV>
                <wp:extent cx="25400" cy="33528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1236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647700</wp:posOffset>
                </wp:positionV>
                <wp:extent cx="25400" cy="33528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35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"/>
        <w:rPr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908685" cy="2381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6420" y="3665700"/>
                          <a:ext cx="8991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Reverse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9" style="position:absolute;left:0;text-align:left;margin-left:0;margin-top:0;width:71.5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Reverse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drawing>
          <wp:inline distT="0" distB="0" distL="0" distR="0">
            <wp:extent cx="5745480" cy="2987040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1"/>
                    <a:srcRect l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2987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787400</wp:posOffset>
                </wp:positionV>
                <wp:extent cx="25400" cy="33528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1236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787400</wp:posOffset>
                </wp:positionV>
                <wp:extent cx="25400" cy="33528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35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"/>
        <w:jc w:val="both"/>
        <w:rPr>
          <w:sz w:val="20"/>
          <w:szCs w:val="20"/>
        </w:rPr>
      </w:pPr>
      <w:bookmarkStart w:id="7" w:name="_30j0zll" w:colFirst="0" w:colLast="0"/>
      <w:bookmarkEnd w:id="7"/>
      <w:r>
        <w:rPr>
          <w:b/>
          <w:sz w:val="24"/>
          <w:szCs w:val="24"/>
        </w:rPr>
        <w:t>Figure S2 :</w:t>
      </w:r>
      <w:r>
        <w:rPr>
          <w:sz w:val="20"/>
          <w:szCs w:val="20"/>
        </w:rPr>
        <w:t xml:space="preserve"> </w:t>
      </w:r>
      <w:r>
        <w:rPr>
          <w:color w:val="000000"/>
          <w:sz w:val="24"/>
          <w:szCs w:val="24"/>
        </w:rPr>
        <w:t>A full four-color chromatogram showing the results of the sequencing run of Patient 4 (forward and reverse)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.  Sequence analysis of </w:t>
      </w:r>
      <w:r>
        <w:rPr>
          <w:i/>
          <w:sz w:val="24"/>
          <w:szCs w:val="24"/>
        </w:rPr>
        <w:t>TSC2</w:t>
      </w:r>
      <w:r>
        <w:rPr>
          <w:color w:val="000000"/>
          <w:sz w:val="24"/>
          <w:szCs w:val="24"/>
        </w:rPr>
        <w:t xml:space="preserve"> : exon 15, resulting in pathogenic mutations: c.1513C&gt;T mutation.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"/>
        <w:rPr>
          <w:sz w:val="20"/>
          <w:szCs w:val="20"/>
        </w:rPr>
      </w:pPr>
    </w:p>
    <w:sectPr>
      <w:pgSz w:w="12240" w:h="15840"/>
      <w:pgMar w:top="709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esra samy" w:date="2020-09-07T22:30:00Z" w:initials="">
    <w:p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Updated on NCBI April,2020</w:t>
      </w:r>
    </w:p>
  </w:comment>
  <w:comment w:id="2" w:author="besra samy" w:date="2020-09-08T07:46:00Z" w:initials="">
    <w:p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Updated on NCBI April,2020</w:t>
      </w:r>
    </w:p>
  </w:comment>
  <w:comment w:id="3" w:author="besra samy" w:date="2020-09-08T07:49:00Z" w:initials="">
    <w:p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Updated on NCBI , April2020</w:t>
      </w:r>
    </w:p>
  </w:comment>
  <w:comment w:id="4" w:author="besra samy" w:date="2020-09-08T07:55:00Z" w:initials="">
    <w:p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Updated on NCBI, April20200</w:t>
      </w:r>
    </w:p>
  </w:comment>
</w:comments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1FB36B" w16cid:durableId="233885F9"/>
  <w16cid:commentId w16cid:paraId="4432F998" w16cid:durableId="233885FA"/>
  <w16cid:commentId w16cid:paraId="729E2172" w16cid:durableId="233885FB"/>
  <w16cid:commentId w16cid:paraId="3775FB77" w16cid:durableId="233885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1D0DEE-4F87-7E44-A85F-B1171E66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cbi.nlm.nih.gov/clinvar/RCV000042680.2" TargetMode="External"/><Relationship Id="rId21" Type="http://schemas.openxmlformats.org/officeDocument/2006/relationships/hyperlink" Target="https://www.ncbi.nlm.nih.gov/SNP/snp_ref.cgi?type=rs&amp;rs=rs1800718" TargetMode="External"/><Relationship Id="rId42" Type="http://schemas.openxmlformats.org/officeDocument/2006/relationships/hyperlink" Target="https://www.ncbi.nlm.nih.gov/clinvar/RCV000230505.5" TargetMode="External"/><Relationship Id="rId47" Type="http://schemas.openxmlformats.org/officeDocument/2006/relationships/hyperlink" Target="https://www.ncbi.nlm.nih.gov/SNP/snp_ref.cgi?type=rs&amp;rs=rs1076160" TargetMode="External"/><Relationship Id="rId68" Type="http://schemas.openxmlformats.org/officeDocument/2006/relationships/image" Target="media/image3.png"/><Relationship Id="rId7" Type="http://schemas.openxmlformats.org/officeDocument/2006/relationships/hyperlink" Target="https://www.ncbi.nlm.nih.gov/clinvar/RCV000254427.1" TargetMode="External"/><Relationship Id="rId71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hyperlink" Target="https://www.ncbi.nlm.nih.gov/clinvar/RCV000043225.2" TargetMode="External"/><Relationship Id="rId29" Type="http://schemas.openxmlformats.org/officeDocument/2006/relationships/hyperlink" Target="https://www.ncbi.nlm.nih.gov/SNP/snp_ref.cgi?type=rs&amp;rs=rs6597586" TargetMode="External"/><Relationship Id="rId11" Type="http://schemas.openxmlformats.org/officeDocument/2006/relationships/hyperlink" Target="https://www.ncbi.nlm.nih.gov/SNP/snp_ref.cgi?type=rs&amp;rs=rs1076160" TargetMode="External"/><Relationship Id="rId24" Type="http://schemas.openxmlformats.org/officeDocument/2006/relationships/hyperlink" Target="https://www.ncbi.nlm.nih.gov/clinvar/RCV000162957.1" TargetMode="External"/><Relationship Id="rId32" Type="http://schemas.openxmlformats.org/officeDocument/2006/relationships/hyperlink" Target="https://www.ncbi.nlm.nih.gov/clinvar/RCV000042031.2" TargetMode="External"/><Relationship Id="rId37" Type="http://schemas.openxmlformats.org/officeDocument/2006/relationships/hyperlink" Target="https://www.ncbi.nlm.nih.gov/clinvar/RCV000576589.1" TargetMode="External"/><Relationship Id="rId40" Type="http://schemas.openxmlformats.org/officeDocument/2006/relationships/hyperlink" Target="https://www.ncbi.nlm.nih.gov/clinvar/RCV000043225.2" TargetMode="External"/><Relationship Id="rId45" Type="http://schemas.openxmlformats.org/officeDocument/2006/relationships/hyperlink" Target="https://www.ncbi.nlm.nih.gov/SNP/snp_ref.cgi?type=rs&amp;rs=rs5901000" TargetMode="External"/><Relationship Id="rId53" Type="http://schemas.openxmlformats.org/officeDocument/2006/relationships/hyperlink" Target="https://www.ncbi.nlm.nih.gov/SNP/snp_ref.cgi?type=rs&amp;rs=rs370820622" TargetMode="External"/><Relationship Id="rId58" Type="http://schemas.openxmlformats.org/officeDocument/2006/relationships/hyperlink" Target="https://www.ncbi.nlm.nih.gov/clinvar/RCV000055550.1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ncbi.nlm.nih.gov/clinvar/RCV000586176.1" TargetMode="External"/><Relationship Id="rId19" Type="http://schemas.openxmlformats.org/officeDocument/2006/relationships/hyperlink" Target="https://www.ncbi.nlm.nih.gov/SNP/snp_ref.cgi?type=rs&amp;rs=rs45477195" TargetMode="External"/><Relationship Id="rId14" Type="http://schemas.openxmlformats.org/officeDocument/2006/relationships/hyperlink" Target="https://www.ncbi.nlm.nih.gov/SNP/snp_ref.cgi?type=rs&amp;rs=rs1800720" TargetMode="External"/><Relationship Id="rId22" Type="http://schemas.openxmlformats.org/officeDocument/2006/relationships/hyperlink" Target="https://www.ncbi.nlm.nih.gov/clinvar/RCV000589236.1" TargetMode="External"/><Relationship Id="rId27" Type="http://schemas.openxmlformats.org/officeDocument/2006/relationships/hyperlink" Target="https://www.ncbi.nlm.nih.gov/SNP/snp_ref.cgi?type=rs&amp;rs=rs13332222" TargetMode="External"/><Relationship Id="rId30" Type="http://schemas.openxmlformats.org/officeDocument/2006/relationships/hyperlink" Target="https://www.ncbi.nlm.nih.gov/clinvar/RCV000254427.1" TargetMode="External"/><Relationship Id="rId35" Type="http://schemas.openxmlformats.org/officeDocument/2006/relationships/hyperlink" Target="https://www.ncbi.nlm.nih.gov/clinvar/RCV000586176.1" TargetMode="External"/><Relationship Id="rId43" Type="http://schemas.openxmlformats.org/officeDocument/2006/relationships/hyperlink" Target="https://www.ncbi.nlm.nih.gov/SNP/snp_ref.cgi?type=rs&amp;rs=rs773016098" TargetMode="External"/><Relationship Id="rId48" Type="http://schemas.openxmlformats.org/officeDocument/2006/relationships/hyperlink" Target="https://www.ncbi.nlm.nih.gov/clinvar/RCV000829852.1" TargetMode="External"/><Relationship Id="rId56" Type="http://schemas.openxmlformats.org/officeDocument/2006/relationships/hyperlink" Target="https://www.ncbi.nlm.nih.gov/clinvar/RCV000569174.1" TargetMode="External"/><Relationship Id="rId64" Type="http://schemas.openxmlformats.org/officeDocument/2006/relationships/image" Target="media/image11.png"/><Relationship Id="rId8" Type="http://schemas.openxmlformats.org/officeDocument/2006/relationships/hyperlink" Target="https://www.ncbi.nlm.nih.gov/SNP/snp_ref.cgi?type=rs&amp;rs=rs10901220" TargetMode="External"/><Relationship Id="rId51" Type="http://schemas.openxmlformats.org/officeDocument/2006/relationships/hyperlink" Target="https://www.ncbi.nlm.nih.gov/SNP/snp_ref.cgi?type=rs&amp;rs=rs45498496" TargetMode="External"/><Relationship Id="rId3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hyperlink" Target="https://www.ncbi.nlm.nih.gov/SNP/snp_ref.cgi?type=rs&amp;rs=rs2074968" TargetMode="External"/><Relationship Id="rId25" Type="http://schemas.openxmlformats.org/officeDocument/2006/relationships/hyperlink" Target="https://www.ncbi.nlm.nih.gov/SNP/snp_ref.cgi?type=rs&amp;rs=rs13332221" TargetMode="External"/><Relationship Id="rId33" Type="http://schemas.openxmlformats.org/officeDocument/2006/relationships/hyperlink" Target="https://www.ncbi.nlm.nih.gov/clinvar/RCV000829852.1" TargetMode="External"/><Relationship Id="rId38" Type="http://schemas.openxmlformats.org/officeDocument/2006/relationships/hyperlink" Target="https://www.ncbi.nlm.nih.gov/SNP/snp_ref.cgi?type=rs&amp;rs=rs2516734" TargetMode="External"/><Relationship Id="rId46" Type="http://schemas.openxmlformats.org/officeDocument/2006/relationships/hyperlink" Target="https://www.ncbi.nlm.nih.gov/clinvar/RCV000586176.1" TargetMode="External"/><Relationship Id="rId59" Type="http://schemas.openxmlformats.org/officeDocument/2006/relationships/hyperlink" Target="https://www.ncbi.nlm.nih.gov/variation/tools/1000genomes/?chr=16&amp;from=2120402&amp;to=2120402&amp;gts=rs7187438&amp;mk=2120402:2120402%7Crs7187438" TargetMode="External"/><Relationship Id="rId67" Type="http://schemas.openxmlformats.org/officeDocument/2006/relationships/image" Target="media/image8.png"/><Relationship Id="rId20" Type="http://schemas.openxmlformats.org/officeDocument/2006/relationships/hyperlink" Target="https://www.ncbi.nlm.nih.gov/clinvar/RCV000254340.1" TargetMode="External"/><Relationship Id="rId41" Type="http://schemas.openxmlformats.org/officeDocument/2006/relationships/hyperlink" Target="https://www.ncbi.nlm.nih.gov/SNP/snp_ref.cgi?type=rs&amp;rs=rs150195368" TargetMode="External"/><Relationship Id="rId54" Type="http://schemas.openxmlformats.org/officeDocument/2006/relationships/hyperlink" Target="https://www.ncbi.nlm.nih.gov/clinvar/RCV000574389.1" TargetMode="External"/><Relationship Id="rId70" Type="http://schemas.openxmlformats.org/officeDocument/2006/relationships/image" Target="media/image7.png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SNP/snp_ref.cgi?type=rs&amp;rs=rs6597586" TargetMode="External"/><Relationship Id="rId15" Type="http://schemas.openxmlformats.org/officeDocument/2006/relationships/hyperlink" Target="https://www.ncbi.nlm.nih.gov/clinvar/RCV000576589.1" TargetMode="External"/><Relationship Id="rId23" Type="http://schemas.openxmlformats.org/officeDocument/2006/relationships/hyperlink" Target="https://www.ncbi.nlm.nih.gov/SNP/snp_ref.cgi?type=rs&amp;rs=rs1748" TargetMode="External"/><Relationship Id="rId28" Type="http://schemas.openxmlformats.org/officeDocument/2006/relationships/hyperlink" Target="https://www.ncbi.nlm.nih.gov/clinvar/RCV000576507.1" TargetMode="External"/><Relationship Id="rId36" Type="http://schemas.openxmlformats.org/officeDocument/2006/relationships/hyperlink" Target="https://www.ncbi.nlm.nih.gov/SNP/snp_ref.cgi?type=rs&amp;rs=rs1800720" TargetMode="External"/><Relationship Id="rId49" Type="http://schemas.openxmlformats.org/officeDocument/2006/relationships/hyperlink" Target="https://www.ncbi.nlm.nih.gov/SNP/snp_ref.cgi?type=rs&amp;rs=rs5901000" TargetMode="External"/><Relationship Id="rId57" Type="http://schemas.openxmlformats.org/officeDocument/2006/relationships/hyperlink" Target="https://www.ncbi.nlm.nih.gov/SNP/snp_ref.cgi?type=rs&amp;rs=rs180840428" TargetMode="External"/><Relationship Id="rId10" Type="http://schemas.openxmlformats.org/officeDocument/2006/relationships/hyperlink" Target="https://www.ncbi.nlm.nih.gov/SNP/snp_ref.cgi?type=rs&amp;rs=rs1076160" TargetMode="External"/><Relationship Id="rId31" Type="http://schemas.openxmlformats.org/officeDocument/2006/relationships/hyperlink" Target="https://www.ncbi.nlm.nih.gov/SNP/snp_ref.cgi?type=rs&amp;rs=rs10901220" TargetMode="External"/><Relationship Id="rId44" Type="http://schemas.openxmlformats.org/officeDocument/2006/relationships/hyperlink" Target="https://www.ncbi.nlm.nih.gov/clinvar/RCV000517734.1" TargetMode="External"/><Relationship Id="rId52" Type="http://schemas.openxmlformats.org/officeDocument/2006/relationships/hyperlink" Target="https://www.ncbi.nlm.nih.gov/clinvar/RCV000043149.2" TargetMode="External"/><Relationship Id="rId60" Type="http://schemas.openxmlformats.org/officeDocument/2006/relationships/image" Target="media/image1.png"/><Relationship Id="rId65" Type="http://schemas.openxmlformats.org/officeDocument/2006/relationships/image" Target="media/image2.png"/><Relationship Id="rId73" Type="http://schemas.openxmlformats.org/officeDocument/2006/relationships/image" Target="media/image10.png"/><Relationship Id="rId4" Type="http://schemas.openxmlformats.org/officeDocument/2006/relationships/hyperlink" Target="https://www.ncbi.nlm.nih.gov/SNP/snp_ref.cgi?type=rs&amp;rs=rs5901000" TargetMode="External"/><Relationship Id="rId9" Type="http://schemas.openxmlformats.org/officeDocument/2006/relationships/hyperlink" Target="https://www.ncbi.nlm.nih.gov/clinvar/RCV000042031.2" TargetMode="External"/><Relationship Id="rId13" Type="http://schemas.openxmlformats.org/officeDocument/2006/relationships/hyperlink" Target="https://www.ncbi.nlm.nih.gov/SNP/snp_ref.cgi?type=rs&amp;rs=rs144408387" TargetMode="External"/><Relationship Id="rId18" Type="http://schemas.openxmlformats.org/officeDocument/2006/relationships/hyperlink" Target="https://www.ncbi.nlm.nih.gov/clinvar/RCV000834380.1" TargetMode="External"/><Relationship Id="rId39" Type="http://schemas.openxmlformats.org/officeDocument/2006/relationships/hyperlink" Target="https://www.ncbi.nlm.nih.gov/clinvar/RCV000043225.2" TargetMode="External"/><Relationship Id="rId34" Type="http://schemas.openxmlformats.org/officeDocument/2006/relationships/hyperlink" Target="https://www.ncbi.nlm.nih.gov/SNP/snp_ref.cgi?type=rs&amp;rs=rs5901000" TargetMode="External"/><Relationship Id="rId50" Type="http://schemas.openxmlformats.org/officeDocument/2006/relationships/hyperlink" Target="https://www.ncbi.nlm.nih.gov/clinvar/RCV000586176.1" TargetMode="External"/><Relationship Id="rId55" Type="http://schemas.openxmlformats.org/officeDocument/2006/relationships/hyperlink" Target="https://www.ncbi.nlm.nih.gov/SNP/snp_ref.cgi?type=rs&amp;rs=rs45444196" TargetMode="External"/><Relationship Id="rId76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1973</Words>
  <Characters>11289</Characters>
  <Application>Microsoft Office Word</Application>
  <DocSecurity>0</DocSecurity>
  <Lines>201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Hamood Al Kindi</dc:creator>
  <cp:lastModifiedBy>Hamood</cp:lastModifiedBy>
  <cp:revision>5</cp:revision>
  <dcterms:created xsi:type="dcterms:W3CDTF">2020-11-04T17:16:00Z</dcterms:created>
  <dcterms:modified xsi:type="dcterms:W3CDTF">2020-11-20T08:01:00Z</dcterms:modified>
</cp:coreProperties>
</file>