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97" w:rsidRDefault="00574B97" w:rsidP="00574B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material for Byrne et al., “Cardiac responses in </w:t>
      </w:r>
      <w:proofErr w:type="spellStart"/>
      <w:r>
        <w:rPr>
          <w:rFonts w:ascii="Arial" w:hAnsi="Arial" w:cs="Arial"/>
          <w:b/>
        </w:rPr>
        <w:t>paediatric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Pompe</w:t>
      </w:r>
      <w:proofErr w:type="spellEnd"/>
      <w:r>
        <w:rPr>
          <w:rFonts w:ascii="Arial" w:hAnsi="Arial" w:cs="Arial"/>
          <w:b/>
        </w:rPr>
        <w:t xml:space="preserve"> disease in the ADVANCE </w:t>
      </w:r>
      <w:r>
        <w:rPr>
          <w:rFonts w:ascii="Arial" w:hAnsi="Arial" w:cs="Arial"/>
          <w:b/>
        </w:rPr>
        <w:t xml:space="preserve">participant </w:t>
      </w:r>
      <w:bookmarkStart w:id="0" w:name="_GoBack"/>
      <w:bookmarkEnd w:id="0"/>
      <w:r>
        <w:rPr>
          <w:rFonts w:ascii="Arial" w:hAnsi="Arial" w:cs="Arial"/>
          <w:b/>
        </w:rPr>
        <w:t xml:space="preserve">cohort,” </w:t>
      </w:r>
      <w:r>
        <w:rPr>
          <w:rFonts w:ascii="Arial" w:hAnsi="Arial" w:cs="Arial"/>
          <w:b/>
          <w:i/>
        </w:rPr>
        <w:t>Cardiology in the Young</w:t>
      </w:r>
    </w:p>
    <w:p w:rsidR="00574B97" w:rsidRDefault="00574B97" w:rsidP="005601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01BC" w:rsidRPr="002E6799" w:rsidRDefault="000D4CE6" w:rsidP="005601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S4</w:t>
      </w:r>
      <w:r w:rsidR="005601BC" w:rsidRPr="002E6799">
        <w:rPr>
          <w:rFonts w:ascii="Arial" w:hAnsi="Arial" w:cs="Arial"/>
          <w:b/>
          <w:sz w:val="20"/>
          <w:szCs w:val="20"/>
        </w:rPr>
        <w:t xml:space="preserve">. </w:t>
      </w:r>
      <w:r w:rsidR="005601BC" w:rsidRPr="002E6799">
        <w:rPr>
          <w:rFonts w:ascii="Arial" w:hAnsi="Arial" w:cs="Arial"/>
          <w:sz w:val="20"/>
          <w:szCs w:val="20"/>
        </w:rPr>
        <w:t>ADVANCE investigators, centers, and institutional review boards (IRBs) or institutional ethics committees (IECs)</w:t>
      </w:r>
    </w:p>
    <w:tbl>
      <w:tblPr>
        <w:tblStyle w:val="TableGrid"/>
        <w:tblW w:w="96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20"/>
        <w:gridCol w:w="3960"/>
      </w:tblGrid>
      <w:tr w:rsidR="005601BC" w:rsidRPr="008137E1" w:rsidTr="000F4235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Investigator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Study site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Ethics approver</w:t>
            </w:r>
          </w:p>
        </w:tc>
      </w:tr>
      <w:tr w:rsidR="005601BC" w:rsidRPr="008137E1" w:rsidTr="000F4235"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Kyrieckos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A. Aleck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Phoenix Children’s Hospital, Phoenix, AZ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Phoenix Children’s Hospital IRB, Phoenix, AZ</w:t>
            </w:r>
          </w:p>
        </w:tc>
      </w:tr>
      <w:tr w:rsidR="005601BC" w:rsidRPr="008137E1" w:rsidTr="000F4235">
        <w:tc>
          <w:tcPr>
            <w:tcW w:w="2268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Osama F.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Almadhoun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Kansas Medical Center, Kansas City, KS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The University of Kansas Medical Center IRB, Kansas City, KS</w:t>
            </w:r>
          </w:p>
        </w:tc>
      </w:tr>
      <w:tr w:rsidR="005601BC" w:rsidRPr="008137E1" w:rsidTr="000F4235">
        <w:tc>
          <w:tcPr>
            <w:tcW w:w="2268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Omar Abdul-Rahman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Mississippi Medical Center, Jackson, MS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Mississippi Medical Center IRB, Jackson, MS</w:t>
            </w:r>
          </w:p>
        </w:tc>
      </w:tr>
      <w:tr w:rsidR="005601BC" w:rsidRPr="008137E1" w:rsidTr="000F4235">
        <w:tc>
          <w:tcPr>
            <w:tcW w:w="2268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Bruce A.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Barshop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California, San Diego, CA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California, San Diego Human Research Protections Program, San Diego, CA</w:t>
            </w:r>
          </w:p>
        </w:tc>
      </w:tr>
      <w:tr w:rsidR="005601BC" w:rsidRPr="008137E1" w:rsidTr="000F4235">
        <w:tc>
          <w:tcPr>
            <w:tcW w:w="2268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Jonathan Bernstein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Children's Specialty Center of Nevada, Las Vegas, NM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Ellen Boyd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Mission Health, Asheville, NC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Mission Health IRB, Asheville, NC</w:t>
            </w:r>
          </w:p>
        </w:tc>
      </w:tr>
      <w:tr w:rsidR="005601BC" w:rsidRPr="008137E1" w:rsidTr="000F4235">
        <w:tc>
          <w:tcPr>
            <w:tcW w:w="2268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Barbara K. Burton 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Ann &amp; Robert Lurie Children's Hospital, Chicago, IL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Memorial Hospital IRB, Chicago, IL</w:t>
            </w:r>
          </w:p>
        </w:tc>
      </w:tr>
      <w:tr w:rsidR="005601BC" w:rsidRPr="008137E1" w:rsidTr="000F4235">
        <w:tc>
          <w:tcPr>
            <w:tcW w:w="2268" w:type="dxa"/>
            <w:tcBorders>
              <w:top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Barry J. Byrne </w:t>
            </w:r>
          </w:p>
        </w:tc>
        <w:tc>
          <w:tcPr>
            <w:tcW w:w="3420" w:type="dxa"/>
            <w:tcBorders>
              <w:top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Florida, Gainesville, FL</w:t>
            </w:r>
          </w:p>
        </w:tc>
        <w:tc>
          <w:tcPr>
            <w:tcW w:w="3960" w:type="dxa"/>
            <w:tcBorders>
              <w:top w:val="nil"/>
            </w:tcBorders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Fong Chin-To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Rochester Medical Center, Rochester, NY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Anne M. Connolly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Washington University in St. Louis, MO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Washington University in St. Louis IRB, St. Louis, MO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John W. Day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Stanford University, Palo Alto, CA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Stanford University Compliance Office, Palo Alto, CA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Debra-Lynn Day-Salvatore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St. Peter's U. Hospital, New Brunswick, NJ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David S. Dickens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Helen DeVos Children's Hospital Grand Rapids, MI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Spectrum Health Human IRB, Grand Rapids, MI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David Dimmock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Wisconsin, Milwaukee, WI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Wisconsin IRB, Milwaukee, WI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Areeg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H. El-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Gharbawy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Children's Hospital of Pittsburgh, PA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Western Institutional Review Board, Puyallup, WA 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Michael J.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Gambello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Emory University, Atlanta, GA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Emory University IRB, Atlanta, GA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James B. Gibson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‘Specially for Children /</w:t>
            </w:r>
            <w:r w:rsidRPr="002E6799">
              <w:rPr>
                <w:rFonts w:ascii="Arial" w:eastAsia="MS PGothic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2E6799">
              <w:rPr>
                <w:rFonts w:ascii="Arial" w:hAnsi="Arial" w:cs="Arial"/>
                <w:sz w:val="20"/>
                <w:szCs w:val="20"/>
              </w:rPr>
              <w:t>Dell Children's Medical Group, Austin, TX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Kara M.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Goodin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  <w:lang w:val="fi-FI"/>
              </w:rPr>
              <w:t>University of Louisville, KY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Louisville IRB, Louisville, KY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Christopher B. Griffith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Riley Hospital for Children, Indianapolis, IN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Indiana University IRB, Indianapolis, IN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Si Houn Hahn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Seattle Children’s Hospital, Seattle, WA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Seattle Children’s Hospital IRB, Seattle, WA</w:t>
            </w:r>
          </w:p>
        </w:tc>
      </w:tr>
      <w:tr w:rsidR="005601BC" w:rsidRPr="008137E1" w:rsidTr="000F4235">
        <w:trPr>
          <w:trHeight w:val="535"/>
        </w:trPr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Paul R. Harmatz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and Research Center, Oakland, CA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and Research Center IRB, Oakland, CA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Bryce A.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Heese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Mercy Hospital, Kansas City, MO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Mercy Hospital Pediatric IRB, Kansas City, MO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Richard E. Hillman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U. of Missouri Health Care, Columbia, MO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Missouri-Columbia Health Sciences IRB, Columbia, MO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Marybeth Hummel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Robert C. Byrd Health Science Center, Morgantown, WV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 Virginia University IRB For Protection of Human Subjects, Morgantown, WV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lastRenderedPageBreak/>
              <w:t>Parul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Jayakar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Miami Children's Hospital, Miami, FL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Reena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Jethva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Drexel Med St. Christopher's Hospital for Children, Philadelphia, PA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Drexel University College of Medicine Office of Regulatory Compliance, Philadelphia, PA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Stephen G. Kahler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Arkansas Children's Hospital, Little Rock, AR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Paige B. Kaplan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Philadelphia, PA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The Children’s Hospital of Philadelphia IRB, Philadelphia, PA (initial); 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Ernest A. Kiel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Louisiana State University Health Sciences Center, Shreveport, LA 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Louisiana State University IRB, Shreveport, LA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Joyce A.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Kobori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Kaiser Permanente Northern California, Oakland, CA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Kaiser Permanente Northern California IRB, Oakland, CA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David F. Kronn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New York Medical College, Valhalla, NY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New York Medical College IRB, Valhalla, NY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Heather A. Lau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New York University Neurogenetics, New York, NY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NYU School of Medicine IRB, New York, NY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Nancy D. Leslie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Cincinnati Children’s Hospital, Cincinnati, OH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Cincinnati Children’s Hospital IRB, Cincinnati, OH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Shawn E. McCandless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Hospital of Cleveland, OH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Hospitals IRB, Cleveland, OH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Christopher M. Makris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Children's Hospital of Alabama, Birmingham, AL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Warren A. Marks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Cook Children’s Medical Center, Fort Worth, TX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Cook Children’s Health Care System IRB, Fort Worth, TX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Nancy J. Mendelsohn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2E6799">
              <w:rPr>
                <w:rFonts w:ascii="Arial" w:hAnsi="Arial" w:cs="Arial"/>
                <w:sz w:val="20"/>
                <w:szCs w:val="20"/>
              </w:rPr>
              <w:t>linics of Minnesota, South Minneapolis, MN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Hospitals and Clinics of Minnesota IRB, South Minneapolis, MN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Mary J. Nevins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Adirondack Pediatrics, Glens Falls, NY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Glens Falls Hospital IRB, Glens Falls, NY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Joan E. Pellegrino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SUNY Upstate Medical University, Syracuse, NY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SUNY Upstate Medical University IRB, Syracuse, NY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John A. Phillips III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Vanderbilt University, Nashville, TN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Vanderbilt HRPP, Nashville, TN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Eniko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K.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Pivnick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LeBonheur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Children's Hospital, Memphis, TN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Tennessee IRB, Memphis, TN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Chanika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Phornphutkul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Rhode Island Hospital, Providence, RI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Lifespan IRB, Providence, RI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William B. Rizzo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Nebraska Medical Center, Omaha, NE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Nebraska Medical Center IRB, Omaha, NE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Leslie B. Smoot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Boston, MA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Boston Office of Clinical Investigations, Boston, MA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David W. Stockton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Children's Hospital of Michigan, Detroit, MI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Wayne State University IRB, Detroit, MI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Duane W. </w:t>
            </w:r>
            <w:proofErr w:type="spellStart"/>
            <w:r w:rsidRPr="002E6799">
              <w:rPr>
                <w:rFonts w:ascii="Arial" w:hAnsi="Arial" w:cs="Arial"/>
                <w:sz w:val="20"/>
                <w:szCs w:val="20"/>
              </w:rPr>
              <w:t>Superneau</w:t>
            </w:r>
            <w:proofErr w:type="spellEnd"/>
            <w:r w:rsidRPr="002E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Our Lady of The Lake Regional Medical Center (Baton Rouge, LA)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Pranoot Tanpaiboon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National Health System, Washington, DC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Janet A. Thomas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Colorado, Highlands Ranch, CO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5601BC" w:rsidRPr="008137E1" w:rsidTr="000F4235">
        <w:trPr>
          <w:trHeight w:val="487"/>
        </w:trPr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David H. Viskochil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Utah, Salt Lake City, UT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University of Utah IRB, Salt Lake City, UT</w:t>
            </w:r>
          </w:p>
        </w:tc>
      </w:tr>
      <w:tr w:rsidR="005601BC" w:rsidRPr="008137E1" w:rsidTr="000F4235">
        <w:tc>
          <w:tcPr>
            <w:tcW w:w="2268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 xml:space="preserve">Raymond Y. Wang </w:t>
            </w:r>
          </w:p>
        </w:tc>
        <w:tc>
          <w:tcPr>
            <w:tcW w:w="3420" w:type="dxa"/>
          </w:tcPr>
          <w:p w:rsidR="005601BC" w:rsidRPr="002E6799" w:rsidRDefault="005601BC" w:rsidP="000F42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Orange County, CA</w:t>
            </w:r>
          </w:p>
        </w:tc>
        <w:tc>
          <w:tcPr>
            <w:tcW w:w="3960" w:type="dxa"/>
          </w:tcPr>
          <w:p w:rsidR="005601BC" w:rsidRPr="002E6799" w:rsidRDefault="005601BC" w:rsidP="000F42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E6799">
              <w:rPr>
                <w:rFonts w:ascii="Arial" w:hAnsi="Arial" w:cs="Arial"/>
                <w:sz w:val="20"/>
                <w:szCs w:val="20"/>
              </w:rPr>
              <w:t>Children’s Hospital of Orange County IRB</w:t>
            </w:r>
          </w:p>
        </w:tc>
      </w:tr>
    </w:tbl>
    <w:p w:rsidR="005601BC" w:rsidRPr="0047417A" w:rsidRDefault="005601BC" w:rsidP="005601BC">
      <w:pPr>
        <w:spacing w:line="360" w:lineRule="auto"/>
        <w:rPr>
          <w:rFonts w:ascii="Arial" w:hAnsi="Arial" w:cs="Arial"/>
          <w:b/>
        </w:rPr>
      </w:pPr>
    </w:p>
    <w:p w:rsidR="00F773C1" w:rsidRDefault="00F773C1"/>
    <w:sectPr w:rsidR="00F773C1" w:rsidSect="00AC1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B5" w:rsidRDefault="003E4AB5" w:rsidP="006B5248">
      <w:pPr>
        <w:spacing w:after="0" w:line="240" w:lineRule="auto"/>
      </w:pPr>
      <w:r>
        <w:separator/>
      </w:r>
    </w:p>
  </w:endnote>
  <w:endnote w:type="continuationSeparator" w:id="0">
    <w:p w:rsidR="003E4AB5" w:rsidRDefault="003E4AB5" w:rsidP="006B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48" w:rsidRDefault="006B5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48" w:rsidRDefault="006B5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48" w:rsidRDefault="006B5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B5" w:rsidRDefault="003E4AB5" w:rsidP="006B5248">
      <w:pPr>
        <w:spacing w:after="0" w:line="240" w:lineRule="auto"/>
      </w:pPr>
      <w:r>
        <w:separator/>
      </w:r>
    </w:p>
  </w:footnote>
  <w:footnote w:type="continuationSeparator" w:id="0">
    <w:p w:rsidR="003E4AB5" w:rsidRDefault="003E4AB5" w:rsidP="006B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48" w:rsidRDefault="006B5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48" w:rsidRDefault="006B5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248" w:rsidRDefault="006B5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BC"/>
    <w:rsid w:val="000D4CE6"/>
    <w:rsid w:val="00241601"/>
    <w:rsid w:val="00345F3F"/>
    <w:rsid w:val="003E4AB5"/>
    <w:rsid w:val="005601BC"/>
    <w:rsid w:val="00574B97"/>
    <w:rsid w:val="005C7B1E"/>
    <w:rsid w:val="006B5248"/>
    <w:rsid w:val="008E5EA9"/>
    <w:rsid w:val="00B20003"/>
    <w:rsid w:val="00BA5EE8"/>
    <w:rsid w:val="00C97AF6"/>
    <w:rsid w:val="00CE477B"/>
    <w:rsid w:val="00E606ED"/>
    <w:rsid w:val="00F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F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1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248"/>
  </w:style>
  <w:style w:type="paragraph" w:styleId="Footer">
    <w:name w:val="footer"/>
    <w:basedOn w:val="Normal"/>
    <w:link w:val="FooterChar"/>
    <w:uiPriority w:val="99"/>
    <w:unhideWhenUsed/>
    <w:rsid w:val="006B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2021-04-23T23:46:00Z</dcterms:created>
  <dcterms:modified xsi:type="dcterms:W3CDTF">2021-04-23T23:46:00Z</dcterms:modified>
</cp:coreProperties>
</file>