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Y="-250"/>
        <w:tblW w:w="0" w:type="auto"/>
        <w:tblLook w:val="04A0" w:firstRow="1" w:lastRow="0" w:firstColumn="1" w:lastColumn="0" w:noHBand="0" w:noVBand="1"/>
      </w:tblPr>
      <w:tblGrid>
        <w:gridCol w:w="5954"/>
        <w:gridCol w:w="3108"/>
      </w:tblGrid>
      <w:tr w:rsidR="00300BA5" w:rsidRPr="004D4CDB" w14:paraId="43596671" w14:textId="77777777" w:rsidTr="00EC4D61">
        <w:trPr>
          <w:trHeight w:val="283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036F6" w14:textId="1AD39C90" w:rsidR="00300BA5" w:rsidRPr="004D4CDB" w:rsidRDefault="00DB6AA7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B6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upplementary Table 1</w:t>
            </w:r>
            <w:r w:rsidR="00300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300BA5" w:rsidRPr="004D4C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Baseline Characteristics of Patients</w:t>
            </w:r>
          </w:p>
        </w:tc>
      </w:tr>
      <w:tr w:rsidR="00300BA5" w:rsidRPr="004D4CDB" w14:paraId="0D02C62A" w14:textId="77777777" w:rsidTr="00EC4D61">
        <w:trPr>
          <w:trHeight w:val="283"/>
        </w:trPr>
        <w:tc>
          <w:tcPr>
            <w:tcW w:w="5954" w:type="dxa"/>
            <w:tcBorders>
              <w:top w:val="single" w:sz="4" w:space="0" w:color="auto"/>
            </w:tcBorders>
          </w:tcPr>
          <w:p w14:paraId="57BBC641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Age (years)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59B19736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9.1 ± 4.3 (1.25-17)</w:t>
            </w:r>
          </w:p>
        </w:tc>
      </w:tr>
      <w:tr w:rsidR="00300BA5" w:rsidRPr="004D4CDB" w14:paraId="325B50DB" w14:textId="77777777" w:rsidTr="00EC4D61">
        <w:trPr>
          <w:trHeight w:val="283"/>
        </w:trPr>
        <w:tc>
          <w:tcPr>
            <w:tcW w:w="5954" w:type="dxa"/>
          </w:tcPr>
          <w:p w14:paraId="3E79010A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Male Sex</w:t>
            </w:r>
          </w:p>
        </w:tc>
        <w:tc>
          <w:tcPr>
            <w:tcW w:w="3108" w:type="dxa"/>
          </w:tcPr>
          <w:p w14:paraId="4329B6EC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30 (63.8%)</w:t>
            </w:r>
          </w:p>
        </w:tc>
      </w:tr>
      <w:tr w:rsidR="00300BA5" w:rsidRPr="004D4CDB" w14:paraId="493202D9" w14:textId="77777777" w:rsidTr="00EC4D61">
        <w:trPr>
          <w:trHeight w:val="283"/>
        </w:trPr>
        <w:tc>
          <w:tcPr>
            <w:tcW w:w="5954" w:type="dxa"/>
          </w:tcPr>
          <w:p w14:paraId="7439A238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Body Mass Index (kg/m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08" w:type="dxa"/>
          </w:tcPr>
          <w:p w14:paraId="6211352E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18.92 ± 4.07</w:t>
            </w:r>
          </w:p>
        </w:tc>
      </w:tr>
      <w:tr w:rsidR="00300BA5" w:rsidRPr="004D4CDB" w14:paraId="22222A47" w14:textId="77777777" w:rsidTr="00EC4D61">
        <w:trPr>
          <w:trHeight w:val="283"/>
        </w:trPr>
        <w:tc>
          <w:tcPr>
            <w:tcW w:w="5954" w:type="dxa"/>
          </w:tcPr>
          <w:p w14:paraId="1EA41035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Duration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of Fever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(days)</w:t>
            </w:r>
          </w:p>
        </w:tc>
        <w:tc>
          <w:tcPr>
            <w:tcW w:w="3108" w:type="dxa"/>
          </w:tcPr>
          <w:p w14:paraId="170E7EC6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4.4 ± 1.6</w:t>
            </w:r>
          </w:p>
        </w:tc>
      </w:tr>
      <w:tr w:rsidR="00300BA5" w:rsidRPr="004D4CDB" w14:paraId="392993D0" w14:textId="77777777" w:rsidTr="00EC4D61">
        <w:trPr>
          <w:trHeight w:val="283"/>
        </w:trPr>
        <w:tc>
          <w:tcPr>
            <w:tcW w:w="5954" w:type="dxa"/>
          </w:tcPr>
          <w:p w14:paraId="13BCB00D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Systolic Blood Pressure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(mmHg)</w:t>
            </w:r>
          </w:p>
        </w:tc>
        <w:tc>
          <w:tcPr>
            <w:tcW w:w="3108" w:type="dxa"/>
          </w:tcPr>
          <w:p w14:paraId="48BA966C" w14:textId="77777777" w:rsidR="00300BA5" w:rsidRPr="004D4CDB" w:rsidRDefault="00300BA5" w:rsidP="00EC4D6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eastAsiaTheme="majorEastAsia" w:hAnsi="Times New Roman" w:cs="Times New Roman"/>
                <w:sz w:val="24"/>
                <w:szCs w:val="24"/>
              </w:rPr>
              <w:t>98.91±13.86</w:t>
            </w:r>
          </w:p>
        </w:tc>
      </w:tr>
      <w:tr w:rsidR="00300BA5" w:rsidRPr="004D4CDB" w14:paraId="4ED9F971" w14:textId="77777777" w:rsidTr="00EC4D61">
        <w:trPr>
          <w:trHeight w:val="283"/>
        </w:trPr>
        <w:tc>
          <w:tcPr>
            <w:tcW w:w="5954" w:type="dxa"/>
          </w:tcPr>
          <w:p w14:paraId="0B185F98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Diastolic Blood Pressure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(mmHg)</w:t>
            </w:r>
          </w:p>
        </w:tc>
        <w:tc>
          <w:tcPr>
            <w:tcW w:w="3108" w:type="dxa"/>
          </w:tcPr>
          <w:p w14:paraId="4117F334" w14:textId="77777777" w:rsidR="00300BA5" w:rsidRPr="004D4CDB" w:rsidRDefault="00300BA5" w:rsidP="00EC4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61.22±10.55</w:t>
            </w:r>
          </w:p>
        </w:tc>
      </w:tr>
      <w:tr w:rsidR="00300BA5" w:rsidRPr="004D4CDB" w14:paraId="36D91CC2" w14:textId="77777777" w:rsidTr="00EC4D61">
        <w:trPr>
          <w:trHeight w:val="283"/>
        </w:trPr>
        <w:tc>
          <w:tcPr>
            <w:tcW w:w="5954" w:type="dxa"/>
          </w:tcPr>
          <w:p w14:paraId="1B433EF1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Organ System Involvement</w:t>
            </w:r>
          </w:p>
          <w:p w14:paraId="7DD263B0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Hypotension/Shock</w:t>
            </w:r>
          </w:p>
          <w:p w14:paraId="0B47435D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Cardiac</w:t>
            </w:r>
          </w:p>
          <w:p w14:paraId="47EFF3F7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Renal</w:t>
            </w:r>
          </w:p>
          <w:p w14:paraId="5B6F38E0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Myositis</w:t>
            </w:r>
          </w:p>
          <w:p w14:paraId="54E5C3AA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Gastrointestinal</w:t>
            </w:r>
          </w:p>
          <w:p w14:paraId="0D9025E1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Dermatologic</w:t>
            </w:r>
          </w:p>
          <w:p w14:paraId="6E09E966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Conjunctivitis</w:t>
            </w:r>
          </w:p>
          <w:p w14:paraId="0D4BE4E5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Neurologic</w:t>
            </w:r>
          </w:p>
        </w:tc>
        <w:tc>
          <w:tcPr>
            <w:tcW w:w="3108" w:type="dxa"/>
          </w:tcPr>
          <w:p w14:paraId="3398DBF7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641B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 (10.6%)</w:t>
            </w:r>
          </w:p>
          <w:p w14:paraId="237C1D54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25 (53.2%)</w:t>
            </w:r>
          </w:p>
          <w:p w14:paraId="6B7DD7DC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4 (8.5 %)</w:t>
            </w:r>
          </w:p>
          <w:p w14:paraId="55CF038A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5 (10.6%) </w:t>
            </w:r>
          </w:p>
          <w:p w14:paraId="01C79F47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43 (91.4%)</w:t>
            </w:r>
          </w:p>
          <w:p w14:paraId="6236079C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23 (48.9%) </w:t>
            </w:r>
          </w:p>
          <w:p w14:paraId="4DCEDAF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24 (51.1%)</w:t>
            </w:r>
          </w:p>
          <w:p w14:paraId="13B23648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 (10.6%)</w:t>
            </w:r>
          </w:p>
        </w:tc>
      </w:tr>
      <w:tr w:rsidR="00300BA5" w:rsidRPr="004D4CDB" w14:paraId="54A4A015" w14:textId="77777777" w:rsidTr="00EC4D61">
        <w:trPr>
          <w:trHeight w:val="283"/>
        </w:trPr>
        <w:tc>
          <w:tcPr>
            <w:tcW w:w="5954" w:type="dxa"/>
          </w:tcPr>
          <w:p w14:paraId="42310595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Cardiac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nvolvement</w:t>
            </w:r>
          </w:p>
          <w:p w14:paraId="6DB00D6D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LV Systolic Dysfunction </w:t>
            </w:r>
          </w:p>
          <w:p w14:paraId="160008CF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Myocarditis</w:t>
            </w:r>
          </w:p>
          <w:p w14:paraId="1A5EAA91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Regional Wall Motion Abnormalities</w:t>
            </w:r>
          </w:p>
          <w:p w14:paraId="3CC24D73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Coronary Artery Dilatation</w:t>
            </w:r>
          </w:p>
          <w:p w14:paraId="05220747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Coronary artery Brightness</w:t>
            </w:r>
          </w:p>
          <w:p w14:paraId="057DE1C0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Pericardial Effusion</w:t>
            </w:r>
          </w:p>
          <w:p w14:paraId="494A23A5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Mild </w:t>
            </w:r>
            <w:r w:rsidRPr="00825A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Mitral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Valve Regurgitation</w:t>
            </w:r>
          </w:p>
        </w:tc>
        <w:tc>
          <w:tcPr>
            <w:tcW w:w="3108" w:type="dxa"/>
          </w:tcPr>
          <w:p w14:paraId="3C4640D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5D87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8 (17%)</w:t>
            </w:r>
          </w:p>
          <w:p w14:paraId="76DDE872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 (10.6)</w:t>
            </w:r>
          </w:p>
          <w:p w14:paraId="3A2B468A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 (2.12%)</w:t>
            </w:r>
          </w:p>
          <w:p w14:paraId="293DEFFB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 (4.25%)</w:t>
            </w:r>
          </w:p>
          <w:p w14:paraId="482C2D7A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 (10.6%)</w:t>
            </w:r>
          </w:p>
          <w:p w14:paraId="61D96B1F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 (6.38%)</w:t>
            </w:r>
          </w:p>
          <w:p w14:paraId="6CEF813D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8 (17%)</w:t>
            </w:r>
          </w:p>
          <w:p w14:paraId="3B3E0077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 (2.12%)</w:t>
            </w:r>
          </w:p>
        </w:tc>
      </w:tr>
      <w:tr w:rsidR="00300BA5" w:rsidRPr="004D4CDB" w14:paraId="09B1AD91" w14:textId="77777777" w:rsidTr="00EC4D61">
        <w:trPr>
          <w:trHeight w:val="283"/>
        </w:trPr>
        <w:tc>
          <w:tcPr>
            <w:tcW w:w="5954" w:type="dxa"/>
          </w:tcPr>
          <w:p w14:paraId="4A9E3113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COVID Testing and Diagnosis</w:t>
            </w:r>
          </w:p>
          <w:p w14:paraId="31CD91E0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Serology Positive</w:t>
            </w:r>
          </w:p>
          <w:p w14:paraId="36620E66" w14:textId="77777777" w:rsidR="00300BA5" w:rsidRPr="004D4CDB" w:rsidRDefault="00300BA5" w:rsidP="00EC4D61">
            <w:pPr>
              <w:ind w:left="141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SARS-CoV-2 IgG and IgM positive</w:t>
            </w:r>
          </w:p>
          <w:p w14:paraId="6ACF3897" w14:textId="77777777" w:rsidR="00300BA5" w:rsidRDefault="00300BA5" w:rsidP="00EC4D61">
            <w:pPr>
              <w:ind w:left="141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Only SARS-CoV-2 IgG positive</w:t>
            </w:r>
          </w:p>
          <w:p w14:paraId="2ABAFB62" w14:textId="77777777" w:rsidR="00300BA5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Serology negative </w:t>
            </w:r>
          </w:p>
          <w:p w14:paraId="624AA243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643FBF00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5AF5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42 (89.4%)</w:t>
            </w:r>
          </w:p>
          <w:p w14:paraId="22A161CA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19 (40.5%)</w:t>
            </w:r>
          </w:p>
          <w:p w14:paraId="243154BB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23 (48.9%) </w:t>
            </w:r>
          </w:p>
          <w:p w14:paraId="138C555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5 (10.6 %)</w:t>
            </w:r>
          </w:p>
        </w:tc>
      </w:tr>
      <w:tr w:rsidR="00300BA5" w:rsidRPr="004D4CDB" w14:paraId="6A9F833E" w14:textId="77777777" w:rsidTr="00EC4D61">
        <w:trPr>
          <w:trHeight w:val="283"/>
        </w:trPr>
        <w:tc>
          <w:tcPr>
            <w:tcW w:w="5954" w:type="dxa"/>
          </w:tcPr>
          <w:p w14:paraId="005C3C71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Laboratory findings</w:t>
            </w:r>
          </w:p>
          <w:p w14:paraId="6D876755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WBC (cell/µL)</w:t>
            </w:r>
          </w:p>
          <w:p w14:paraId="7E940F21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ALC (cell/µL)</w:t>
            </w:r>
          </w:p>
          <w:p w14:paraId="111558C1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Platelet (x10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9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/L)</w:t>
            </w:r>
          </w:p>
          <w:p w14:paraId="7AFAB003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ESR (mm/L)</w:t>
            </w:r>
          </w:p>
          <w:p w14:paraId="7E3F635D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CRP (mg/mL)</w:t>
            </w:r>
          </w:p>
          <w:p w14:paraId="60D3E5C9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Procalcitonin (ng/mL)</w:t>
            </w:r>
          </w:p>
          <w:p w14:paraId="3C234BBA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Interleukin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proofErr w:type="spellStart"/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pg</w:t>
            </w:r>
            <w:proofErr w:type="spellEnd"/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/mL)</w:t>
            </w:r>
          </w:p>
          <w:p w14:paraId="311CF424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Troponin (ng/mL)</w:t>
            </w:r>
          </w:p>
          <w:p w14:paraId="3ECECD30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NT-Pro-BNP (</w:t>
            </w:r>
            <w:proofErr w:type="spellStart"/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pg</w:t>
            </w:r>
            <w:proofErr w:type="spellEnd"/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/mL)</w:t>
            </w:r>
          </w:p>
          <w:p w14:paraId="1EA2888D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D-Dimer (mcg/mL)</w:t>
            </w:r>
          </w:p>
          <w:p w14:paraId="5C5D4218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Ferritin (ng/mL)</w:t>
            </w:r>
          </w:p>
          <w:p w14:paraId="00BD6764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Fibrinogen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(g/L)</w:t>
            </w:r>
          </w:p>
          <w:p w14:paraId="7D34248B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Albumin (g/dl)</w:t>
            </w:r>
          </w:p>
          <w:p w14:paraId="546AD1B2" w14:textId="77777777" w:rsidR="00300BA5" w:rsidRPr="004D4CDB" w:rsidRDefault="00300BA5" w:rsidP="00EC4D61">
            <w:pPr>
              <w:ind w:lef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Creatinine (mg/dl)</w:t>
            </w:r>
          </w:p>
        </w:tc>
        <w:tc>
          <w:tcPr>
            <w:tcW w:w="3108" w:type="dxa"/>
          </w:tcPr>
          <w:p w14:paraId="20FB7FF2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181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9.97 ± 5.04</w:t>
            </w:r>
          </w:p>
          <w:p w14:paraId="13702403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1.195 ± 0.89</w:t>
            </w:r>
          </w:p>
          <w:p w14:paraId="502246DA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201.225 ± 97.68</w:t>
            </w:r>
          </w:p>
          <w:p w14:paraId="4E050923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 xml:space="preserve"> 61.82 ± 39.20</w:t>
            </w:r>
          </w:p>
          <w:p w14:paraId="323C6BCB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139.40 ± 99.69</w:t>
            </w:r>
          </w:p>
          <w:p w14:paraId="530009AF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101.02 ± 425.65</w:t>
            </w:r>
          </w:p>
          <w:p w14:paraId="43806E98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145.91 ± 480. 47</w:t>
            </w:r>
          </w:p>
          <w:p w14:paraId="311F85E7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172.43 ± 715.04</w:t>
            </w:r>
          </w:p>
          <w:p w14:paraId="2160A9BD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4355.72 ± 7251.45</w:t>
            </w:r>
          </w:p>
          <w:p w14:paraId="145C81B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2.62 ± 2.79</w:t>
            </w:r>
          </w:p>
          <w:p w14:paraId="3BE82876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376.03 ± 446.53</w:t>
            </w:r>
          </w:p>
          <w:p w14:paraId="5465037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13.68 ± 60.42</w:t>
            </w:r>
          </w:p>
          <w:p w14:paraId="4241F851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34.14 ± 5.77</w:t>
            </w:r>
          </w:p>
          <w:p w14:paraId="77E01556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0.62 ± 1.31</w:t>
            </w:r>
          </w:p>
        </w:tc>
      </w:tr>
      <w:tr w:rsidR="00300BA5" w:rsidRPr="004D4CDB" w14:paraId="463B4879" w14:textId="77777777" w:rsidTr="00EC4D61">
        <w:trPr>
          <w:trHeight w:val="283"/>
        </w:trPr>
        <w:tc>
          <w:tcPr>
            <w:tcW w:w="5954" w:type="dxa"/>
          </w:tcPr>
          <w:p w14:paraId="047ADD3C" w14:textId="77777777" w:rsidR="00300BA5" w:rsidRPr="004D4CDB" w:rsidRDefault="00300BA5" w:rsidP="00EC4D6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Length of Hospitalization (days)</w:t>
            </w:r>
          </w:p>
        </w:tc>
        <w:tc>
          <w:tcPr>
            <w:tcW w:w="3108" w:type="dxa"/>
          </w:tcPr>
          <w:p w14:paraId="7885F600" w14:textId="77777777" w:rsidR="00300BA5" w:rsidRPr="004D4CDB" w:rsidRDefault="00300BA5" w:rsidP="00E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DB">
              <w:rPr>
                <w:rFonts w:ascii="Times New Roman" w:hAnsi="Times New Roman" w:cs="Times New Roman"/>
                <w:sz w:val="24"/>
                <w:szCs w:val="24"/>
              </w:rPr>
              <w:t>8.9 ± 3.4</w:t>
            </w:r>
          </w:p>
        </w:tc>
      </w:tr>
    </w:tbl>
    <w:p w14:paraId="6B582824" w14:textId="2E95B150" w:rsidR="00300BA5" w:rsidRPr="00C77170" w:rsidRDefault="00300BA5" w:rsidP="00300BA5">
      <w:pPr>
        <w:rPr>
          <w:rFonts w:ascii="Times New Roman" w:hAnsi="Times New Roman" w:cs="Times New Roman"/>
          <w:iCs/>
          <w:sz w:val="24"/>
          <w:szCs w:val="24"/>
        </w:rPr>
      </w:pPr>
      <w:r w:rsidRPr="00C77170">
        <w:rPr>
          <w:rFonts w:ascii="Times New Roman" w:hAnsi="Times New Roman" w:cs="Times New Roman"/>
          <w:iCs/>
          <w:sz w:val="24"/>
          <w:szCs w:val="24"/>
        </w:rPr>
        <w:t>WBC, white blood cell; ALC, absolute lymphocyte cell; ESR, erythrocyte sedimentation rate, BNP, brain natriuretic peptide; CRP, C reactive protein</w:t>
      </w:r>
    </w:p>
    <w:sectPr w:rsidR="00300BA5" w:rsidRPr="00C7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955A0"/>
    <w:multiLevelType w:val="multilevel"/>
    <w:tmpl w:val="24B8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93A20"/>
    <w:multiLevelType w:val="hybridMultilevel"/>
    <w:tmpl w:val="52FE2D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A5"/>
    <w:rsid w:val="00300BA5"/>
    <w:rsid w:val="00BD4135"/>
    <w:rsid w:val="00D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76B9"/>
  <w15:chartTrackingRefBased/>
  <w15:docId w15:val="{0171FA6C-5770-4CF5-8140-BFDC1AF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A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B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0B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BA5"/>
    <w:rPr>
      <w:rFonts w:ascii="Times New Roman" w:hAnsi="Times New Roman" w:cs="Times New Roman"/>
      <w:sz w:val="18"/>
      <w:szCs w:val="18"/>
      <w:lang w:val="en-US"/>
    </w:rPr>
  </w:style>
  <w:style w:type="table" w:customStyle="1" w:styleId="TabloKlavuzuAk1">
    <w:name w:val="Tablo Kılavuzu Açık1"/>
    <w:basedOn w:val="NormalTablo"/>
    <w:uiPriority w:val="40"/>
    <w:rsid w:val="00300BA5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zeltme">
    <w:name w:val="Revision"/>
    <w:hidden/>
    <w:uiPriority w:val="99"/>
    <w:semiHidden/>
    <w:rsid w:val="00300BA5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300BA5"/>
  </w:style>
  <w:style w:type="character" w:styleId="Kpr">
    <w:name w:val="Hyperlink"/>
    <w:basedOn w:val="VarsaylanParagrafYazTipi"/>
    <w:uiPriority w:val="99"/>
    <w:semiHidden/>
    <w:unhideWhenUsed/>
    <w:rsid w:val="00300BA5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0BA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0BA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0BA5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0B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0BA5"/>
    <w:rPr>
      <w:b/>
      <w:bCs/>
      <w:sz w:val="20"/>
      <w:szCs w:val="20"/>
      <w:lang w:val="en-US"/>
    </w:rPr>
  </w:style>
  <w:style w:type="character" w:customStyle="1" w:styleId="docsum-pmid">
    <w:name w:val="docsum-pmid"/>
    <w:basedOn w:val="VarsaylanParagrafYazTipi"/>
    <w:rsid w:val="00300BA5"/>
  </w:style>
  <w:style w:type="paragraph" w:styleId="ListeParagraf">
    <w:name w:val="List Paragraph"/>
    <w:basedOn w:val="Normal"/>
    <w:uiPriority w:val="34"/>
    <w:qFormat/>
    <w:rsid w:val="00300BA5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DzTablo51">
    <w:name w:val="Düz Tablo 51"/>
    <w:basedOn w:val="NormalTablo"/>
    <w:uiPriority w:val="45"/>
    <w:rsid w:val="00300BA5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300BA5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300B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7Renkli-Vurgu11">
    <w:name w:val="Kılavuz Tablo 7 Renkli - Vurgu 11"/>
    <w:basedOn w:val="NormalTablo"/>
    <w:uiPriority w:val="52"/>
    <w:rsid w:val="00300BA5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30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0BA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0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0BA5"/>
    <w:rPr>
      <w:lang w:val="en-US"/>
    </w:rPr>
  </w:style>
  <w:style w:type="character" w:customStyle="1" w:styleId="html-italic">
    <w:name w:val="html-italic"/>
    <w:basedOn w:val="VarsaylanParagrafYazTipi"/>
    <w:rsid w:val="00300BA5"/>
  </w:style>
  <w:style w:type="paragraph" w:styleId="NormalWeb">
    <w:name w:val="Normal (Web)"/>
    <w:basedOn w:val="Normal"/>
    <w:uiPriority w:val="99"/>
    <w:unhideWhenUsed/>
    <w:rsid w:val="0030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SONMEZ</dc:creator>
  <cp:keywords/>
  <dc:description/>
  <cp:lastModifiedBy>EMRE SONMEZ</cp:lastModifiedBy>
  <cp:revision>2</cp:revision>
  <dcterms:created xsi:type="dcterms:W3CDTF">2021-10-19T14:23:00Z</dcterms:created>
  <dcterms:modified xsi:type="dcterms:W3CDTF">2021-12-17T06:23:00Z</dcterms:modified>
</cp:coreProperties>
</file>