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6935"/>
      </w:tblGrid>
      <w:tr w:rsidR="00AE0E35" w:rsidRPr="00323785" w14:paraId="776F9036" w14:textId="77777777" w:rsidTr="00B530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2"/>
            <w:tcBorders>
              <w:top w:val="nil"/>
              <w:left w:val="nil"/>
              <w:bottom w:val="none" w:sz="0" w:space="0" w:color="auto"/>
              <w:right w:val="nil"/>
            </w:tcBorders>
            <w:shd w:val="clear" w:color="auto" w:fill="FFFFFF" w:themeFill="background1"/>
          </w:tcPr>
          <w:p w14:paraId="1A4C2D38" w14:textId="16E0922C" w:rsidR="00AE0E35" w:rsidRPr="00323785" w:rsidRDefault="00C520F9" w:rsidP="00B530C1">
            <w:bookmarkStart w:id="0" w:name="_Hlk74656451"/>
            <w:r>
              <w:rPr>
                <w:color w:val="auto"/>
              </w:rPr>
              <w:t>Supplementary Table</w:t>
            </w:r>
            <w:r w:rsidR="00AE0E35" w:rsidRPr="00323785">
              <w:rPr>
                <w:color w:val="auto"/>
              </w:rPr>
              <w:t xml:space="preserve"> </w:t>
            </w:r>
            <w:r w:rsidR="006A42F2">
              <w:rPr>
                <w:color w:val="auto"/>
              </w:rPr>
              <w:t>5</w:t>
            </w:r>
            <w:r w:rsidR="00AE0E35" w:rsidRPr="00323785">
              <w:rPr>
                <w:color w:val="auto"/>
              </w:rPr>
              <w:t>. Measurement of Oral Feeding</w:t>
            </w:r>
          </w:p>
        </w:tc>
      </w:tr>
      <w:tr w:rsidR="00AE0E35" w:rsidRPr="00323785" w14:paraId="767EA487" w14:textId="77777777" w:rsidTr="00B530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D9D9D9" w:themeFill="background1" w:themeFillShade="D9"/>
          </w:tcPr>
          <w:p w14:paraId="0DFC63C7" w14:textId="77777777" w:rsidR="00AE0E35" w:rsidRPr="00323785" w:rsidRDefault="00AE0E35" w:rsidP="00B530C1">
            <w:r w:rsidRPr="00323785">
              <w:t>Measurement Type</w:t>
            </w:r>
          </w:p>
        </w:tc>
        <w:tc>
          <w:tcPr>
            <w:tcW w:w="6935" w:type="dxa"/>
            <w:shd w:val="clear" w:color="auto" w:fill="D9D9D9" w:themeFill="background1" w:themeFillShade="D9"/>
          </w:tcPr>
          <w:p w14:paraId="268C7C05" w14:textId="77777777" w:rsidR="00AE0E35" w:rsidRPr="00323785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323785">
              <w:rPr>
                <w:b/>
                <w:bCs/>
              </w:rPr>
              <w:t>Specific Measurement Method</w:t>
            </w:r>
          </w:p>
        </w:tc>
      </w:tr>
      <w:tr w:rsidR="00AE0E35" w:rsidRPr="00323785" w14:paraId="06078009" w14:textId="77777777" w:rsidTr="00B530C1">
        <w:trPr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737AD1A4" w14:textId="77777777" w:rsidR="00AE0E35" w:rsidRPr="00323785" w:rsidRDefault="00AE0E35" w:rsidP="00B530C1">
            <w:pPr>
              <w:rPr>
                <w:b w:val="0"/>
                <w:bCs w:val="0"/>
              </w:rPr>
            </w:pPr>
            <w:r w:rsidRPr="00323785">
              <w:rPr>
                <w:b w:val="0"/>
                <w:bCs w:val="0"/>
              </w:rPr>
              <w:t>Feeding Readiness Tools</w:t>
            </w:r>
          </w:p>
        </w:tc>
        <w:tc>
          <w:tcPr>
            <w:tcW w:w="6935" w:type="dxa"/>
          </w:tcPr>
          <w:p w14:paraId="49C9717F" w14:textId="77777777" w:rsidR="00AE0E35" w:rsidRPr="0012300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Preterm Oral Feeding Readiness Assessment scale</w:t>
            </w:r>
            <w:r>
              <w:rPr>
                <w:color w:val="000000"/>
                <w:vertAlign w:val="superscript"/>
              </w:rPr>
              <w:t>[30]</w:t>
            </w:r>
          </w:p>
          <w:p w14:paraId="5013E4C9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63CD015" w14:textId="77777777" w:rsidR="00AE0E35" w:rsidRPr="0012300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Early Infant Feeding Skills Assessment</w:t>
            </w:r>
            <w:r>
              <w:rPr>
                <w:color w:val="000000"/>
                <w:vertAlign w:val="superscript"/>
              </w:rPr>
              <w:t>[21]</w:t>
            </w:r>
          </w:p>
        </w:tc>
      </w:tr>
      <w:tr w:rsidR="00AE0E35" w:rsidRPr="00323785" w14:paraId="3E481856" w14:textId="77777777" w:rsidTr="00B530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F2F2F2" w:themeFill="background1" w:themeFillShade="F2"/>
          </w:tcPr>
          <w:p w14:paraId="68C79AE8" w14:textId="77777777" w:rsidR="00AE0E35" w:rsidRPr="00323785" w:rsidRDefault="00AE0E35" w:rsidP="00B530C1">
            <w:pPr>
              <w:rPr>
                <w:b w:val="0"/>
                <w:bCs w:val="0"/>
              </w:rPr>
            </w:pPr>
            <w:r w:rsidRPr="00323785">
              <w:rPr>
                <w:b w:val="0"/>
                <w:bCs w:val="0"/>
              </w:rPr>
              <w:t>Time to Achieve Full Oral Feeding Prior to Discharge</w:t>
            </w:r>
          </w:p>
        </w:tc>
        <w:tc>
          <w:tcPr>
            <w:tcW w:w="6935" w:type="dxa"/>
            <w:shd w:val="clear" w:color="auto" w:fill="F2F2F2" w:themeFill="background1" w:themeFillShade="F2"/>
          </w:tcPr>
          <w:p w14:paraId="4C8E949E" w14:textId="77777777" w:rsidR="00AE0E35" w:rsidRPr="001B22F3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Time (days) to full oral feeding</w:t>
            </w:r>
            <w:r>
              <w:rPr>
                <w:color w:val="000000"/>
                <w:vertAlign w:val="superscript"/>
              </w:rPr>
              <w:t>[24,25]</w:t>
            </w:r>
          </w:p>
          <w:p w14:paraId="14E83F2D" w14:textId="77777777" w:rsidR="00AE0E35" w:rsidRPr="00323785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2CCC69A8" w14:textId="77777777" w:rsidR="00AE0E35" w:rsidRPr="001B22F3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Time to achieve full oral feedings postoperatively</w:t>
            </w:r>
            <w:r>
              <w:rPr>
                <w:color w:val="000000"/>
                <w:vertAlign w:val="superscript"/>
              </w:rPr>
              <w:t>[20]</w:t>
            </w:r>
          </w:p>
          <w:p w14:paraId="38FE105F" w14:textId="77777777" w:rsidR="00AE0E35" w:rsidRPr="00323785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5C6EB26" w14:textId="77777777" w:rsidR="00AE0E35" w:rsidRPr="00152561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Length of time to reach full bottle-feeding (defined as first time infant took eight oral feedings in one 24-hour period)</w:t>
            </w:r>
            <w:r>
              <w:rPr>
                <w:color w:val="000000"/>
                <w:vertAlign w:val="superscript"/>
              </w:rPr>
              <w:t>[16]</w:t>
            </w:r>
          </w:p>
          <w:p w14:paraId="3B37D417" w14:textId="77777777" w:rsidR="00AE0E35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7D0548A" w14:textId="77777777" w:rsidR="00AE0E35" w:rsidRPr="007A2D71" w:rsidRDefault="00AE0E35" w:rsidP="00B530C1">
            <w:pPr>
              <w:pStyle w:val="Normal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 w:rsidRPr="0038518B">
              <w:t>Days to achieve full feeding defined as number of days from surgery to reach at least 120 mL/ kg/d enteral feeds (nasogastric or oral) without the need for parenteral nutrition</w:t>
            </w:r>
            <w:r>
              <w:rPr>
                <w:vertAlign w:val="superscript"/>
              </w:rPr>
              <w:t>[27]</w:t>
            </w:r>
          </w:p>
        </w:tc>
      </w:tr>
      <w:tr w:rsidR="00AE0E35" w:rsidRPr="00323785" w14:paraId="3DC06E4B" w14:textId="77777777" w:rsidTr="00B530C1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FFFFFF" w:themeFill="background1"/>
          </w:tcPr>
          <w:p w14:paraId="6EDA6BCA" w14:textId="77777777" w:rsidR="00AE0E35" w:rsidRPr="00323785" w:rsidRDefault="00AE0E35" w:rsidP="00B530C1">
            <w:pPr>
              <w:rPr>
                <w:b w:val="0"/>
                <w:bCs w:val="0"/>
              </w:rPr>
            </w:pPr>
            <w:r w:rsidRPr="00323785">
              <w:rPr>
                <w:b w:val="0"/>
                <w:bCs w:val="0"/>
              </w:rPr>
              <w:t>Mechanism of Feeding at Discharge</w:t>
            </w:r>
          </w:p>
        </w:tc>
        <w:tc>
          <w:tcPr>
            <w:tcW w:w="6935" w:type="dxa"/>
            <w:shd w:val="clear" w:color="auto" w:fill="FFFFFF" w:themeFill="background1"/>
          </w:tcPr>
          <w:p w14:paraId="4C660856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23785">
              <w:rPr>
                <w:color w:val="000000"/>
              </w:rPr>
              <w:t>Feeding by mouth at discharge</w:t>
            </w:r>
            <w:r>
              <w:rPr>
                <w:color w:val="000000"/>
                <w:vertAlign w:val="superscript"/>
              </w:rPr>
              <w:t>[19]</w:t>
            </w:r>
            <w:r w:rsidRPr="00323785">
              <w:rPr>
                <w:color w:val="000000"/>
              </w:rPr>
              <w:t xml:space="preserve"> </w:t>
            </w:r>
          </w:p>
          <w:p w14:paraId="015AB113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0F47D39D" w14:textId="77777777" w:rsidR="00AE0E35" w:rsidRPr="008F4519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Percent oral feeds at hospital discharge</w:t>
            </w:r>
            <w:r>
              <w:rPr>
                <w:color w:val="000000"/>
                <w:vertAlign w:val="superscript"/>
              </w:rPr>
              <w:t>[20]</w:t>
            </w:r>
          </w:p>
          <w:p w14:paraId="518DD9DE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9EC08F4" w14:textId="77777777" w:rsidR="00AE0E35" w:rsidRPr="00742E1A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Inability to tolerate oral feedings at time of discharge</w:t>
            </w:r>
            <w:r>
              <w:rPr>
                <w:color w:val="000000"/>
                <w:vertAlign w:val="superscript"/>
              </w:rPr>
              <w:t>[17]</w:t>
            </w:r>
          </w:p>
          <w:p w14:paraId="7F205EFD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7E914C3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3785">
              <w:rPr>
                <w:color w:val="000000"/>
              </w:rPr>
              <w:t>100% orally fed (yes/no)</w:t>
            </w:r>
            <w:r>
              <w:rPr>
                <w:vertAlign w:val="superscript"/>
              </w:rPr>
              <w:t>[23]</w:t>
            </w:r>
            <w:r w:rsidRPr="00323785">
              <w:t xml:space="preserve"> </w:t>
            </w:r>
          </w:p>
          <w:p w14:paraId="63CE3243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86B21BB" w14:textId="77777777" w:rsidR="00AE0E35" w:rsidRPr="00742E1A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A prolonged transition to oral feeds requiring tube feeds at discharge</w:t>
            </w:r>
            <w:r>
              <w:rPr>
                <w:vertAlign w:val="superscript"/>
              </w:rPr>
              <w:t>[7]</w:t>
            </w:r>
          </w:p>
          <w:p w14:paraId="40FA0AA1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3769A87" w14:textId="77777777" w:rsidR="00AE0E35" w:rsidRPr="00742E1A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Feeding ability at discharge (full oral feeding, oral + Gastrostomy tube, Gastrostomy tube only)</w:t>
            </w:r>
            <w:r>
              <w:rPr>
                <w:color w:val="000000"/>
                <w:vertAlign w:val="superscript"/>
              </w:rPr>
              <w:t>[14,34]</w:t>
            </w:r>
          </w:p>
          <w:p w14:paraId="0813174C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5F716173" w14:textId="77777777" w:rsidR="00AE0E35" w:rsidRPr="0017059B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vertAlign w:val="superscript"/>
              </w:rPr>
            </w:pPr>
            <w:r w:rsidRPr="00323785">
              <w:rPr>
                <w:color w:val="000000"/>
              </w:rPr>
              <w:t>Gastrostomy tube placement at discharge</w:t>
            </w:r>
            <w:r>
              <w:rPr>
                <w:color w:val="000000"/>
                <w:vertAlign w:val="superscript"/>
              </w:rPr>
              <w:t>[33,36]</w:t>
            </w:r>
          </w:p>
          <w:p w14:paraId="1BB46460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727B8A6B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23785">
              <w:rPr>
                <w:color w:val="000000"/>
              </w:rPr>
              <w:t>1) Amount taken by mouth with bottle for each feeding both as an episode and as an amount</w:t>
            </w:r>
          </w:p>
          <w:p w14:paraId="087A1905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23785">
              <w:rPr>
                <w:color w:val="000000"/>
              </w:rPr>
              <w:t xml:space="preserve">2) Breastfeeding as a time interval only (yes/no) </w:t>
            </w:r>
          </w:p>
          <w:p w14:paraId="4F1E88E4" w14:textId="77777777" w:rsidR="00AE0E35" w:rsidRPr="00DF14ED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vertAlign w:val="superscript"/>
              </w:rPr>
            </w:pPr>
            <w:r w:rsidRPr="00323785">
              <w:rPr>
                <w:color w:val="000000"/>
              </w:rPr>
              <w:t xml:space="preserve">3) </w:t>
            </w:r>
            <w:r>
              <w:rPr>
                <w:color w:val="000000"/>
              </w:rPr>
              <w:t>R</w:t>
            </w:r>
            <w:r w:rsidRPr="00323785">
              <w:rPr>
                <w:color w:val="000000"/>
              </w:rPr>
              <w:t>equirement of a feeding tube at time of discharge (yes/no)</w:t>
            </w:r>
            <w:r>
              <w:rPr>
                <w:color w:val="000000"/>
                <w:vertAlign w:val="superscript"/>
              </w:rPr>
              <w:t>[35]</w:t>
            </w:r>
          </w:p>
          <w:p w14:paraId="617675E2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8953DE3" w14:textId="77777777" w:rsidR="00AE0E35" w:rsidRPr="00DF14ED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t>Nasogastric versus oral feeding</w:t>
            </w:r>
            <w:r>
              <w:rPr>
                <w:vertAlign w:val="superscript"/>
              </w:rPr>
              <w:t>[27]</w:t>
            </w:r>
          </w:p>
          <w:p w14:paraId="3073FEB0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6CFE7BE1" w14:textId="77777777" w:rsidR="00AE0E35" w:rsidRPr="00DF14ED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t>Enteral tube, oral, or combination of oral and enteral tube</w:t>
            </w:r>
            <w:r>
              <w:rPr>
                <w:vertAlign w:val="superscript"/>
              </w:rPr>
              <w:t>[32]</w:t>
            </w:r>
          </w:p>
          <w:p w14:paraId="79E34DB0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202848F5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23785">
              <w:rPr>
                <w:color w:val="000000"/>
              </w:rPr>
              <w:t>(1) Oral only: all nutrition provided via oral route (breast or bottle feeding)</w:t>
            </w:r>
          </w:p>
          <w:p w14:paraId="4483A7C2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23785">
              <w:rPr>
                <w:color w:val="000000"/>
              </w:rPr>
              <w:t>(2) Oral/tube: nutrition provided via oral feeding and supplemented by enteral tube feeding</w:t>
            </w:r>
          </w:p>
          <w:p w14:paraId="09C7A5A1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23785">
              <w:rPr>
                <w:color w:val="000000"/>
              </w:rPr>
              <w:lastRenderedPageBreak/>
              <w:t>(3) Nasogastric/nasojejunal tube feeding only (N-tube): all nutrition received via a nasogastric or nasojejunal tube</w:t>
            </w:r>
          </w:p>
          <w:p w14:paraId="4B29D765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3785">
              <w:rPr>
                <w:color w:val="000000"/>
              </w:rPr>
              <w:t xml:space="preserve">(4) </w:t>
            </w:r>
            <w:r>
              <w:rPr>
                <w:color w:val="000000"/>
              </w:rPr>
              <w:t>G</w:t>
            </w:r>
            <w:r w:rsidRPr="00323785">
              <w:rPr>
                <w:color w:val="000000"/>
              </w:rPr>
              <w:t>astrostomy tube only (G-tube): all nutrition received via a gastrostomy or gastrojejunostomy tube</w:t>
            </w:r>
            <w:r>
              <w:rPr>
                <w:vertAlign w:val="superscript"/>
              </w:rPr>
              <w:t>[28]</w:t>
            </w:r>
          </w:p>
          <w:p w14:paraId="1F392997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6EFD4EE8" w14:textId="77777777" w:rsidR="00AE0E35" w:rsidRPr="005E1864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 xml:space="preserve">Oral feeds only, </w:t>
            </w:r>
            <w:proofErr w:type="gramStart"/>
            <w:r w:rsidRPr="00323785">
              <w:rPr>
                <w:color w:val="000000"/>
              </w:rPr>
              <w:t>oral</w:t>
            </w:r>
            <w:proofErr w:type="gramEnd"/>
            <w:r w:rsidRPr="00323785">
              <w:rPr>
                <w:color w:val="000000"/>
              </w:rPr>
              <w:t xml:space="preserve"> and nasogastric/nasojejunal tube feeds, oral and gastrostomy tube, nasogastric/nasojejunal tube only, gastrostomy tube only</w:t>
            </w:r>
            <w:r>
              <w:rPr>
                <w:color w:val="000000"/>
                <w:vertAlign w:val="superscript"/>
              </w:rPr>
              <w:t>[15]</w:t>
            </w:r>
          </w:p>
          <w:p w14:paraId="06C91E4F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6C9C7245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23785">
              <w:rPr>
                <w:color w:val="000000"/>
              </w:rPr>
              <w:t xml:space="preserve">1) % feeding by tube only with and without vocal cord dysfunction </w:t>
            </w:r>
          </w:p>
          <w:p w14:paraId="48D8BC66" w14:textId="77777777" w:rsidR="00AE0E35" w:rsidRPr="0032378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23785">
              <w:rPr>
                <w:color w:val="000000"/>
              </w:rPr>
              <w:t>2) % feeding by tube only with and without swallowing dysfunction</w:t>
            </w:r>
            <w:r>
              <w:rPr>
                <w:vertAlign w:val="superscript"/>
              </w:rPr>
              <w:t>[14]</w:t>
            </w:r>
          </w:p>
        </w:tc>
      </w:tr>
      <w:tr w:rsidR="00AE0E35" w:rsidRPr="00323785" w14:paraId="1FE4FEEA" w14:textId="77777777" w:rsidTr="00B530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F2F2F2" w:themeFill="background1" w:themeFillShade="F2"/>
          </w:tcPr>
          <w:p w14:paraId="1A5419E7" w14:textId="77777777" w:rsidR="00AE0E35" w:rsidRPr="00323785" w:rsidRDefault="00AE0E35" w:rsidP="00B530C1">
            <w:pPr>
              <w:rPr>
                <w:b w:val="0"/>
                <w:bCs w:val="0"/>
              </w:rPr>
            </w:pPr>
            <w:r w:rsidRPr="00323785">
              <w:rPr>
                <w:b w:val="0"/>
                <w:bCs w:val="0"/>
              </w:rPr>
              <w:lastRenderedPageBreak/>
              <w:t>Dysphagia</w:t>
            </w:r>
          </w:p>
        </w:tc>
        <w:tc>
          <w:tcPr>
            <w:tcW w:w="6935" w:type="dxa"/>
            <w:shd w:val="clear" w:color="auto" w:fill="F2F2F2" w:themeFill="background1" w:themeFillShade="F2"/>
          </w:tcPr>
          <w:p w14:paraId="2772608D" w14:textId="77777777" w:rsidR="00AE0E35" w:rsidRPr="005E1864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vertAlign w:val="superscript"/>
              </w:rPr>
            </w:pPr>
            <w:r w:rsidRPr="00323785">
              <w:rPr>
                <w:color w:val="000000"/>
              </w:rPr>
              <w:t>Difficulty feeding</w:t>
            </w:r>
            <w:r>
              <w:rPr>
                <w:color w:val="000000"/>
                <w:vertAlign w:val="superscript"/>
              </w:rPr>
              <w:t>[29]</w:t>
            </w:r>
          </w:p>
          <w:p w14:paraId="69EECC73" w14:textId="77777777" w:rsidR="00AE0E35" w:rsidRPr="00323785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09263FB5" w14:textId="77777777" w:rsidR="00AE0E35" w:rsidRPr="005E1864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Inability to tolerate full oral feedings without tube supplementation</w:t>
            </w:r>
            <w:r>
              <w:rPr>
                <w:color w:val="000000"/>
                <w:vertAlign w:val="superscript"/>
              </w:rPr>
              <w:t>[31]</w:t>
            </w:r>
          </w:p>
          <w:p w14:paraId="1B66B3C2" w14:textId="77777777" w:rsidR="00AE0E35" w:rsidRPr="00323785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E0AEB5F" w14:textId="77777777" w:rsidR="00AE0E35" w:rsidRPr="005E1864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vertAlign w:val="superscript"/>
              </w:rPr>
            </w:pPr>
            <w:r w:rsidRPr="00323785">
              <w:rPr>
                <w:color w:val="000000"/>
              </w:rPr>
              <w:t>Assessment of Pediatric Dysphagia Tool</w:t>
            </w:r>
            <w:r>
              <w:rPr>
                <w:color w:val="000000"/>
                <w:vertAlign w:val="superscript"/>
              </w:rPr>
              <w:t>[18]</w:t>
            </w:r>
          </w:p>
          <w:p w14:paraId="13F489CF" w14:textId="77777777" w:rsidR="00AE0E35" w:rsidRPr="00323785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27578C10" w14:textId="77777777" w:rsidR="00AE0E35" w:rsidRPr="00323785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323785">
              <w:rPr>
                <w:color w:val="000000"/>
              </w:rPr>
              <w:t>1) Feeding desaturation, increased work required for breathing during feeding, coughing/ choking during feeding, altered crying, or other signs</w:t>
            </w:r>
          </w:p>
          <w:p w14:paraId="64A50EB0" w14:textId="77777777" w:rsidR="00AE0E35" w:rsidRPr="00323785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323785">
              <w:rPr>
                <w:color w:val="000000"/>
              </w:rPr>
              <w:t xml:space="preserve">(2) Failure of any clinical modification in improving oral feeding </w:t>
            </w:r>
          </w:p>
          <w:p w14:paraId="2B315DB7" w14:textId="77777777" w:rsidR="00AE0E35" w:rsidRPr="005E1864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vertAlign w:val="superscript"/>
              </w:rPr>
            </w:pPr>
            <w:r w:rsidRPr="00323785">
              <w:rPr>
                <w:color w:val="000000"/>
              </w:rPr>
              <w:t>(3) Tube feeding until discharge</w:t>
            </w:r>
            <w:r>
              <w:rPr>
                <w:color w:val="000000"/>
                <w:vertAlign w:val="superscript"/>
              </w:rPr>
              <w:t>[37]</w:t>
            </w:r>
          </w:p>
        </w:tc>
      </w:tr>
      <w:tr w:rsidR="00AE0E35" w:rsidRPr="00323785" w14:paraId="3C0EAED8" w14:textId="77777777" w:rsidTr="00B530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FFFFFF" w:themeFill="background1"/>
          </w:tcPr>
          <w:p w14:paraId="2F140AC9" w14:textId="77777777" w:rsidR="00AE0E35" w:rsidRPr="00323785" w:rsidRDefault="00AE0E35" w:rsidP="00B530C1">
            <w:pPr>
              <w:rPr>
                <w:b w:val="0"/>
                <w:bCs w:val="0"/>
              </w:rPr>
            </w:pPr>
            <w:r w:rsidRPr="00323785">
              <w:rPr>
                <w:b w:val="0"/>
                <w:bCs w:val="0"/>
              </w:rPr>
              <w:t>Other</w:t>
            </w:r>
          </w:p>
        </w:tc>
        <w:tc>
          <w:tcPr>
            <w:tcW w:w="6935" w:type="dxa"/>
            <w:shd w:val="clear" w:color="auto" w:fill="FFFFFF" w:themeFill="background1"/>
          </w:tcPr>
          <w:p w14:paraId="2EEE8834" w14:textId="77777777" w:rsidR="00AE0E35" w:rsidRPr="005E1864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323785">
              <w:rPr>
                <w:color w:val="000000"/>
              </w:rPr>
              <w:t>Heart Rate Variability using EKG; parent, infant, dyadic subscales</w:t>
            </w:r>
            <w:r>
              <w:rPr>
                <w:color w:val="000000"/>
                <w:vertAlign w:val="superscript"/>
              </w:rPr>
              <w:t>[22]</w:t>
            </w:r>
          </w:p>
          <w:p w14:paraId="0FEBFBCD" w14:textId="77777777" w:rsidR="00AE0E3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2790D5" w14:textId="77777777" w:rsidR="00AE0E3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D7F22">
              <w:rPr>
                <w:color w:val="000000"/>
              </w:rPr>
              <w:t>1) Marked between-infant variability in HF HRV across phases of feeding was apparent at both ages</w:t>
            </w:r>
          </w:p>
          <w:p w14:paraId="67EC1F68" w14:textId="77777777" w:rsidR="00AE0E35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D7F22">
              <w:rPr>
                <w:color w:val="000000"/>
              </w:rPr>
              <w:t>2) Four patterns of HF HRV trajectories across phases of feeding were identified and associated with feeding method, feeding skill, and maternal sensitivity</w:t>
            </w:r>
          </w:p>
          <w:p w14:paraId="687DC580" w14:textId="77777777" w:rsidR="00AE0E35" w:rsidRPr="005E1864" w:rsidRDefault="00AE0E35" w:rsidP="00B530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vertAlign w:val="superscript"/>
              </w:rPr>
            </w:pPr>
            <w:r w:rsidRPr="00CD7F22">
              <w:rPr>
                <w:color w:val="000000"/>
              </w:rPr>
              <w:t>3) Developmental increases in HF HRV were apparent in most breastfed, but not bottle-fed, infants</w:t>
            </w:r>
            <w:r>
              <w:rPr>
                <w:color w:val="000000"/>
                <w:vertAlign w:val="superscript"/>
              </w:rPr>
              <w:t>[21]</w:t>
            </w:r>
          </w:p>
        </w:tc>
      </w:tr>
      <w:tr w:rsidR="00AE0E35" w:rsidRPr="00323785" w14:paraId="13851C7F" w14:textId="77777777" w:rsidTr="00B530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shd w:val="clear" w:color="auto" w:fill="F2F2F2" w:themeFill="background1" w:themeFillShade="F2"/>
          </w:tcPr>
          <w:p w14:paraId="1A566B2A" w14:textId="77777777" w:rsidR="00AE0E35" w:rsidRPr="00323785" w:rsidRDefault="00AE0E35" w:rsidP="00B530C1">
            <w:pPr>
              <w:rPr>
                <w:b w:val="0"/>
                <w:bCs w:val="0"/>
              </w:rPr>
            </w:pPr>
            <w:r w:rsidRPr="00323785">
              <w:rPr>
                <w:b w:val="0"/>
                <w:bCs w:val="0"/>
              </w:rPr>
              <w:t>Not Reported</w:t>
            </w:r>
          </w:p>
        </w:tc>
        <w:tc>
          <w:tcPr>
            <w:tcW w:w="6935" w:type="dxa"/>
            <w:shd w:val="clear" w:color="auto" w:fill="F2F2F2" w:themeFill="background1" w:themeFillShade="F2"/>
          </w:tcPr>
          <w:p w14:paraId="0059E3CF" w14:textId="77777777" w:rsidR="00AE0E35" w:rsidRPr="005E1864" w:rsidRDefault="00AE0E35" w:rsidP="00B530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vertAlign w:val="superscript"/>
              </w:rPr>
            </w:pPr>
            <w:r>
              <w:rPr>
                <w:vertAlign w:val="superscript"/>
              </w:rPr>
              <w:t>[26]</w:t>
            </w:r>
          </w:p>
        </w:tc>
      </w:tr>
      <w:bookmarkEnd w:id="0"/>
    </w:tbl>
    <w:p w14:paraId="33373A0E" w14:textId="77777777" w:rsidR="00643371" w:rsidRDefault="00563193"/>
    <w:sectPr w:rsidR="006433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35"/>
    <w:rsid w:val="001C49ED"/>
    <w:rsid w:val="0025566E"/>
    <w:rsid w:val="002944A8"/>
    <w:rsid w:val="00356229"/>
    <w:rsid w:val="00563193"/>
    <w:rsid w:val="006A42F2"/>
    <w:rsid w:val="00AE0E35"/>
    <w:rsid w:val="00C520F9"/>
    <w:rsid w:val="00CF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798C9D"/>
  <w15:chartTrackingRefBased/>
  <w15:docId w15:val="{29583C43-0613-F045-A5F2-F461CF83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3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0E35"/>
    <w:pPr>
      <w:spacing w:before="100" w:beforeAutospacing="1" w:after="100" w:afterAutospacing="1"/>
    </w:pPr>
  </w:style>
  <w:style w:type="table" w:styleId="GridTable4-Accent5">
    <w:name w:val="Grid Table 4 Accent 5"/>
    <w:basedOn w:val="TableNormal"/>
    <w:uiPriority w:val="49"/>
    <w:rsid w:val="00AE0E3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 Jacobwitz</dc:creator>
  <cp:keywords/>
  <dc:description/>
  <cp:lastModifiedBy>Marin Jacobwitz</cp:lastModifiedBy>
  <cp:revision>2</cp:revision>
  <dcterms:created xsi:type="dcterms:W3CDTF">2022-03-07T17:57:00Z</dcterms:created>
  <dcterms:modified xsi:type="dcterms:W3CDTF">2022-03-07T17:57:00Z</dcterms:modified>
</cp:coreProperties>
</file>