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013BE" w14:textId="646605AF" w:rsidR="00ED7712" w:rsidRDefault="00B73B91" w:rsidP="00ED7712">
      <w:r>
        <w:t>Supplementary table-</w:t>
      </w:r>
      <w:r w:rsidR="002D6D80">
        <w:t>S4</w:t>
      </w:r>
      <w:r w:rsidR="00ED7712">
        <w:t xml:space="preserve">. Summary of adverse event presentations </w:t>
      </w:r>
      <w:r w:rsidR="007A71EC">
        <w:t>for</w:t>
      </w:r>
      <w:r w:rsidR="00ED7712">
        <w:t xml:space="preserve"> graduates of the HMP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D7712" w14:paraId="7A046EF1" w14:textId="77777777" w:rsidTr="000D7A44">
        <w:tc>
          <w:tcPr>
            <w:tcW w:w="4508" w:type="dxa"/>
            <w:shd w:val="clear" w:color="auto" w:fill="E7E6E6" w:themeFill="background2"/>
          </w:tcPr>
          <w:p w14:paraId="01C22230" w14:textId="77777777" w:rsidR="00ED7712" w:rsidRDefault="00ED7712" w:rsidP="000D7A44">
            <w:r>
              <w:t>Clinical presentation</w:t>
            </w:r>
          </w:p>
        </w:tc>
        <w:tc>
          <w:tcPr>
            <w:tcW w:w="4508" w:type="dxa"/>
            <w:shd w:val="clear" w:color="auto" w:fill="E7E6E6" w:themeFill="background2"/>
          </w:tcPr>
          <w:p w14:paraId="0FA64DD4" w14:textId="77777777" w:rsidR="00ED7712" w:rsidRDefault="00ED7712" w:rsidP="000D7A44">
            <w:r>
              <w:t>Number (total 71)</w:t>
            </w:r>
          </w:p>
        </w:tc>
      </w:tr>
      <w:tr w:rsidR="00ED7712" w14:paraId="72191878" w14:textId="77777777" w:rsidTr="000D7A44">
        <w:tc>
          <w:tcPr>
            <w:tcW w:w="4508" w:type="dxa"/>
          </w:tcPr>
          <w:p w14:paraId="17211BD9" w14:textId="77777777" w:rsidR="00ED7712" w:rsidRDefault="00ED7712" w:rsidP="000D7A44">
            <w:r>
              <w:t>Low oxygen saturations</w:t>
            </w:r>
          </w:p>
        </w:tc>
        <w:tc>
          <w:tcPr>
            <w:tcW w:w="4508" w:type="dxa"/>
          </w:tcPr>
          <w:p w14:paraId="6C3616E4" w14:textId="77777777" w:rsidR="00ED7712" w:rsidRDefault="00ED7712" w:rsidP="000D7A44">
            <w:pPr>
              <w:tabs>
                <w:tab w:val="left" w:pos="828"/>
                <w:tab w:val="left" w:pos="1956"/>
                <w:tab w:val="center" w:pos="2146"/>
              </w:tabs>
            </w:pPr>
            <w:r>
              <w:t>23</w:t>
            </w:r>
          </w:p>
        </w:tc>
      </w:tr>
      <w:tr w:rsidR="00ED7712" w14:paraId="6DFFBF98" w14:textId="77777777" w:rsidTr="000D7A44">
        <w:tc>
          <w:tcPr>
            <w:tcW w:w="4508" w:type="dxa"/>
          </w:tcPr>
          <w:p w14:paraId="47CCA64F" w14:textId="77777777" w:rsidR="00ED7712" w:rsidRDefault="00ED7712" w:rsidP="000D7A44">
            <w:r>
              <w:t>Breathless</w:t>
            </w:r>
          </w:p>
        </w:tc>
        <w:tc>
          <w:tcPr>
            <w:tcW w:w="4508" w:type="dxa"/>
          </w:tcPr>
          <w:p w14:paraId="11150223" w14:textId="77777777" w:rsidR="00ED7712" w:rsidRDefault="00ED7712" w:rsidP="000D7A44">
            <w:r>
              <w:t>5</w:t>
            </w:r>
          </w:p>
        </w:tc>
      </w:tr>
      <w:tr w:rsidR="00ED7712" w14:paraId="494CE4F2" w14:textId="77777777" w:rsidTr="000D7A44">
        <w:tc>
          <w:tcPr>
            <w:tcW w:w="4508" w:type="dxa"/>
          </w:tcPr>
          <w:p w14:paraId="076623FB" w14:textId="77777777" w:rsidR="00ED7712" w:rsidRDefault="00ED7712" w:rsidP="000D7A44">
            <w:r>
              <w:t>Signs of intercurrent illness/infection</w:t>
            </w:r>
          </w:p>
        </w:tc>
        <w:tc>
          <w:tcPr>
            <w:tcW w:w="4508" w:type="dxa"/>
          </w:tcPr>
          <w:p w14:paraId="747F0E1A" w14:textId="77777777" w:rsidR="00ED7712" w:rsidRDefault="00ED7712" w:rsidP="000D7A44">
            <w:pPr>
              <w:tabs>
                <w:tab w:val="left" w:pos="2148"/>
              </w:tabs>
            </w:pPr>
            <w:r>
              <w:t>24</w:t>
            </w:r>
          </w:p>
        </w:tc>
      </w:tr>
      <w:tr w:rsidR="00ED7712" w14:paraId="33C6E868" w14:textId="77777777" w:rsidTr="000D7A44">
        <w:tc>
          <w:tcPr>
            <w:tcW w:w="4508" w:type="dxa"/>
          </w:tcPr>
          <w:p w14:paraId="25F7E82A" w14:textId="77777777" w:rsidR="00ED7712" w:rsidRDefault="00ED7712" w:rsidP="000D7A44">
            <w:r>
              <w:t>Gastro-oesophageal reflux symptoms</w:t>
            </w:r>
          </w:p>
        </w:tc>
        <w:tc>
          <w:tcPr>
            <w:tcW w:w="4508" w:type="dxa"/>
          </w:tcPr>
          <w:p w14:paraId="32925B57" w14:textId="77777777" w:rsidR="00ED7712" w:rsidRDefault="00ED7712" w:rsidP="000D7A44">
            <w:r>
              <w:t>2</w:t>
            </w:r>
          </w:p>
        </w:tc>
      </w:tr>
      <w:tr w:rsidR="00ED7712" w14:paraId="387D0CBB" w14:textId="77777777" w:rsidTr="000D7A44">
        <w:tc>
          <w:tcPr>
            <w:tcW w:w="4508" w:type="dxa"/>
          </w:tcPr>
          <w:p w14:paraId="70CEA26A" w14:textId="77777777" w:rsidR="00ED7712" w:rsidRDefault="00ED7712" w:rsidP="000D7A44">
            <w:r>
              <w:t>Poor weight gain</w:t>
            </w:r>
          </w:p>
        </w:tc>
        <w:tc>
          <w:tcPr>
            <w:tcW w:w="4508" w:type="dxa"/>
          </w:tcPr>
          <w:p w14:paraId="4239A508" w14:textId="77777777" w:rsidR="00ED7712" w:rsidRDefault="00ED7712" w:rsidP="000D7A44">
            <w:r>
              <w:t>4</w:t>
            </w:r>
          </w:p>
        </w:tc>
      </w:tr>
      <w:tr w:rsidR="00ED7712" w14:paraId="42E710E2" w14:textId="77777777" w:rsidTr="000D7A44">
        <w:tc>
          <w:tcPr>
            <w:tcW w:w="4508" w:type="dxa"/>
          </w:tcPr>
          <w:p w14:paraId="305E4032" w14:textId="77777777" w:rsidR="00ED7712" w:rsidRDefault="00ED7712" w:rsidP="000D7A44">
            <w:r>
              <w:t>Wound infection</w:t>
            </w:r>
          </w:p>
        </w:tc>
        <w:tc>
          <w:tcPr>
            <w:tcW w:w="4508" w:type="dxa"/>
          </w:tcPr>
          <w:p w14:paraId="2AD184F9" w14:textId="77777777" w:rsidR="00ED7712" w:rsidRDefault="00ED7712" w:rsidP="000D7A44">
            <w:r>
              <w:t>5</w:t>
            </w:r>
          </w:p>
        </w:tc>
      </w:tr>
      <w:tr w:rsidR="00ED7712" w14:paraId="6EA41EC9" w14:textId="77777777" w:rsidTr="000D7A44">
        <w:tc>
          <w:tcPr>
            <w:tcW w:w="4508" w:type="dxa"/>
          </w:tcPr>
          <w:p w14:paraId="357F926E" w14:textId="77777777" w:rsidR="00ED7712" w:rsidRDefault="00ED7712" w:rsidP="000D7A44">
            <w:r>
              <w:t>Aspiration/chocking episode</w:t>
            </w:r>
          </w:p>
        </w:tc>
        <w:tc>
          <w:tcPr>
            <w:tcW w:w="4508" w:type="dxa"/>
          </w:tcPr>
          <w:p w14:paraId="7A21681D" w14:textId="77777777" w:rsidR="00ED7712" w:rsidRDefault="00ED7712" w:rsidP="000D7A44">
            <w:r>
              <w:t>1</w:t>
            </w:r>
          </w:p>
        </w:tc>
      </w:tr>
      <w:tr w:rsidR="00ED7712" w14:paraId="2945ABC8" w14:textId="77777777" w:rsidTr="000D7A44">
        <w:tc>
          <w:tcPr>
            <w:tcW w:w="4508" w:type="dxa"/>
          </w:tcPr>
          <w:p w14:paraId="293E07C5" w14:textId="77777777" w:rsidR="00ED7712" w:rsidRDefault="00ED7712" w:rsidP="000D7A44">
            <w:r>
              <w:t>Supraventricular tachycardia</w:t>
            </w:r>
          </w:p>
        </w:tc>
        <w:tc>
          <w:tcPr>
            <w:tcW w:w="4508" w:type="dxa"/>
          </w:tcPr>
          <w:p w14:paraId="4BBCE90E" w14:textId="77777777" w:rsidR="00ED7712" w:rsidRDefault="00ED7712" w:rsidP="000D7A44">
            <w:r>
              <w:t>2</w:t>
            </w:r>
          </w:p>
        </w:tc>
      </w:tr>
      <w:tr w:rsidR="00ED7712" w14:paraId="4190611D" w14:textId="77777777" w:rsidTr="000D7A44">
        <w:tc>
          <w:tcPr>
            <w:tcW w:w="4508" w:type="dxa"/>
          </w:tcPr>
          <w:p w14:paraId="70DBEE7F" w14:textId="77777777" w:rsidR="00ED7712" w:rsidRDefault="00ED7712" w:rsidP="000D7A44">
            <w:r>
              <w:t>Poor cardiac function</w:t>
            </w:r>
          </w:p>
        </w:tc>
        <w:tc>
          <w:tcPr>
            <w:tcW w:w="4508" w:type="dxa"/>
          </w:tcPr>
          <w:p w14:paraId="40596BFB" w14:textId="77777777" w:rsidR="00ED7712" w:rsidRDefault="00ED7712" w:rsidP="000D7A44">
            <w:r>
              <w:t>1</w:t>
            </w:r>
          </w:p>
        </w:tc>
      </w:tr>
      <w:tr w:rsidR="00ED7712" w14:paraId="7843F7B9" w14:textId="77777777" w:rsidTr="000D7A44">
        <w:tc>
          <w:tcPr>
            <w:tcW w:w="4508" w:type="dxa"/>
          </w:tcPr>
          <w:p w14:paraId="5AEA62B6" w14:textId="77777777" w:rsidR="00ED7712" w:rsidRDefault="00ED7712" w:rsidP="000D7A44">
            <w:r>
              <w:t>Stridor</w:t>
            </w:r>
          </w:p>
        </w:tc>
        <w:tc>
          <w:tcPr>
            <w:tcW w:w="4508" w:type="dxa"/>
          </w:tcPr>
          <w:p w14:paraId="6CD9BD67" w14:textId="77777777" w:rsidR="00ED7712" w:rsidRDefault="00ED7712" w:rsidP="000D7A44">
            <w:r>
              <w:t>2</w:t>
            </w:r>
          </w:p>
        </w:tc>
      </w:tr>
      <w:tr w:rsidR="00ED7712" w14:paraId="79F0458F" w14:textId="77777777" w:rsidTr="000D7A44">
        <w:tc>
          <w:tcPr>
            <w:tcW w:w="4508" w:type="dxa"/>
          </w:tcPr>
          <w:p w14:paraId="62837635" w14:textId="77777777" w:rsidR="00ED7712" w:rsidRDefault="00ED7712" w:rsidP="000D7A44">
            <w:r>
              <w:t>Fracture humerus (secondary to osteopenia)</w:t>
            </w:r>
          </w:p>
        </w:tc>
        <w:tc>
          <w:tcPr>
            <w:tcW w:w="4508" w:type="dxa"/>
          </w:tcPr>
          <w:p w14:paraId="685AAEC9" w14:textId="77777777" w:rsidR="00ED7712" w:rsidRDefault="00ED7712" w:rsidP="000D7A44">
            <w:r>
              <w:t>1</w:t>
            </w:r>
          </w:p>
        </w:tc>
      </w:tr>
      <w:tr w:rsidR="00ED7712" w14:paraId="3323D335" w14:textId="77777777" w:rsidTr="000D7A44">
        <w:tc>
          <w:tcPr>
            <w:tcW w:w="4508" w:type="dxa"/>
          </w:tcPr>
          <w:p w14:paraId="11A97869" w14:textId="77777777" w:rsidR="00ED7712" w:rsidRDefault="00ED7712" w:rsidP="000D7A44">
            <w:r>
              <w:t>Palliative comfort care (for worsening heart failure)</w:t>
            </w:r>
          </w:p>
        </w:tc>
        <w:tc>
          <w:tcPr>
            <w:tcW w:w="4508" w:type="dxa"/>
          </w:tcPr>
          <w:p w14:paraId="2D7D188E" w14:textId="77777777" w:rsidR="00ED7712" w:rsidRDefault="00ED7712" w:rsidP="000D7A44">
            <w:r>
              <w:t>1</w:t>
            </w:r>
          </w:p>
        </w:tc>
      </w:tr>
    </w:tbl>
    <w:p w14:paraId="31968D80" w14:textId="77777777" w:rsidR="00F00117" w:rsidRDefault="00F00117"/>
    <w:sectPr w:rsidR="00F001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712"/>
    <w:rsid w:val="002D6D80"/>
    <w:rsid w:val="007A71EC"/>
    <w:rsid w:val="00B73B91"/>
    <w:rsid w:val="00ED7712"/>
    <w:rsid w:val="00F0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7C6A"/>
  <w15:chartTrackingRefBased/>
  <w15:docId w15:val="{BFD0D2FE-5469-4AEF-8722-C61AB674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7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7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Lillitos</dc:creator>
  <cp:keywords/>
  <dc:description/>
  <cp:lastModifiedBy>Peter Lillitos</cp:lastModifiedBy>
  <cp:revision>4</cp:revision>
  <dcterms:created xsi:type="dcterms:W3CDTF">2021-07-22T21:05:00Z</dcterms:created>
  <dcterms:modified xsi:type="dcterms:W3CDTF">2022-02-16T09:45:00Z</dcterms:modified>
</cp:coreProperties>
</file>