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9AB1" w14:textId="72444CC5" w:rsidR="00683514" w:rsidRPr="005F7514" w:rsidRDefault="00064C11" w:rsidP="00683514">
      <w:r>
        <w:rPr>
          <w:noProof/>
        </w:rPr>
        <w:drawing>
          <wp:inline distT="0" distB="0" distL="0" distR="0" wp14:anchorId="3C7B8EBD" wp14:editId="0A514145">
            <wp:extent cx="4572000" cy="2743200"/>
            <wp:effectExtent l="0" t="0" r="1270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ECDD708-ED17-6144-9435-46D5E591B0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157F83" w14:textId="22EEA629" w:rsidR="00683514" w:rsidRDefault="00683514" w:rsidP="00683514">
      <w:pPr>
        <w:rPr>
          <w:bCs/>
        </w:rPr>
      </w:pPr>
      <w:r w:rsidRPr="00D03DDB">
        <w:rPr>
          <w:bCs/>
          <w:u w:val="single"/>
        </w:rPr>
        <w:t xml:space="preserve">Supplemental Figure </w:t>
      </w:r>
      <w:r w:rsidR="00064C11" w:rsidRPr="00D03DDB">
        <w:rPr>
          <w:bCs/>
          <w:u w:val="single"/>
        </w:rPr>
        <w:t>1</w:t>
      </w:r>
      <w:r w:rsidRPr="00D03DDB">
        <w:rPr>
          <w:bCs/>
          <w:u w:val="single"/>
        </w:rPr>
        <w:t xml:space="preserve">. </w:t>
      </w:r>
      <w:r w:rsidR="000A5A84" w:rsidRPr="00D03DDB">
        <w:rPr>
          <w:u w:val="single"/>
          <w:lang w:val="en"/>
        </w:rPr>
        <w:t>Day of Maximum AKI Stage</w:t>
      </w:r>
      <w:r w:rsidR="00EB06AA">
        <w:rPr>
          <w:u w:val="single"/>
          <w:lang w:val="en"/>
        </w:rPr>
        <w:t xml:space="preserve"> after the Comprehensive Stage 2 </w:t>
      </w:r>
      <w:r w:rsidR="00B45486">
        <w:rPr>
          <w:u w:val="single"/>
          <w:lang w:val="en"/>
        </w:rPr>
        <w:t>Procedure</w:t>
      </w:r>
      <w:r w:rsidR="000A5A84">
        <w:rPr>
          <w:bCs/>
        </w:rPr>
        <w:t xml:space="preserve"> </w:t>
      </w:r>
      <w:r>
        <w:rPr>
          <w:bCs/>
        </w:rPr>
        <w:t>AKI= Acute Kidney Injury. POD= Post-op Day.</w:t>
      </w:r>
      <w:r w:rsidR="00064C11">
        <w:rPr>
          <w:lang w:val="en"/>
        </w:rPr>
        <w:t xml:space="preserve"> Supplemental</w:t>
      </w:r>
      <w:r>
        <w:rPr>
          <w:lang w:val="en"/>
        </w:rPr>
        <w:t xml:space="preserve"> </w:t>
      </w:r>
      <w:r>
        <w:rPr>
          <w:bCs/>
        </w:rPr>
        <w:t xml:space="preserve">Figure </w:t>
      </w:r>
      <w:r w:rsidR="00064C11">
        <w:rPr>
          <w:bCs/>
        </w:rPr>
        <w:t>1</w:t>
      </w:r>
      <w:r>
        <w:rPr>
          <w:bCs/>
        </w:rPr>
        <w:t xml:space="preserve"> describes which day patients who developed acute kidney injury (AKI) reached their maximum AKI stage. Patients who did not develop AKI were not included in this figure. </w:t>
      </w:r>
    </w:p>
    <w:p w14:paraId="0679FED0" w14:textId="11312305" w:rsidR="00BB33DE" w:rsidRDefault="00BB33DE" w:rsidP="00683514">
      <w:pPr>
        <w:rPr>
          <w:bCs/>
        </w:rPr>
      </w:pPr>
    </w:p>
    <w:p w14:paraId="5235316E" w14:textId="77777777" w:rsidR="006571D9" w:rsidRDefault="006571D9" w:rsidP="00B36744">
      <w:pPr>
        <w:spacing w:line="480" w:lineRule="auto"/>
        <w:rPr>
          <w:u w:val="single"/>
        </w:rPr>
      </w:pPr>
    </w:p>
    <w:p w14:paraId="31A969E4" w14:textId="77777777" w:rsidR="006571D9" w:rsidRDefault="006571D9" w:rsidP="00B36744">
      <w:pPr>
        <w:spacing w:line="480" w:lineRule="auto"/>
        <w:rPr>
          <w:u w:val="single"/>
        </w:rPr>
      </w:pPr>
    </w:p>
    <w:p w14:paraId="5E66AAC4" w14:textId="77777777" w:rsidR="006571D9" w:rsidRDefault="006571D9" w:rsidP="00B36744">
      <w:pPr>
        <w:spacing w:line="480" w:lineRule="auto"/>
        <w:rPr>
          <w:u w:val="single"/>
        </w:rPr>
      </w:pPr>
    </w:p>
    <w:p w14:paraId="7DF5C6CB" w14:textId="77777777" w:rsidR="006571D9" w:rsidRDefault="006571D9" w:rsidP="00B36744">
      <w:pPr>
        <w:spacing w:line="480" w:lineRule="auto"/>
        <w:rPr>
          <w:u w:val="single"/>
        </w:rPr>
      </w:pPr>
    </w:p>
    <w:p w14:paraId="7F8C6A9C" w14:textId="77777777" w:rsidR="006571D9" w:rsidRDefault="006571D9" w:rsidP="00B36744">
      <w:pPr>
        <w:spacing w:line="480" w:lineRule="auto"/>
        <w:rPr>
          <w:u w:val="single"/>
        </w:rPr>
      </w:pPr>
    </w:p>
    <w:p w14:paraId="41912F6F" w14:textId="77777777" w:rsidR="006571D9" w:rsidRDefault="006571D9" w:rsidP="00B36744">
      <w:pPr>
        <w:spacing w:line="480" w:lineRule="auto"/>
        <w:rPr>
          <w:u w:val="single"/>
        </w:rPr>
      </w:pPr>
    </w:p>
    <w:p w14:paraId="0DFF512B" w14:textId="77777777" w:rsidR="006571D9" w:rsidRDefault="006571D9" w:rsidP="00B36744">
      <w:pPr>
        <w:spacing w:line="480" w:lineRule="auto"/>
        <w:rPr>
          <w:u w:val="single"/>
        </w:rPr>
      </w:pPr>
    </w:p>
    <w:p w14:paraId="3736332E" w14:textId="77777777" w:rsidR="006571D9" w:rsidRDefault="006571D9" w:rsidP="00B36744">
      <w:pPr>
        <w:spacing w:line="480" w:lineRule="auto"/>
        <w:rPr>
          <w:u w:val="single"/>
        </w:rPr>
      </w:pPr>
    </w:p>
    <w:p w14:paraId="4A637C22" w14:textId="77777777" w:rsidR="006571D9" w:rsidRDefault="006571D9" w:rsidP="00B36744">
      <w:pPr>
        <w:spacing w:line="480" w:lineRule="auto"/>
        <w:rPr>
          <w:u w:val="single"/>
        </w:rPr>
      </w:pPr>
    </w:p>
    <w:p w14:paraId="7C4C8B84" w14:textId="77777777" w:rsidR="006571D9" w:rsidRDefault="006571D9" w:rsidP="00B36744">
      <w:pPr>
        <w:spacing w:line="480" w:lineRule="auto"/>
        <w:rPr>
          <w:u w:val="single"/>
        </w:rPr>
      </w:pPr>
    </w:p>
    <w:p w14:paraId="714F1047" w14:textId="77777777" w:rsidR="00317460" w:rsidRDefault="00317460" w:rsidP="006675AF">
      <w:pPr>
        <w:spacing w:line="480" w:lineRule="auto"/>
        <w:rPr>
          <w:u w:val="single"/>
        </w:rPr>
      </w:pPr>
    </w:p>
    <w:p w14:paraId="2577D212" w14:textId="4370FC0D" w:rsidR="006675AF" w:rsidRDefault="006675AF" w:rsidP="006675AF">
      <w:pPr>
        <w:spacing w:line="480" w:lineRule="auto"/>
        <w:rPr>
          <w:lang w:val="en"/>
        </w:rPr>
      </w:pPr>
    </w:p>
    <w:p w14:paraId="60825770" w14:textId="77777777" w:rsidR="000A5A84" w:rsidRPr="006571D9" w:rsidRDefault="000A5A84" w:rsidP="006675AF">
      <w:pPr>
        <w:spacing w:line="480" w:lineRule="auto"/>
        <w:rPr>
          <w:lang w:val="en"/>
        </w:rPr>
      </w:pPr>
    </w:p>
    <w:tbl>
      <w:tblPr>
        <w:tblW w:w="13166" w:type="dxa"/>
        <w:tblInd w:w="-1000" w:type="dxa"/>
        <w:tblLook w:val="04A0" w:firstRow="1" w:lastRow="0" w:firstColumn="1" w:lastColumn="0" w:noHBand="0" w:noVBand="1"/>
      </w:tblPr>
      <w:tblGrid>
        <w:gridCol w:w="2842"/>
        <w:gridCol w:w="286"/>
        <w:gridCol w:w="1260"/>
        <w:gridCol w:w="1350"/>
        <w:gridCol w:w="1260"/>
        <w:gridCol w:w="900"/>
        <w:gridCol w:w="1350"/>
        <w:gridCol w:w="1260"/>
        <w:gridCol w:w="922"/>
        <w:gridCol w:w="1736"/>
      </w:tblGrid>
      <w:tr w:rsidR="0046383B" w:rsidRPr="0046383B" w14:paraId="60241FF0" w14:textId="77777777" w:rsidTr="0046383B">
        <w:trPr>
          <w:gridAfter w:val="1"/>
          <w:wAfter w:w="1736" w:type="dxa"/>
          <w:trHeight w:val="320"/>
        </w:trPr>
        <w:tc>
          <w:tcPr>
            <w:tcW w:w="31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02F95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Variables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2D3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ALL 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5DE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 AKI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7475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AKI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8AE9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07C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NS-AKI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3B60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S-AKI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59790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p-</w:t>
            </w: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value</w:t>
            </w:r>
          </w:p>
        </w:tc>
      </w:tr>
      <w:tr w:rsidR="0046383B" w:rsidRPr="0046383B" w14:paraId="54CEF753" w14:textId="77777777" w:rsidTr="0046383B">
        <w:trPr>
          <w:trHeight w:val="340"/>
        </w:trPr>
        <w:tc>
          <w:tcPr>
            <w:tcW w:w="31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A35F8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2547A2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39D1D8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340397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9392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7C081B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4FB2E5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EF925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E75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6383B" w:rsidRPr="0046383B" w14:paraId="57A9FD09" w14:textId="77777777" w:rsidTr="0046383B">
        <w:trPr>
          <w:trHeight w:val="340"/>
        </w:trPr>
        <w:tc>
          <w:tcPr>
            <w:tcW w:w="31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31062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4249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(N=61)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3DDAF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(N=22)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636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(N=39)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D7427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DD5EF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(N=39)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FC8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(N=22)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8A48D" w14:textId="77777777" w:rsidR="0046383B" w:rsidRPr="0046383B" w:rsidRDefault="0046383B" w:rsidP="0046383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  <w:hideMark/>
          </w:tcPr>
          <w:p w14:paraId="6A8DA96F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3F98D959" w14:textId="77777777" w:rsidTr="0046383B">
        <w:trPr>
          <w:trHeight w:val="340"/>
        </w:trPr>
        <w:tc>
          <w:tcPr>
            <w:tcW w:w="312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5D29D2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Intra-op Contrast Use, </w:t>
            </w:r>
            <w:r w:rsidRPr="004638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ml/kg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A382E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0.98 (0.9, 1.1)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9FCDA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0.95 (0.78, 1.11)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5FD4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(0.9, 1.07)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17A16" w14:textId="317A5550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55ECF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0.94 (0.9, 1.07)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2E33F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1.02 (0.8, 1.61)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4BCA2" w14:textId="4637C6CC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36" w:type="dxa"/>
            <w:vAlign w:val="center"/>
            <w:hideMark/>
          </w:tcPr>
          <w:p w14:paraId="5B755709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5AAA8F3E" w14:textId="77777777" w:rsidTr="0046383B">
        <w:trPr>
          <w:trHeight w:val="320"/>
        </w:trPr>
        <w:tc>
          <w:tcPr>
            <w:tcW w:w="31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D7067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Weight Change from pre-op, </w:t>
            </w:r>
            <w:r w:rsidRPr="0046383B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F1876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A209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008E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288E5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A8027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30C2B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6A9B6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6" w:type="dxa"/>
            <w:vAlign w:val="center"/>
            <w:hideMark/>
          </w:tcPr>
          <w:p w14:paraId="251967A9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52DA59A7" w14:textId="77777777" w:rsidTr="0046383B">
        <w:trPr>
          <w:trHeight w:val="32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616FD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POD 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CBD1B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F7C7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0.42 ± 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5C766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0.43 ± 0.33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F97C7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0.41 ± 0.29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E93B8" w14:textId="64D24B09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DF4B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0.41 ± 0.31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3E34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0.43 ± 0.3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31168" w14:textId="1963603E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0.9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36" w:type="dxa"/>
            <w:vAlign w:val="center"/>
            <w:hideMark/>
          </w:tcPr>
          <w:p w14:paraId="6FEF8551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55FF7048" w14:textId="77777777" w:rsidTr="0046383B">
        <w:trPr>
          <w:trHeight w:val="32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E44CB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POD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1F384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7EBA4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0.72 ± 0.56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7C08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0.64 ± 0.41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0EB1B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0.76 ± 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84745" w14:textId="1B857D26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30174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0.6 ± 0.44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B7B6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0.91 ± 0.7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939F0" w14:textId="146FECB0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0.12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36" w:type="dxa"/>
            <w:vAlign w:val="center"/>
            <w:hideMark/>
          </w:tcPr>
          <w:p w14:paraId="0F309637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63206EEB" w14:textId="77777777" w:rsidTr="0046383B">
        <w:trPr>
          <w:trHeight w:val="34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834BC1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POD 3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DFD89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4431E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0.6 ± 0.52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BFA14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0.57 ± 0.51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AF04B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0.62 ± 0.54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13C60" w14:textId="6B1ED878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5DB2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0.53 ± 0.47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74C9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0.71± 0.61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022F" w14:textId="24D7DE53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36" w:type="dxa"/>
            <w:vAlign w:val="center"/>
            <w:hideMark/>
          </w:tcPr>
          <w:p w14:paraId="18E6A3A3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1BD02928" w14:textId="77777777" w:rsidTr="0046383B">
        <w:trPr>
          <w:trHeight w:val="320"/>
        </w:trPr>
        <w:tc>
          <w:tcPr>
            <w:tcW w:w="31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C0AE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Total Lasix equivalent, </w:t>
            </w:r>
            <w:r w:rsidRPr="0046383B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mg/kg/day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A4DF3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</w:rPr>
            </w:pPr>
            <w:r w:rsidRPr="0046383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58FE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C988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6EA1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3D2A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54B67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A7620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6" w:type="dxa"/>
            <w:vAlign w:val="center"/>
            <w:hideMark/>
          </w:tcPr>
          <w:p w14:paraId="71927CF1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26D33DEB" w14:textId="77777777" w:rsidTr="0046383B">
        <w:trPr>
          <w:trHeight w:val="32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7A3E6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8h post-op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76327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3BCA3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(0, 0.3)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8A185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918CD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(0, 0.35)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92DC3" w14:textId="251F7106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D8202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(0, 0.31)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15D6A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(0, 0.3)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9B1C7" w14:textId="2102D485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36" w:type="dxa"/>
            <w:vAlign w:val="center"/>
            <w:hideMark/>
          </w:tcPr>
          <w:p w14:paraId="76C60C50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25D90764" w14:textId="77777777" w:rsidTr="0046383B">
        <w:trPr>
          <w:trHeight w:val="34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B26BB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POD1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99CEB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593B4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2.18 (1.9, 3.15)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019F0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2.07 (1.99, 2.96)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FD2D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2.9 (1.09, 3.85)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88D52" w14:textId="423FB4AB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0.6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26F5C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2.11 (1.96, 3.09)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6FDD4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2.8 (1.17, 3.88)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48CF4" w14:textId="049FC85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36" w:type="dxa"/>
            <w:vAlign w:val="center"/>
            <w:hideMark/>
          </w:tcPr>
          <w:p w14:paraId="66F0256F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3451B24A" w14:textId="77777777" w:rsidTr="0046383B">
        <w:trPr>
          <w:trHeight w:val="320"/>
        </w:trPr>
        <w:tc>
          <w:tcPr>
            <w:tcW w:w="31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FD48AB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Other Diuretics Use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98A95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65465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04724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5D625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512E9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33F16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8074C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6" w:type="dxa"/>
            <w:vAlign w:val="center"/>
            <w:hideMark/>
          </w:tcPr>
          <w:p w14:paraId="20ECB7BE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37E0468A" w14:textId="77777777" w:rsidTr="0046383B">
        <w:trPr>
          <w:trHeight w:val="32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1988D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Chlorothiazide 8hr post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620A1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E9E4D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2 (3.28%)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BB356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(4.55%)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BA90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(2.56%)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079FC" w14:textId="4C9232AC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&gt;.09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4AFD5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(2.56%)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A5ED0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(4.55%)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422A3" w14:textId="11DF0972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&gt;0.9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14:paraId="55018F38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4B34868C" w14:textId="77777777" w:rsidTr="0046383B">
        <w:trPr>
          <w:trHeight w:val="32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EE4E4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Chlorothiazide POD2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FC09E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D334E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50 (81.97%)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6233B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15 (68.18%)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27DDA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35 (89.74%)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2F1EE" w14:textId="1FAED99C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0.079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81A37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31 (79.4%)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29942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19 (86.36%)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E3451" w14:textId="557A80BC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14:paraId="0DFA023D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0106C5F5" w14:textId="77777777" w:rsidTr="0046383B">
        <w:trPr>
          <w:trHeight w:val="32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A7F07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Bumetanide POD1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80509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60DC7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3 (4.92%)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B472A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5CEC2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3 (7.69%)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99A4E" w14:textId="347A10BD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0.5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1742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(2.56%)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209DB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2 (9.09%)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102E8" w14:textId="23902962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14:paraId="6F894AC8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49D02967" w14:textId="77777777" w:rsidTr="0046383B">
        <w:trPr>
          <w:trHeight w:val="32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4FFAC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Bumetanide POD2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1681E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404DD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4 (6.56%)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B7470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(4.55%)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EEAF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3 (7.69%)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7FBF0" w14:textId="57A988C2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&gt;0.9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8FE9A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3 (7.69%)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C40AD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(4.55%)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9E173" w14:textId="28B42F8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&gt;0.9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14:paraId="75EABFE2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5F7C196A" w14:textId="77777777" w:rsidTr="0046383B">
        <w:trPr>
          <w:trHeight w:val="32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12843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Fenoldopam POD1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275FE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5817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11 (18.03%)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3A2AC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3 (13.64%)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45310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8 (20.51%)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35797" w14:textId="1DF059DD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42056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5 (12.82%)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94CF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6 (27.27%)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ABC1B" w14:textId="49E0F096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14:paraId="005F34E0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403DCEEE" w14:textId="77777777" w:rsidTr="0046383B">
        <w:trPr>
          <w:trHeight w:val="340"/>
        </w:trPr>
        <w:tc>
          <w:tcPr>
            <w:tcW w:w="2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7DF83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Fenoldopam POD2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66AF2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1B54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18 (29.51%)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37BD1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4 (18.18%)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1EED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14 (35.9%)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4C038" w14:textId="00D552CE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EDF77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6 (15.38%)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F97C6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12 (54.55%)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E3B9A" w14:textId="38E3370A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36" w:type="dxa"/>
            <w:vAlign w:val="center"/>
            <w:hideMark/>
          </w:tcPr>
          <w:p w14:paraId="71B17762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59B60907" w14:textId="77777777" w:rsidTr="0046383B">
        <w:trPr>
          <w:trHeight w:val="340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3862B2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RRT Utilization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EFF28" w14:textId="3F1BC0AB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FA016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AD3DE3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C1BC3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1C9B4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3CB45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9D77B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C531E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6" w:type="dxa"/>
            <w:vAlign w:val="center"/>
            <w:hideMark/>
          </w:tcPr>
          <w:p w14:paraId="508D59AC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  <w:tr w:rsidR="0046383B" w:rsidRPr="0046383B" w14:paraId="5CAA3896" w14:textId="77777777" w:rsidTr="0046383B">
        <w:trPr>
          <w:trHeight w:val="340"/>
        </w:trPr>
        <w:tc>
          <w:tcPr>
            <w:tcW w:w="2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540D0" w14:textId="77777777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ECMO Utilization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43B4A" w14:textId="26BB2BE0" w:rsidR="0046383B" w:rsidRPr="0046383B" w:rsidRDefault="0046383B" w:rsidP="00463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3438D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(1.64%)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33E80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1C33D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(2.56%)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BD60C" w14:textId="7FC33DEA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&gt;0.9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2F70DC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99458" w14:textId="77777777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1 (4.55%)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CC783" w14:textId="59FFFCCD" w:rsidR="0046383B" w:rsidRPr="0046383B" w:rsidRDefault="0046383B" w:rsidP="004638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6383B"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  <w:r w:rsidRPr="0046383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14:paraId="2ACEDABC" w14:textId="77777777" w:rsidR="0046383B" w:rsidRPr="0046383B" w:rsidRDefault="0046383B" w:rsidP="0046383B">
            <w:pPr>
              <w:rPr>
                <w:sz w:val="20"/>
                <w:szCs w:val="20"/>
              </w:rPr>
            </w:pPr>
          </w:p>
        </w:tc>
      </w:tr>
    </w:tbl>
    <w:p w14:paraId="3040BB78" w14:textId="77777777" w:rsidR="006675AF" w:rsidRDefault="006675AF" w:rsidP="006675AF">
      <w:pPr>
        <w:spacing w:line="480" w:lineRule="auto"/>
        <w:rPr>
          <w:u w:val="single"/>
        </w:rPr>
      </w:pPr>
    </w:p>
    <w:p w14:paraId="3E64A689" w14:textId="7A6C1B40" w:rsidR="006675AF" w:rsidRDefault="000A5A84" w:rsidP="006675AF">
      <w:pPr>
        <w:spacing w:line="480" w:lineRule="auto"/>
        <w:rPr>
          <w:lang w:val="en"/>
        </w:rPr>
      </w:pPr>
      <w:r>
        <w:rPr>
          <w:u w:val="single"/>
        </w:rPr>
        <w:t xml:space="preserve">Supplemental Table 1. Additional </w:t>
      </w:r>
      <w:r w:rsidRPr="00521C35">
        <w:rPr>
          <w:u w:val="single"/>
        </w:rPr>
        <w:t>Post</w:t>
      </w:r>
      <w:r w:rsidR="006D37C2">
        <w:rPr>
          <w:u w:val="single"/>
        </w:rPr>
        <w:t>-</w:t>
      </w:r>
      <w:r w:rsidR="00B45486">
        <w:rPr>
          <w:u w:val="single"/>
        </w:rPr>
        <w:t>Comprehensive Stage 2 Procedure</w:t>
      </w:r>
      <w:r w:rsidRPr="00521C35">
        <w:rPr>
          <w:u w:val="single"/>
        </w:rPr>
        <w:t xml:space="preserve"> Variables </w:t>
      </w:r>
      <w:r w:rsidR="00B45486">
        <w:rPr>
          <w:u w:val="single"/>
        </w:rPr>
        <w:t>C</w:t>
      </w:r>
      <w:r w:rsidRPr="00521C35">
        <w:rPr>
          <w:u w:val="single"/>
        </w:rPr>
        <w:t xml:space="preserve">omparing the </w:t>
      </w:r>
      <w:r w:rsidR="00B45486">
        <w:rPr>
          <w:u w:val="single"/>
        </w:rPr>
        <w:t>P</w:t>
      </w:r>
      <w:r w:rsidRPr="00521C35">
        <w:rPr>
          <w:u w:val="single"/>
        </w:rPr>
        <w:t xml:space="preserve">resence of </w:t>
      </w:r>
      <w:r w:rsidR="00B45486">
        <w:rPr>
          <w:u w:val="single"/>
        </w:rPr>
        <w:t>P</w:t>
      </w:r>
      <w:r w:rsidRPr="00521C35">
        <w:rPr>
          <w:u w:val="single"/>
        </w:rPr>
        <w:t>ost-operative AKI</w:t>
      </w:r>
      <w:r w:rsidR="00B45486">
        <w:rPr>
          <w:u w:val="single"/>
        </w:rPr>
        <w:t>.</w:t>
      </w:r>
      <w:r w:rsidRPr="00521C35">
        <w:rPr>
          <w:u w:val="single"/>
        </w:rPr>
        <w:t xml:space="preserve"> </w:t>
      </w:r>
      <w:r w:rsidR="006675AF" w:rsidRPr="00910215">
        <w:t>AKI= Acute Kidney Injury;</w:t>
      </w:r>
      <w:r w:rsidR="008B47BE">
        <w:t xml:space="preserve"> NS-AKI= Not Severe Acute Kidney Injury; S-AKI= Severe Acute Kidney Injury;</w:t>
      </w:r>
      <w:r w:rsidR="006675AF">
        <w:t xml:space="preserve"> POD= Post-op Day; RRT= Renal Replacement Therapy</w:t>
      </w:r>
      <w:r w:rsidR="006675AF" w:rsidRPr="00910215">
        <w:t>.</w:t>
      </w:r>
      <w:r w:rsidR="006675AF">
        <w:t xml:space="preserve"> Post-</w:t>
      </w:r>
      <w:r w:rsidR="00B45486">
        <w:t>comprehensive stage 2 procedure</w:t>
      </w:r>
      <w:r w:rsidR="006675AF">
        <w:t xml:space="preserve"> AKI comparisons defining AKI as any stage injury (AKI </w:t>
      </w:r>
      <w:r w:rsidR="008B47BE">
        <w:t>greater than or equal to</w:t>
      </w:r>
      <w:r w:rsidR="006675AF">
        <w:t xml:space="preserve"> Stage 1)</w:t>
      </w:r>
      <w:r w:rsidR="008B47BE">
        <w:t xml:space="preserve"> and defining NS-AKI as less than or equal to Stage 1 AKI and S-AKI as greater than or equal to Stage 2 AKI</w:t>
      </w:r>
      <w:r w:rsidR="006675AF">
        <w:t>.</w:t>
      </w:r>
      <w:r w:rsidR="006675AF" w:rsidRPr="00910215">
        <w:t xml:space="preserve"> </w:t>
      </w:r>
      <w:r w:rsidR="006675AF">
        <w:t>Post-operative Variables are described as</w:t>
      </w:r>
      <w:r w:rsidR="006675AF" w:rsidRPr="00910215">
        <w:rPr>
          <w:lang w:val="en"/>
        </w:rPr>
        <w:t xml:space="preserve"> </w:t>
      </w:r>
      <w:r w:rsidR="006675AF">
        <w:rPr>
          <w:lang w:val="en"/>
        </w:rPr>
        <w:t>mean</w:t>
      </w:r>
      <w:r w:rsidR="006675AF" w:rsidRPr="00910215">
        <w:rPr>
          <w:lang w:val="en"/>
        </w:rPr>
        <w:t xml:space="preserve"> </w:t>
      </w:r>
      <w:r w:rsidR="006675AF" w:rsidRPr="00FB385F">
        <w:rPr>
          <w:rFonts w:ascii="Calibri" w:hAnsi="Calibri" w:cs="Calibri"/>
          <w:color w:val="000000"/>
          <w:sz w:val="19"/>
          <w:szCs w:val="19"/>
        </w:rPr>
        <w:t>±</w:t>
      </w:r>
      <w:r w:rsidR="006675AF">
        <w:rPr>
          <w:rFonts w:ascii="Calibri" w:hAnsi="Calibri" w:cs="Calibri"/>
          <w:color w:val="000000"/>
          <w:sz w:val="19"/>
          <w:szCs w:val="19"/>
        </w:rPr>
        <w:t xml:space="preserve"> </w:t>
      </w:r>
      <w:r w:rsidR="006675AF">
        <w:rPr>
          <w:lang w:val="en"/>
        </w:rPr>
        <w:t>standard deviation</w:t>
      </w:r>
      <w:r w:rsidR="0046383B">
        <w:rPr>
          <w:lang w:val="en"/>
        </w:rPr>
        <w:t>, median (Quartile 1, Quartile 3)</w:t>
      </w:r>
      <w:r w:rsidR="006675AF">
        <w:rPr>
          <w:lang w:val="en"/>
        </w:rPr>
        <w:t xml:space="preserve"> and </w:t>
      </w:r>
      <w:r w:rsidR="006675AF" w:rsidRPr="00910215">
        <w:rPr>
          <w:lang w:val="en"/>
        </w:rPr>
        <w:t>frequency (percentage</w:t>
      </w:r>
      <w:r w:rsidR="006675AF">
        <w:rPr>
          <w:lang w:val="en"/>
        </w:rPr>
        <w:t xml:space="preserve"> </w:t>
      </w:r>
      <w:r w:rsidR="006675AF" w:rsidRPr="00910215">
        <w:rPr>
          <w:lang w:val="en"/>
        </w:rPr>
        <w:t xml:space="preserve">%). </w:t>
      </w:r>
      <w:r w:rsidR="0046383B" w:rsidRPr="00B3068C">
        <w:rPr>
          <w:vertAlign w:val="superscript"/>
          <w:lang w:val="en"/>
        </w:rPr>
        <w:t>1</w:t>
      </w:r>
      <w:r w:rsidR="0046383B">
        <w:rPr>
          <w:lang w:val="en"/>
        </w:rPr>
        <w:t xml:space="preserve">= Welch Two Sample t-test, </w:t>
      </w:r>
      <w:r w:rsidR="0046383B" w:rsidRPr="00B3068C">
        <w:rPr>
          <w:vertAlign w:val="superscript"/>
          <w:lang w:val="en"/>
        </w:rPr>
        <w:t>2</w:t>
      </w:r>
      <w:r w:rsidR="0046383B">
        <w:rPr>
          <w:lang w:val="en"/>
        </w:rPr>
        <w:t xml:space="preserve">=Wilcoxon rank sum test, </w:t>
      </w:r>
      <w:r w:rsidR="0046383B" w:rsidRPr="00B3068C">
        <w:rPr>
          <w:vertAlign w:val="superscript"/>
          <w:lang w:val="en"/>
        </w:rPr>
        <w:t>3</w:t>
      </w:r>
      <w:r w:rsidR="0046383B">
        <w:rPr>
          <w:lang w:val="en"/>
        </w:rPr>
        <w:t xml:space="preserve">= Pearson’s chi-squared test. </w:t>
      </w:r>
      <w:r w:rsidR="0046383B" w:rsidRPr="00B3068C">
        <w:rPr>
          <w:vertAlign w:val="superscript"/>
          <w:lang w:val="en"/>
        </w:rPr>
        <w:t>4</w:t>
      </w:r>
      <w:r w:rsidR="0046383B">
        <w:rPr>
          <w:lang w:val="en"/>
        </w:rPr>
        <w:t>=Fisher’s exact test.</w:t>
      </w:r>
    </w:p>
    <w:p w14:paraId="031C4E49" w14:textId="7E4773FE" w:rsidR="00583B10" w:rsidRDefault="00583B10" w:rsidP="006675AF">
      <w:pPr>
        <w:spacing w:line="480" w:lineRule="auto"/>
        <w:rPr>
          <w:lang w:val="en"/>
        </w:rPr>
      </w:pPr>
    </w:p>
    <w:p w14:paraId="184E3C85" w14:textId="2BFD88D2" w:rsidR="00FD730E" w:rsidRPr="00FD730E" w:rsidRDefault="00FD730E" w:rsidP="006675AF">
      <w:pPr>
        <w:spacing w:line="480" w:lineRule="auto"/>
        <w:rPr>
          <w:u w:val="single"/>
          <w:lang w:val="en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1840"/>
        <w:gridCol w:w="778"/>
        <w:gridCol w:w="1890"/>
        <w:gridCol w:w="1432"/>
        <w:gridCol w:w="800"/>
        <w:gridCol w:w="1946"/>
        <w:gridCol w:w="1474"/>
      </w:tblGrid>
      <w:tr w:rsidR="00FD730E" w:rsidRPr="00FD730E" w14:paraId="1C5C49D9" w14:textId="77777777" w:rsidTr="00FD730E">
        <w:trPr>
          <w:trHeight w:val="34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C20D" w14:textId="77777777" w:rsidR="00FD730E" w:rsidRPr="00FD730E" w:rsidRDefault="00FD730E" w:rsidP="00FD7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52B37" w14:textId="77777777" w:rsidR="00FD730E" w:rsidRPr="00FD730E" w:rsidRDefault="00FD730E" w:rsidP="00FD7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 xml:space="preserve">AKI 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7A330" w14:textId="77777777" w:rsidR="00FD730E" w:rsidRPr="00FD730E" w:rsidRDefault="00FD730E" w:rsidP="00FD7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>Severe AKI</w:t>
            </w:r>
          </w:p>
        </w:tc>
      </w:tr>
      <w:tr w:rsidR="00FD730E" w:rsidRPr="00FD730E" w14:paraId="5C521BA9" w14:textId="77777777" w:rsidTr="00FD730E">
        <w:trPr>
          <w:trHeight w:val="34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C268" w14:textId="77777777" w:rsidR="00FD730E" w:rsidRPr="00FD730E" w:rsidRDefault="00FD730E" w:rsidP="00FD73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C895" w14:textId="77777777" w:rsidR="00FD730E" w:rsidRPr="00FD730E" w:rsidRDefault="00FD730E" w:rsidP="00FD7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A378" w14:textId="77777777" w:rsidR="00FD730E" w:rsidRPr="00FD730E" w:rsidRDefault="00FD730E" w:rsidP="00FD7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F3EF" w14:textId="77777777" w:rsidR="00FD730E" w:rsidRPr="00FD730E" w:rsidRDefault="00FD730E" w:rsidP="00FD7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BDA4A" w14:textId="77777777" w:rsidR="00FD730E" w:rsidRPr="00FD730E" w:rsidRDefault="00FD730E" w:rsidP="00FD7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>OR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00C7" w14:textId="77777777" w:rsidR="00FD730E" w:rsidRPr="00FD730E" w:rsidRDefault="00FD730E" w:rsidP="00FD7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BF77" w14:textId="77777777" w:rsidR="00FD730E" w:rsidRPr="00FD730E" w:rsidRDefault="00FD730E" w:rsidP="00FD73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30E">
              <w:rPr>
                <w:b/>
                <w:bCs/>
                <w:color w:val="000000"/>
                <w:sz w:val="22"/>
                <w:szCs w:val="22"/>
              </w:rPr>
              <w:t>p-value</w:t>
            </w:r>
          </w:p>
        </w:tc>
      </w:tr>
      <w:tr w:rsidR="00FD730E" w:rsidRPr="00FD730E" w14:paraId="619C37DD" w14:textId="77777777" w:rsidTr="00FD730E">
        <w:trPr>
          <w:trHeight w:val="34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FDA8" w14:textId="77777777" w:rsidR="00FD730E" w:rsidRPr="00FD730E" w:rsidRDefault="00FD730E" w:rsidP="00FD730E">
            <w:pPr>
              <w:rPr>
                <w:color w:val="000000"/>
                <w:sz w:val="22"/>
                <w:szCs w:val="22"/>
              </w:rPr>
            </w:pPr>
            <w:r w:rsidRPr="00FD730E">
              <w:rPr>
                <w:color w:val="000000"/>
                <w:sz w:val="22"/>
                <w:szCs w:val="22"/>
              </w:rPr>
              <w:t>CPB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F902" w14:textId="77777777" w:rsidR="00FD730E" w:rsidRPr="00FD730E" w:rsidRDefault="00FD730E" w:rsidP="00FD730E">
            <w:pPr>
              <w:jc w:val="center"/>
              <w:rPr>
                <w:color w:val="000000"/>
                <w:sz w:val="22"/>
                <w:szCs w:val="22"/>
              </w:rPr>
            </w:pPr>
            <w:r w:rsidRPr="00FD730E">
              <w:rPr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BFE8" w14:textId="77777777" w:rsidR="00FD730E" w:rsidRPr="00FD730E" w:rsidRDefault="00FD730E" w:rsidP="00FD730E">
            <w:pPr>
              <w:jc w:val="center"/>
              <w:rPr>
                <w:color w:val="000000"/>
                <w:sz w:val="22"/>
                <w:szCs w:val="22"/>
              </w:rPr>
            </w:pPr>
            <w:r w:rsidRPr="00FD730E">
              <w:rPr>
                <w:color w:val="000000"/>
                <w:sz w:val="22"/>
                <w:szCs w:val="22"/>
              </w:rPr>
              <w:t>(0.991, 1.016)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FCA0" w14:textId="77777777" w:rsidR="00FD730E" w:rsidRPr="00FD730E" w:rsidRDefault="00FD730E" w:rsidP="00FD730E">
            <w:pPr>
              <w:jc w:val="center"/>
              <w:rPr>
                <w:color w:val="000000"/>
                <w:sz w:val="22"/>
                <w:szCs w:val="22"/>
              </w:rPr>
            </w:pPr>
            <w:r w:rsidRPr="00FD730E">
              <w:rPr>
                <w:color w:val="000000"/>
                <w:sz w:val="22"/>
                <w:szCs w:val="22"/>
              </w:rPr>
              <w:t>0.6733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5BB2" w14:textId="77777777" w:rsidR="00FD730E" w:rsidRPr="00FD730E" w:rsidRDefault="00FD730E" w:rsidP="00FD730E">
            <w:pPr>
              <w:jc w:val="center"/>
              <w:rPr>
                <w:color w:val="000000"/>
                <w:sz w:val="22"/>
                <w:szCs w:val="22"/>
              </w:rPr>
            </w:pPr>
            <w:r w:rsidRPr="00FD730E">
              <w:rPr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7FC7" w14:textId="412E5C71" w:rsidR="00FD730E" w:rsidRPr="00FD730E" w:rsidRDefault="00FD730E" w:rsidP="00FD730E">
            <w:pPr>
              <w:jc w:val="center"/>
              <w:rPr>
                <w:color w:val="000000"/>
                <w:sz w:val="22"/>
                <w:szCs w:val="22"/>
              </w:rPr>
            </w:pPr>
            <w:r w:rsidRPr="00FD730E">
              <w:rPr>
                <w:color w:val="000000"/>
                <w:sz w:val="22"/>
                <w:szCs w:val="22"/>
              </w:rPr>
              <w:t>(0.996, 1.02)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AD0A" w14:textId="77777777" w:rsidR="00FD730E" w:rsidRPr="00FD730E" w:rsidRDefault="00FD730E" w:rsidP="00FD730E">
            <w:pPr>
              <w:jc w:val="center"/>
              <w:rPr>
                <w:color w:val="000000"/>
                <w:sz w:val="22"/>
                <w:szCs w:val="22"/>
              </w:rPr>
            </w:pPr>
            <w:r w:rsidRPr="00FD730E">
              <w:rPr>
                <w:color w:val="000000"/>
                <w:sz w:val="22"/>
                <w:szCs w:val="22"/>
              </w:rPr>
              <w:t>0.2268</w:t>
            </w:r>
          </w:p>
        </w:tc>
      </w:tr>
    </w:tbl>
    <w:p w14:paraId="2D5FFE7D" w14:textId="3229767F" w:rsidR="00FD730E" w:rsidRPr="00FD730E" w:rsidRDefault="000A5A84" w:rsidP="00FD730E">
      <w:pPr>
        <w:spacing w:line="480" w:lineRule="auto"/>
        <w:rPr>
          <w:lang w:val="en"/>
        </w:rPr>
      </w:pPr>
      <w:r w:rsidRPr="00FD730E">
        <w:rPr>
          <w:u w:val="single"/>
          <w:lang w:val="en"/>
        </w:rPr>
        <w:t>Supplemental Table 2</w:t>
      </w:r>
      <w:r>
        <w:rPr>
          <w:u w:val="single"/>
          <w:lang w:val="en"/>
        </w:rPr>
        <w:t xml:space="preserve">. Association of </w:t>
      </w:r>
      <w:r w:rsidR="00B45486">
        <w:rPr>
          <w:u w:val="single"/>
          <w:lang w:val="en"/>
        </w:rPr>
        <w:t xml:space="preserve">Post-Comprehensive </w:t>
      </w:r>
      <w:r w:rsidR="00EC52F4">
        <w:rPr>
          <w:u w:val="single"/>
          <w:lang w:val="en"/>
        </w:rPr>
        <w:t>S</w:t>
      </w:r>
      <w:r w:rsidR="00B45486">
        <w:rPr>
          <w:u w:val="single"/>
          <w:lang w:val="en"/>
        </w:rPr>
        <w:t>tage 2</w:t>
      </w:r>
      <w:r>
        <w:rPr>
          <w:u w:val="single"/>
          <w:lang w:val="en"/>
        </w:rPr>
        <w:t xml:space="preserve"> outcomes and the development of acute kidney injury</w:t>
      </w:r>
      <w:r w:rsidRPr="00910215">
        <w:t xml:space="preserve"> </w:t>
      </w:r>
      <w:r w:rsidR="00FD730E" w:rsidRPr="00910215">
        <w:t>AKI= Acute Kidney Injury;</w:t>
      </w:r>
      <w:r w:rsidR="00FD730E">
        <w:t xml:space="preserve"> CPB=Cardiopulmonary bypass; </w:t>
      </w:r>
      <w:proofErr w:type="spellStart"/>
      <w:r w:rsidR="00FD730E">
        <w:t>hr</w:t>
      </w:r>
      <w:proofErr w:type="spellEnd"/>
      <w:r w:rsidR="00FD730E">
        <w:t>=hours; RR= Relative Risk; CI= Confidence Intervals. Logistic regression analysis investigating the association between CPB</w:t>
      </w:r>
      <w:r w:rsidR="0023463C">
        <w:t xml:space="preserve"> </w:t>
      </w:r>
      <w:r w:rsidR="00BE5FE2">
        <w:t>and</w:t>
      </w:r>
      <w:r w:rsidR="0023463C">
        <w:t xml:space="preserve"> the development of AKI and severe AKI</w:t>
      </w:r>
      <w:r w:rsidR="00B45486">
        <w:t xml:space="preserve"> post-comprehensive stage 2 procedure</w:t>
      </w:r>
      <w:r w:rsidR="0023463C">
        <w:t xml:space="preserve">. </w:t>
      </w:r>
    </w:p>
    <w:p w14:paraId="207388D0" w14:textId="0B5463D0" w:rsidR="00583B10" w:rsidRDefault="00583B10" w:rsidP="006675AF">
      <w:pPr>
        <w:spacing w:line="480" w:lineRule="auto"/>
        <w:rPr>
          <w:lang w:val="en"/>
        </w:rPr>
      </w:pPr>
    </w:p>
    <w:p w14:paraId="77337B20" w14:textId="77777777" w:rsidR="00FD730E" w:rsidRDefault="00FD730E" w:rsidP="006675AF">
      <w:pPr>
        <w:spacing w:line="480" w:lineRule="auto"/>
        <w:rPr>
          <w:u w:val="single"/>
          <w:lang w:val="en"/>
        </w:rPr>
      </w:pPr>
    </w:p>
    <w:p w14:paraId="747597F2" w14:textId="1008A0A6" w:rsidR="00FD730E" w:rsidRDefault="00FD730E" w:rsidP="006675AF">
      <w:pPr>
        <w:spacing w:line="480" w:lineRule="auto"/>
        <w:rPr>
          <w:u w:val="single"/>
          <w:lang w:val="en"/>
        </w:rPr>
      </w:pPr>
    </w:p>
    <w:p w14:paraId="3607C517" w14:textId="6320D374" w:rsidR="00F30857" w:rsidRDefault="00F30857" w:rsidP="006675AF">
      <w:pPr>
        <w:spacing w:line="480" w:lineRule="auto"/>
        <w:rPr>
          <w:u w:val="single"/>
          <w:lang w:val="en"/>
        </w:rPr>
      </w:pPr>
    </w:p>
    <w:p w14:paraId="7D5CE9A5" w14:textId="707C5D58" w:rsidR="00F30857" w:rsidRDefault="00F30857" w:rsidP="006675AF">
      <w:pPr>
        <w:spacing w:line="480" w:lineRule="auto"/>
        <w:rPr>
          <w:u w:val="single"/>
          <w:lang w:val="en"/>
        </w:rPr>
      </w:pPr>
    </w:p>
    <w:p w14:paraId="6E15E34A" w14:textId="58BD847E" w:rsidR="00F30857" w:rsidRDefault="00F30857" w:rsidP="006675AF">
      <w:pPr>
        <w:spacing w:line="480" w:lineRule="auto"/>
        <w:rPr>
          <w:u w:val="single"/>
          <w:lang w:val="en"/>
        </w:rPr>
      </w:pPr>
    </w:p>
    <w:p w14:paraId="7990C44A" w14:textId="41C74803" w:rsidR="00F30857" w:rsidRDefault="00F30857" w:rsidP="006675AF">
      <w:pPr>
        <w:spacing w:line="480" w:lineRule="auto"/>
        <w:rPr>
          <w:u w:val="single"/>
          <w:lang w:val="en"/>
        </w:rPr>
      </w:pPr>
    </w:p>
    <w:p w14:paraId="1522821F" w14:textId="67E6895F" w:rsidR="00F30857" w:rsidRDefault="00F30857" w:rsidP="006675AF">
      <w:pPr>
        <w:spacing w:line="480" w:lineRule="auto"/>
        <w:rPr>
          <w:u w:val="single"/>
          <w:lang w:val="en"/>
        </w:rPr>
      </w:pPr>
    </w:p>
    <w:p w14:paraId="1230DE80" w14:textId="77D497EF" w:rsidR="00F30857" w:rsidRDefault="00F30857" w:rsidP="006675AF">
      <w:pPr>
        <w:spacing w:line="480" w:lineRule="auto"/>
        <w:rPr>
          <w:u w:val="single"/>
          <w:lang w:val="en"/>
        </w:rPr>
      </w:pPr>
    </w:p>
    <w:p w14:paraId="31D597F2" w14:textId="6A32FCF2" w:rsidR="00F30857" w:rsidRDefault="00F30857" w:rsidP="006675AF">
      <w:pPr>
        <w:spacing w:line="480" w:lineRule="auto"/>
        <w:rPr>
          <w:u w:val="single"/>
          <w:lang w:val="en"/>
        </w:rPr>
      </w:pPr>
    </w:p>
    <w:p w14:paraId="411ECE8B" w14:textId="55E68349" w:rsidR="00F30857" w:rsidRDefault="00F30857" w:rsidP="006675AF">
      <w:pPr>
        <w:spacing w:line="480" w:lineRule="auto"/>
        <w:rPr>
          <w:u w:val="single"/>
          <w:lang w:val="en"/>
        </w:rPr>
      </w:pPr>
    </w:p>
    <w:p w14:paraId="07476ABA" w14:textId="59D627ED" w:rsidR="00F30857" w:rsidRDefault="00F30857" w:rsidP="006675AF">
      <w:pPr>
        <w:spacing w:line="480" w:lineRule="auto"/>
        <w:rPr>
          <w:u w:val="single"/>
          <w:lang w:val="en"/>
        </w:rPr>
      </w:pPr>
    </w:p>
    <w:p w14:paraId="07C69E72" w14:textId="69B92BBE" w:rsidR="00F30857" w:rsidRDefault="00F30857" w:rsidP="006675AF">
      <w:pPr>
        <w:spacing w:line="480" w:lineRule="auto"/>
        <w:rPr>
          <w:u w:val="single"/>
          <w:lang w:val="en"/>
        </w:rPr>
      </w:pPr>
    </w:p>
    <w:p w14:paraId="5ED41D9C" w14:textId="0D1B6BFF" w:rsidR="00F30857" w:rsidRDefault="00F30857" w:rsidP="006675AF">
      <w:pPr>
        <w:spacing w:line="480" w:lineRule="auto"/>
        <w:rPr>
          <w:u w:val="single"/>
          <w:lang w:val="en"/>
        </w:rPr>
      </w:pPr>
    </w:p>
    <w:p w14:paraId="700ABF85" w14:textId="77777777" w:rsidR="000A5A84" w:rsidRDefault="000A5A84" w:rsidP="006675AF">
      <w:pPr>
        <w:spacing w:line="480" w:lineRule="auto"/>
        <w:rPr>
          <w:u w:val="single"/>
          <w:lang w:val="en"/>
        </w:rPr>
      </w:pPr>
    </w:p>
    <w:p w14:paraId="3F85EAA5" w14:textId="1B20C360" w:rsidR="00583B10" w:rsidRDefault="00583B10" w:rsidP="006675AF">
      <w:pPr>
        <w:spacing w:line="480" w:lineRule="auto"/>
        <w:rPr>
          <w:u w:val="single"/>
          <w:lang w:val="en"/>
        </w:rPr>
      </w:pPr>
    </w:p>
    <w:p w14:paraId="0F6B5BE6" w14:textId="77777777" w:rsidR="00BE5FE2" w:rsidRPr="00583B10" w:rsidRDefault="00BE5FE2" w:rsidP="006675AF">
      <w:pPr>
        <w:spacing w:line="480" w:lineRule="auto"/>
        <w:rPr>
          <w:u w:val="single"/>
          <w:lang w:val="en"/>
        </w:rPr>
      </w:pPr>
    </w:p>
    <w:tbl>
      <w:tblPr>
        <w:tblW w:w="5420" w:type="dxa"/>
        <w:tblLook w:val="04A0" w:firstRow="1" w:lastRow="0" w:firstColumn="1" w:lastColumn="0" w:noHBand="0" w:noVBand="1"/>
      </w:tblPr>
      <w:tblGrid>
        <w:gridCol w:w="3310"/>
        <w:gridCol w:w="711"/>
        <w:gridCol w:w="1455"/>
      </w:tblGrid>
      <w:tr w:rsidR="00CF780F" w14:paraId="2FACAA35" w14:textId="77777777" w:rsidTr="00CF780F">
        <w:trPr>
          <w:trHeight w:val="340"/>
        </w:trPr>
        <w:tc>
          <w:tcPr>
            <w:tcW w:w="5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F19C6" w14:textId="77777777" w:rsidR="00CF780F" w:rsidRDefault="00CF78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LOS Hospital (AKI)</w:t>
            </w:r>
          </w:p>
        </w:tc>
      </w:tr>
      <w:tr w:rsidR="00CF780F" w14:paraId="07113A8C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6E9A" w14:textId="77777777" w:rsidR="00CF780F" w:rsidRDefault="00CF78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B807" w14:textId="77777777" w:rsidR="00CF780F" w:rsidRDefault="00CF78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B339" w14:textId="77777777" w:rsidR="00CF780F" w:rsidRDefault="00CF78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CI</w:t>
            </w:r>
          </w:p>
        </w:tc>
      </w:tr>
      <w:tr w:rsidR="00CF780F" w14:paraId="506C3CAC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FC01C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 24hr post-op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D54E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D0B9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(1.04, 1.1)</w:t>
            </w:r>
          </w:p>
        </w:tc>
      </w:tr>
      <w:tr w:rsidR="00CF780F" w14:paraId="25B266B7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7444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PPV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301F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B974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(1.02, 1.05)</w:t>
            </w:r>
          </w:p>
        </w:tc>
      </w:tr>
      <w:tr w:rsidR="00CF780F" w14:paraId="4B444710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B5093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AKI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E5ED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9CBA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(0.484, 1.04)</w:t>
            </w:r>
          </w:p>
        </w:tc>
      </w:tr>
      <w:tr w:rsidR="00CF780F" w14:paraId="55239FFA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71332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Fluid Overload POD 2 (%)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82B99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D5C89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(0.92, 1.04)</w:t>
            </w:r>
          </w:p>
        </w:tc>
      </w:tr>
      <w:tr w:rsidR="00CF780F" w14:paraId="67289756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1A1A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AKI + Fluid Overload POD 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40F2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5429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(0.952, 1.08)</w:t>
            </w:r>
          </w:p>
        </w:tc>
      </w:tr>
      <w:tr w:rsidR="00CF780F" w14:paraId="690FBE6A" w14:textId="77777777" w:rsidTr="00CF780F">
        <w:trPr>
          <w:trHeight w:val="340"/>
        </w:trPr>
        <w:tc>
          <w:tcPr>
            <w:tcW w:w="5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2B468" w14:textId="77777777" w:rsidR="00CF780F" w:rsidRDefault="00CF78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LOS Hospital (Severe AKI)</w:t>
            </w:r>
          </w:p>
        </w:tc>
      </w:tr>
      <w:tr w:rsidR="00CF780F" w14:paraId="1BF6F715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D109" w14:textId="77777777" w:rsidR="00CF780F" w:rsidRDefault="00CF78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08A9" w14:textId="77777777" w:rsidR="00CF780F" w:rsidRDefault="00CF78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0EC52" w14:textId="77777777" w:rsidR="00CF780F" w:rsidRDefault="00CF78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95% CI</w:t>
            </w:r>
          </w:p>
        </w:tc>
      </w:tr>
      <w:tr w:rsidR="00CF780F" w14:paraId="4027BA60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ACAE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 24hr post-op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A770F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715D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(1.04, 1.099)</w:t>
            </w:r>
          </w:p>
        </w:tc>
      </w:tr>
      <w:tr w:rsidR="00CF780F" w14:paraId="6957BD49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5DA8D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PPV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3FB7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5048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(1.01, 1.05)</w:t>
            </w:r>
          </w:p>
        </w:tc>
      </w:tr>
      <w:tr w:rsidR="00CF780F" w14:paraId="07A22CA4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7F45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Severe AKI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06D87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D0B9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(0.723, 2.54)</w:t>
            </w:r>
          </w:p>
        </w:tc>
      </w:tr>
      <w:tr w:rsidR="00CF780F" w14:paraId="6FBB4E98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7447A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Fluid Overload POD 1 (%)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ADF4E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64DD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(0.966, 1.01)</w:t>
            </w:r>
          </w:p>
        </w:tc>
      </w:tr>
      <w:tr w:rsidR="00CF780F" w14:paraId="10E361D7" w14:textId="77777777" w:rsidTr="00CF780F">
        <w:trPr>
          <w:trHeight w:val="3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1507" w14:textId="77777777" w:rsidR="00CF780F" w:rsidRDefault="00CF78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AKI + Fluid Overload POD 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9876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7EEDE" w14:textId="77777777" w:rsidR="00CF780F" w:rsidRDefault="00CF7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(0.911, 1.02)</w:t>
            </w:r>
          </w:p>
        </w:tc>
      </w:tr>
    </w:tbl>
    <w:p w14:paraId="7F686AAF" w14:textId="77777777" w:rsidR="00583B10" w:rsidRDefault="00583B10" w:rsidP="006675AF">
      <w:pPr>
        <w:spacing w:line="480" w:lineRule="auto"/>
        <w:rPr>
          <w:lang w:val="en"/>
        </w:rPr>
      </w:pPr>
    </w:p>
    <w:p w14:paraId="1434EFDC" w14:textId="6BF6CBF7" w:rsidR="00047C4A" w:rsidRPr="008B47BE" w:rsidRDefault="000A5A84" w:rsidP="008B47BE">
      <w:pPr>
        <w:spacing w:line="480" w:lineRule="auto"/>
        <w:rPr>
          <w:u w:val="single"/>
        </w:rPr>
      </w:pPr>
      <w:r w:rsidRPr="00583B10">
        <w:rPr>
          <w:u w:val="single"/>
          <w:lang w:val="en"/>
        </w:rPr>
        <w:t xml:space="preserve">Supplemental Table </w:t>
      </w:r>
      <w:r>
        <w:rPr>
          <w:u w:val="single"/>
          <w:lang w:val="en"/>
        </w:rPr>
        <w:t>3. Association of length of stay in the hospital with acute kidney injury and post-</w:t>
      </w:r>
      <w:r w:rsidR="00B45486">
        <w:rPr>
          <w:u w:val="single"/>
          <w:lang w:val="en"/>
        </w:rPr>
        <w:t>comprehensive stage 2</w:t>
      </w:r>
      <w:r>
        <w:rPr>
          <w:u w:val="single"/>
          <w:lang w:val="en"/>
        </w:rPr>
        <w:t xml:space="preserve"> outcomes</w:t>
      </w:r>
      <w:r w:rsidRPr="00132376">
        <w:rPr>
          <w:lang w:val="en"/>
        </w:rPr>
        <w:t xml:space="preserve"> </w:t>
      </w:r>
      <w:r w:rsidR="00583B10">
        <w:t>LOS= Length of Stay</w:t>
      </w:r>
      <w:r w:rsidR="00527389">
        <w:t>;</w:t>
      </w:r>
      <w:r w:rsidR="00583B10">
        <w:t xml:space="preserve"> </w:t>
      </w:r>
      <w:r w:rsidR="00583B10" w:rsidRPr="00910215">
        <w:t>AKI= Acute Kidney Injury;</w:t>
      </w:r>
      <w:r w:rsidR="00527389">
        <w:t xml:space="preserve"> </w:t>
      </w:r>
      <w:r w:rsidR="00583B10">
        <w:t xml:space="preserve">VIS= Vasoactive Inotrope Score; </w:t>
      </w:r>
      <w:proofErr w:type="spellStart"/>
      <w:r w:rsidR="00527389">
        <w:t>hr</w:t>
      </w:r>
      <w:proofErr w:type="spellEnd"/>
      <w:r w:rsidR="00527389">
        <w:t>=hours</w:t>
      </w:r>
      <w:r w:rsidR="00FD730E">
        <w:t>;</w:t>
      </w:r>
      <w:r w:rsidR="00527389">
        <w:t xml:space="preserve"> PPV= Positive pressure ventilation; </w:t>
      </w:r>
      <w:r w:rsidR="00CF780F">
        <w:t xml:space="preserve">POD= </w:t>
      </w:r>
      <w:proofErr w:type="gramStart"/>
      <w:r w:rsidR="00CF780F">
        <w:t>Post-operative</w:t>
      </w:r>
      <w:proofErr w:type="gramEnd"/>
      <w:r w:rsidR="00CF780F">
        <w:t xml:space="preserve"> day; </w:t>
      </w:r>
      <w:r w:rsidR="00527389">
        <w:t>RR= Relative Risk; CI= Confidence Intervals. Poisson regression analysis investigating the association between length of stay in the hospital with AKI and Severe AKI</w:t>
      </w:r>
      <w:r w:rsidR="00B45486">
        <w:t xml:space="preserve"> post-comprehensive stage 2 procedure</w:t>
      </w:r>
      <w:r w:rsidR="00527389">
        <w:t>. The model adjust</w:t>
      </w:r>
      <w:r w:rsidR="003875F3">
        <w:t>s</w:t>
      </w:r>
      <w:r w:rsidR="00527389">
        <w:t xml:space="preserve"> for VIS</w:t>
      </w:r>
      <w:r w:rsidR="00CF780F">
        <w:t xml:space="preserve">, </w:t>
      </w:r>
      <w:r w:rsidR="00527389">
        <w:t>PPV</w:t>
      </w:r>
      <w:r w:rsidR="00CF780F">
        <w:t>, AKI, and Fluid Overload</w:t>
      </w:r>
      <w:r w:rsidR="00527389">
        <w:t xml:space="preserve">. </w:t>
      </w:r>
    </w:p>
    <w:sectPr w:rsidR="00047C4A" w:rsidRPr="008B47BE" w:rsidSect="00F25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20B0604020202020204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1558"/>
    <w:multiLevelType w:val="multilevel"/>
    <w:tmpl w:val="19B238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" w15:restartNumberingAfterBreak="0">
    <w:nsid w:val="09DE4B42"/>
    <w:multiLevelType w:val="multilevel"/>
    <w:tmpl w:val="19B238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" w15:restartNumberingAfterBreak="0">
    <w:nsid w:val="0FFB461D"/>
    <w:multiLevelType w:val="hybridMultilevel"/>
    <w:tmpl w:val="D892D2A2"/>
    <w:lvl w:ilvl="0" w:tplc="8FCE4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530B"/>
    <w:multiLevelType w:val="hybridMultilevel"/>
    <w:tmpl w:val="C0668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14476"/>
    <w:multiLevelType w:val="hybridMultilevel"/>
    <w:tmpl w:val="31B0AC1E"/>
    <w:lvl w:ilvl="0" w:tplc="78968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64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E4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65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6E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A1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4F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2B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2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724C95"/>
    <w:multiLevelType w:val="hybridMultilevel"/>
    <w:tmpl w:val="85CC715A"/>
    <w:lvl w:ilvl="0" w:tplc="A94AF0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E1B2F"/>
    <w:multiLevelType w:val="hybridMultilevel"/>
    <w:tmpl w:val="0C64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60102"/>
    <w:multiLevelType w:val="multilevel"/>
    <w:tmpl w:val="BB4C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D3108"/>
    <w:multiLevelType w:val="hybridMultilevel"/>
    <w:tmpl w:val="4414373E"/>
    <w:lvl w:ilvl="0" w:tplc="30F22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4FA9"/>
    <w:multiLevelType w:val="hybridMultilevel"/>
    <w:tmpl w:val="C066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C3F50"/>
    <w:multiLevelType w:val="hybridMultilevel"/>
    <w:tmpl w:val="FBDA5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81311">
    <w:abstractNumId w:val="6"/>
  </w:num>
  <w:num w:numId="2" w16cid:durableId="792748518">
    <w:abstractNumId w:val="0"/>
  </w:num>
  <w:num w:numId="3" w16cid:durableId="1402824982">
    <w:abstractNumId w:val="1"/>
  </w:num>
  <w:num w:numId="4" w16cid:durableId="1589998325">
    <w:abstractNumId w:val="4"/>
  </w:num>
  <w:num w:numId="5" w16cid:durableId="59273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2054115">
    <w:abstractNumId w:val="10"/>
  </w:num>
  <w:num w:numId="7" w16cid:durableId="699819122">
    <w:abstractNumId w:val="2"/>
  </w:num>
  <w:num w:numId="8" w16cid:durableId="81223128">
    <w:abstractNumId w:val="8"/>
  </w:num>
  <w:num w:numId="9" w16cid:durableId="1115906363">
    <w:abstractNumId w:val="5"/>
  </w:num>
  <w:num w:numId="10" w16cid:durableId="937757467">
    <w:abstractNumId w:val="9"/>
  </w:num>
  <w:num w:numId="11" w16cid:durableId="1608654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AF"/>
    <w:rsid w:val="00000123"/>
    <w:rsid w:val="00001611"/>
    <w:rsid w:val="00047C4A"/>
    <w:rsid w:val="00050205"/>
    <w:rsid w:val="00061D86"/>
    <w:rsid w:val="00064C11"/>
    <w:rsid w:val="0008697D"/>
    <w:rsid w:val="000A5A84"/>
    <w:rsid w:val="000B1E4B"/>
    <w:rsid w:val="000B4B30"/>
    <w:rsid w:val="000D317B"/>
    <w:rsid w:val="000D33FA"/>
    <w:rsid w:val="0011430C"/>
    <w:rsid w:val="00132376"/>
    <w:rsid w:val="00150AE0"/>
    <w:rsid w:val="001A63DE"/>
    <w:rsid w:val="001E0F54"/>
    <w:rsid w:val="0023463C"/>
    <w:rsid w:val="00242EE0"/>
    <w:rsid w:val="002E5609"/>
    <w:rsid w:val="00317460"/>
    <w:rsid w:val="003875F3"/>
    <w:rsid w:val="003F6CBD"/>
    <w:rsid w:val="00425E06"/>
    <w:rsid w:val="004454BC"/>
    <w:rsid w:val="0046383B"/>
    <w:rsid w:val="004955BB"/>
    <w:rsid w:val="00497833"/>
    <w:rsid w:val="00527389"/>
    <w:rsid w:val="005276F4"/>
    <w:rsid w:val="00537C5A"/>
    <w:rsid w:val="00553D0A"/>
    <w:rsid w:val="00583B10"/>
    <w:rsid w:val="00595790"/>
    <w:rsid w:val="005F3D48"/>
    <w:rsid w:val="006571D9"/>
    <w:rsid w:val="006675AF"/>
    <w:rsid w:val="00683514"/>
    <w:rsid w:val="006C5EE9"/>
    <w:rsid w:val="006D37C2"/>
    <w:rsid w:val="0073036B"/>
    <w:rsid w:val="00765755"/>
    <w:rsid w:val="00775A7D"/>
    <w:rsid w:val="007818BA"/>
    <w:rsid w:val="007C5101"/>
    <w:rsid w:val="007F20A2"/>
    <w:rsid w:val="008072E6"/>
    <w:rsid w:val="00810835"/>
    <w:rsid w:val="008B47BE"/>
    <w:rsid w:val="008E052A"/>
    <w:rsid w:val="008E360E"/>
    <w:rsid w:val="009017D7"/>
    <w:rsid w:val="00917DBB"/>
    <w:rsid w:val="009E7634"/>
    <w:rsid w:val="00A24FBD"/>
    <w:rsid w:val="00A80B7A"/>
    <w:rsid w:val="00AF0ABC"/>
    <w:rsid w:val="00AF0F9A"/>
    <w:rsid w:val="00B31035"/>
    <w:rsid w:val="00B32679"/>
    <w:rsid w:val="00B36744"/>
    <w:rsid w:val="00B45486"/>
    <w:rsid w:val="00BB33DE"/>
    <w:rsid w:val="00BE5FE2"/>
    <w:rsid w:val="00C122AB"/>
    <w:rsid w:val="00C607C9"/>
    <w:rsid w:val="00CF1A5B"/>
    <w:rsid w:val="00CF780F"/>
    <w:rsid w:val="00D03DDB"/>
    <w:rsid w:val="00D92BC3"/>
    <w:rsid w:val="00DE13EF"/>
    <w:rsid w:val="00E24D25"/>
    <w:rsid w:val="00EA0621"/>
    <w:rsid w:val="00EB06AA"/>
    <w:rsid w:val="00EC52F4"/>
    <w:rsid w:val="00ED60D8"/>
    <w:rsid w:val="00EF5776"/>
    <w:rsid w:val="00F0141C"/>
    <w:rsid w:val="00F25258"/>
    <w:rsid w:val="00F30857"/>
    <w:rsid w:val="00F34B17"/>
    <w:rsid w:val="00F85E30"/>
    <w:rsid w:val="00F92E4A"/>
    <w:rsid w:val="00F952A8"/>
    <w:rsid w:val="00FD730E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4762"/>
  <w15:docId w15:val="{6DE7EF8D-623B-5D4E-96A0-6AC21D65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AF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6675AF"/>
    <w:pPr>
      <w:spacing w:before="100" w:beforeAutospacing="1" w:after="100" w:afterAutospacing="1"/>
      <w:outlineLvl w:val="3"/>
    </w:pPr>
    <w:rPr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75AF"/>
    <w:rPr>
      <w:rFonts w:ascii="Times New Roman" w:eastAsia="Times New Roman" w:hAnsi="Times New Roman" w:cs="Times New Roman"/>
      <w:b/>
      <w:bCs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675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75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75A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75A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75AF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7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OpenSansRegular" w:hAnsi="OpenSansRegular" w:cs="Consolas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75AF"/>
    <w:rPr>
      <w:rFonts w:ascii="OpenSansRegular" w:eastAsia="Times New Roman" w:hAnsi="OpenSansRegular" w:cs="Consolas"/>
      <w:color w:val="33333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7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5A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A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AF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6675AF"/>
    <w:pPr>
      <w:spacing w:line="259" w:lineRule="auto"/>
      <w:jc w:val="center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75AF"/>
    <w:rPr>
      <w:rFonts w:ascii="Calibri" w:hAnsi="Calibri" w:cs="Calibri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75AF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75AF"/>
    <w:rPr>
      <w:rFonts w:ascii="Calibri" w:hAnsi="Calibri" w:cs="Calibri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667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675AF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AF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75AF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6675AF"/>
  </w:style>
  <w:style w:type="character" w:styleId="FollowedHyperlink">
    <w:name w:val="FollowedHyperlink"/>
    <w:basedOn w:val="DefaultParagraphFont"/>
    <w:uiPriority w:val="99"/>
    <w:semiHidden/>
    <w:unhideWhenUsed/>
    <w:rsid w:val="006675AF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6675AF"/>
    <w:pPr>
      <w:tabs>
        <w:tab w:val="left" w:pos="380"/>
        <w:tab w:val="left" w:pos="500"/>
      </w:tabs>
      <w:spacing w:after="240"/>
      <w:ind w:left="504" w:hanging="504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tylercunningham/Desktop/CIY%20Comp%202%20Revision/Cumulative%20and%20Day%20AKI%20CIY%20Revis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v>Day of Max AKI Stage</c:v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B12-C34A-8469-6B27321330EE}"/>
              </c:ext>
            </c:extLst>
          </c:dPt>
          <c:dPt>
            <c:idx val="1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B12-C34A-8469-6B27321330EE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B12-C34A-8469-6B27321330E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Sheet1!$D$16:$F$16</c:f>
              <c:strCache>
                <c:ptCount val="3"/>
                <c:pt idx="0">
                  <c:v>POD 1</c:v>
                </c:pt>
                <c:pt idx="1">
                  <c:v>POD 2</c:v>
                </c:pt>
                <c:pt idx="2">
                  <c:v>POD3</c:v>
                </c:pt>
              </c:strCache>
            </c:strRef>
          </c:cat>
          <c:val>
            <c:numRef>
              <c:f>Sheet1!$D$19:$F$19</c:f>
              <c:numCache>
                <c:formatCode>0%</c:formatCode>
                <c:ptCount val="3"/>
                <c:pt idx="0">
                  <c:v>0.24</c:v>
                </c:pt>
                <c:pt idx="1">
                  <c:v>0.63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12-C34A-8469-6B27321330E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22162E-0489-9949-B2FC-7622F6DD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Cunningham</dc:creator>
  <cp:keywords/>
  <dc:description/>
  <cp:lastModifiedBy>Tyler Cunningham</cp:lastModifiedBy>
  <cp:revision>4</cp:revision>
  <cp:lastPrinted>2022-01-07T22:35:00Z</cp:lastPrinted>
  <dcterms:created xsi:type="dcterms:W3CDTF">2023-07-07T15:12:00Z</dcterms:created>
  <dcterms:modified xsi:type="dcterms:W3CDTF">2023-07-07T15:29:00Z</dcterms:modified>
</cp:coreProperties>
</file>