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32" w:rsidRPr="00D77513" w:rsidRDefault="00684232" w:rsidP="00684232">
      <w:pPr>
        <w:rPr>
          <w:b/>
          <w:lang w:val="en-US"/>
        </w:rPr>
      </w:pPr>
      <w:bookmarkStart w:id="0" w:name="_GoBack"/>
      <w:bookmarkEnd w:id="0"/>
      <w:r w:rsidRPr="00D77513">
        <w:rPr>
          <w:b/>
          <w:lang w:val="en-US"/>
        </w:rPr>
        <w:t>Appendix. Davidson’s battery as presented in the survey’s questionnaire.</w:t>
      </w:r>
    </w:p>
    <w:p w:rsidR="00684232" w:rsidRPr="00D77513" w:rsidRDefault="00684232" w:rsidP="00684232">
      <w:pPr>
        <w:rPr>
          <w:lang w:val="en-US"/>
        </w:rPr>
      </w:pPr>
    </w:p>
    <w:p w:rsidR="00684232" w:rsidRPr="00D77513" w:rsidRDefault="00684232" w:rsidP="00684232">
      <w:pPr>
        <w:rPr>
          <w:lang w:val="en-US"/>
        </w:rPr>
      </w:pPr>
      <w:r w:rsidRPr="00D77513">
        <w:rPr>
          <w:lang w:val="en-US"/>
        </w:rPr>
        <w:t xml:space="preserve">This is a reproduction of the battery used in the Post </w:t>
      </w:r>
      <w:proofErr w:type="spellStart"/>
      <w:r w:rsidRPr="00D77513">
        <w:rPr>
          <w:lang w:val="en-US"/>
        </w:rPr>
        <w:t>Terremoto</w:t>
      </w:r>
      <w:proofErr w:type="spellEnd"/>
      <w:r w:rsidRPr="00D77513">
        <w:rPr>
          <w:lang w:val="en-US"/>
        </w:rPr>
        <w:t xml:space="preserve"> Survey</w:t>
      </w:r>
      <w:r w:rsidRPr="00D77513">
        <w:rPr>
          <w:vertAlign w:val="superscript"/>
          <w:lang w:val="en-US"/>
        </w:rPr>
        <w:t>15</w:t>
      </w:r>
      <w:r w:rsidRPr="00D77513">
        <w:rPr>
          <w:lang w:val="en-US"/>
        </w:rPr>
        <w:t xml:space="preserve"> as presented to the responders of the questionnaire. Questions are worded in Spanish. Respondents must choose, for each item, one frequency response and another intensity response, each in a five point Likert scale. The battery is intended to be responded by people 18 years or older, who were present in the household at the moment of the interview, and who were able to give responses by themselves. The full database and associated documents, including the questionnaire, is available at  </w:t>
      </w:r>
      <w:hyperlink r:id="rId5" w:history="1">
        <w:r w:rsidRPr="00D77513">
          <w:rPr>
            <w:rStyle w:val="Hyperlink"/>
            <w:lang w:val="en-US"/>
          </w:rPr>
          <w:t>http://observatorio.ministeriodesarrollosocial.gob.cl/enc_post_basedatos.php</w:t>
        </w:r>
      </w:hyperlink>
    </w:p>
    <w:p w:rsidR="00684232" w:rsidRPr="00D77513" w:rsidRDefault="00684232" w:rsidP="00684232">
      <w:pPr>
        <w:rPr>
          <w:lang w:val="en-US"/>
        </w:rPr>
      </w:pPr>
    </w:p>
    <w:p w:rsidR="00684232" w:rsidRPr="00D77513" w:rsidRDefault="00684232" w:rsidP="00684232">
      <w:pPr>
        <w:rPr>
          <w:lang w:val="en-US"/>
        </w:rPr>
      </w:pPr>
      <w:r w:rsidRPr="00D77513">
        <w:rPr>
          <w:lang w:val="en-US"/>
        </w:rPr>
        <w:t xml:space="preserve">Davidson’s Spanish version, as presented in the survey, is widely used and has been validated and its psychometric properties have been studied more than once </w:t>
      </w:r>
      <w:r w:rsidRPr="00D77513">
        <w:rPr>
          <w:vertAlign w:val="superscript"/>
          <w:lang w:val="en-US"/>
        </w:rPr>
        <w:t>24, 37</w:t>
      </w:r>
      <w:r w:rsidRPr="00D77513">
        <w:rPr>
          <w:lang w:val="en-US"/>
        </w:rPr>
        <w:t xml:space="preserve">. </w:t>
      </w:r>
    </w:p>
    <w:p w:rsidR="00684232" w:rsidRPr="00D77513" w:rsidRDefault="00684232" w:rsidP="00684232">
      <w:pPr>
        <w:rPr>
          <w:lang w:val="en-US"/>
        </w:rPr>
      </w:pPr>
    </w:p>
    <w:p w:rsidR="00684232" w:rsidRPr="00D77513" w:rsidRDefault="00684232" w:rsidP="00684232">
      <w:pPr>
        <w:rPr>
          <w:lang w:val="en-US"/>
        </w:rPr>
      </w:pPr>
      <w:r w:rsidRPr="00D77513">
        <w:rPr>
          <w:lang w:val="en-US"/>
        </w:rPr>
        <w:t>The original question in the Spanish is presented in italics, with the authors’ free English translation below.</w:t>
      </w:r>
    </w:p>
    <w:p w:rsidR="00684232" w:rsidRPr="00D77513" w:rsidRDefault="00684232" w:rsidP="00684232">
      <w:pPr>
        <w:rPr>
          <w:b/>
          <w:lang w:val="en-US"/>
        </w:rPr>
      </w:pPr>
    </w:p>
    <w:p w:rsidR="00684232" w:rsidRPr="00D77513" w:rsidRDefault="00684232" w:rsidP="00684232">
      <w:pPr>
        <w:pStyle w:val="ListParagraph"/>
        <w:numPr>
          <w:ilvl w:val="0"/>
          <w:numId w:val="2"/>
        </w:numPr>
        <w:ind w:left="0" w:firstLine="0"/>
        <w:rPr>
          <w:rFonts w:ascii="Times New Roman" w:hAnsi="Times New Roman" w:cs="Times New Roman"/>
          <w:b/>
          <w:lang w:val="en-US"/>
        </w:rPr>
      </w:pPr>
      <w:r w:rsidRPr="00D77513">
        <w:rPr>
          <w:rFonts w:ascii="Times New Roman" w:hAnsi="Times New Roman" w:cs="Times New Roman"/>
          <w:b/>
          <w:lang w:val="en-US"/>
        </w:rPr>
        <w:t>Battery</w:t>
      </w:r>
    </w:p>
    <w:p w:rsidR="00684232" w:rsidRPr="00D77513" w:rsidRDefault="00684232" w:rsidP="00684232">
      <w:pPr>
        <w:pStyle w:val="ListParagraph"/>
        <w:ind w:left="0"/>
        <w:rPr>
          <w:rFonts w:ascii="Times New Roman" w:hAnsi="Times New Roman" w:cs="Times New Roman"/>
          <w:b/>
          <w:lang w:val="en-US"/>
        </w:rPr>
      </w:pPr>
    </w:p>
    <w:p w:rsidR="00684232" w:rsidRPr="00D77513" w:rsidRDefault="00684232" w:rsidP="00684232">
      <w:pPr>
        <w:rPr>
          <w:i/>
          <w:lang w:val="en-US"/>
        </w:rPr>
      </w:pPr>
      <w:r w:rsidRPr="00D77513">
        <w:rPr>
          <w:i/>
          <w:lang w:val="en-US"/>
        </w:rPr>
        <w:t xml:space="preserve">Durante la </w:t>
      </w:r>
      <w:proofErr w:type="spellStart"/>
      <w:r w:rsidRPr="00D77513">
        <w:rPr>
          <w:i/>
          <w:lang w:val="en-US"/>
        </w:rPr>
        <w:t>última</w:t>
      </w:r>
      <w:proofErr w:type="spellEnd"/>
      <w:r w:rsidRPr="00D77513">
        <w:rPr>
          <w:i/>
          <w:lang w:val="en-US"/>
        </w:rPr>
        <w:t xml:space="preserve"> </w:t>
      </w:r>
      <w:proofErr w:type="spellStart"/>
      <w:r w:rsidRPr="00D77513">
        <w:rPr>
          <w:i/>
          <w:lang w:val="en-US"/>
        </w:rPr>
        <w:t>semana</w:t>
      </w:r>
      <w:proofErr w:type="spellEnd"/>
      <w:r w:rsidRPr="00D77513">
        <w:rPr>
          <w:i/>
          <w:lang w:val="en-US"/>
        </w:rPr>
        <w:t xml:space="preserve">, a </w:t>
      </w:r>
      <w:proofErr w:type="spellStart"/>
      <w:r w:rsidRPr="00D77513">
        <w:rPr>
          <w:i/>
          <w:lang w:val="en-US"/>
        </w:rPr>
        <w:t>consecuencia</w:t>
      </w:r>
      <w:proofErr w:type="spellEnd"/>
      <w:r w:rsidRPr="00D77513">
        <w:rPr>
          <w:i/>
          <w:lang w:val="en-US"/>
        </w:rPr>
        <w:t xml:space="preserve"> del </w:t>
      </w:r>
      <w:proofErr w:type="spellStart"/>
      <w:r w:rsidRPr="00D77513">
        <w:rPr>
          <w:i/>
          <w:lang w:val="en-US"/>
        </w:rPr>
        <w:t>terremoto</w:t>
      </w:r>
      <w:proofErr w:type="spellEnd"/>
      <w:r w:rsidRPr="00D77513">
        <w:rPr>
          <w:i/>
          <w:lang w:val="en-US"/>
        </w:rPr>
        <w:t>/tsunami, ¿</w:t>
      </w:r>
      <w:proofErr w:type="spellStart"/>
      <w:r w:rsidRPr="00D77513">
        <w:rPr>
          <w:i/>
          <w:lang w:val="en-US"/>
        </w:rPr>
        <w:t>Ud</w:t>
      </w:r>
      <w:proofErr w:type="spellEnd"/>
      <w:r w:rsidRPr="00D77513">
        <w:rPr>
          <w:i/>
          <w:lang w:val="en-US"/>
        </w:rPr>
        <w:t xml:space="preserve">. Ha </w:t>
      </w:r>
      <w:proofErr w:type="spellStart"/>
      <w:r w:rsidRPr="00D77513">
        <w:rPr>
          <w:i/>
          <w:lang w:val="en-US"/>
        </w:rPr>
        <w:t>experimentado</w:t>
      </w:r>
      <w:proofErr w:type="spellEnd"/>
      <w:r w:rsidRPr="00D77513">
        <w:rPr>
          <w:i/>
          <w:lang w:val="en-US"/>
        </w:rPr>
        <w:t xml:space="preserve"> </w:t>
      </w:r>
      <w:proofErr w:type="spellStart"/>
      <w:r w:rsidRPr="00D77513">
        <w:rPr>
          <w:i/>
          <w:lang w:val="en-US"/>
        </w:rPr>
        <w:t>alguno</w:t>
      </w:r>
      <w:proofErr w:type="spellEnd"/>
      <w:r w:rsidRPr="00D77513">
        <w:rPr>
          <w:i/>
          <w:lang w:val="en-US"/>
        </w:rPr>
        <w:t xml:space="preserve"> de </w:t>
      </w:r>
      <w:proofErr w:type="spellStart"/>
      <w:r w:rsidRPr="00D77513">
        <w:rPr>
          <w:i/>
          <w:lang w:val="en-US"/>
        </w:rPr>
        <w:t>los</w:t>
      </w:r>
      <w:proofErr w:type="spellEnd"/>
      <w:r w:rsidRPr="00D77513">
        <w:rPr>
          <w:i/>
          <w:lang w:val="en-US"/>
        </w:rPr>
        <w:t xml:space="preserve"> </w:t>
      </w:r>
      <w:proofErr w:type="spellStart"/>
      <w:r w:rsidRPr="00D77513">
        <w:rPr>
          <w:i/>
          <w:lang w:val="en-US"/>
        </w:rPr>
        <w:t>siguiente</w:t>
      </w:r>
      <w:proofErr w:type="spellEnd"/>
      <w:r w:rsidRPr="00D77513">
        <w:rPr>
          <w:i/>
          <w:lang w:val="en-US"/>
        </w:rPr>
        <w:t xml:space="preserve"> </w:t>
      </w:r>
      <w:proofErr w:type="spellStart"/>
      <w:r w:rsidRPr="00D77513">
        <w:rPr>
          <w:i/>
          <w:lang w:val="en-US"/>
        </w:rPr>
        <w:t>sucesos</w:t>
      </w:r>
      <w:proofErr w:type="spellEnd"/>
      <w:r w:rsidRPr="00D77513">
        <w:rPr>
          <w:i/>
          <w:lang w:val="en-US"/>
        </w:rPr>
        <w:t xml:space="preserve">? </w:t>
      </w:r>
      <w:proofErr w:type="spellStart"/>
      <w:r w:rsidRPr="00D77513">
        <w:rPr>
          <w:i/>
          <w:lang w:val="en-US"/>
        </w:rPr>
        <w:t>Indique</w:t>
      </w:r>
      <w:proofErr w:type="spellEnd"/>
      <w:r w:rsidRPr="00D77513">
        <w:rPr>
          <w:i/>
          <w:lang w:val="en-US"/>
        </w:rPr>
        <w:t xml:space="preserve"> la </w:t>
      </w:r>
      <w:proofErr w:type="spellStart"/>
      <w:r w:rsidRPr="00D77513">
        <w:rPr>
          <w:i/>
          <w:lang w:val="en-US"/>
        </w:rPr>
        <w:t>frecuencia</w:t>
      </w:r>
      <w:proofErr w:type="spellEnd"/>
      <w:r w:rsidRPr="00D77513">
        <w:rPr>
          <w:i/>
          <w:lang w:val="en-US"/>
        </w:rPr>
        <w:t xml:space="preserve"> y la </w:t>
      </w:r>
      <w:proofErr w:type="spellStart"/>
      <w:r w:rsidRPr="00D77513">
        <w:rPr>
          <w:i/>
          <w:lang w:val="en-US"/>
        </w:rPr>
        <w:t>intensidad</w:t>
      </w:r>
      <w:proofErr w:type="spellEnd"/>
      <w:r w:rsidRPr="00D77513">
        <w:rPr>
          <w:i/>
          <w:lang w:val="en-US"/>
        </w:rPr>
        <w:t xml:space="preserve"> (</w:t>
      </w:r>
      <w:proofErr w:type="spellStart"/>
      <w:r w:rsidRPr="00D77513">
        <w:rPr>
          <w:i/>
          <w:lang w:val="en-US"/>
        </w:rPr>
        <w:t>gravedad</w:t>
      </w:r>
      <w:proofErr w:type="spellEnd"/>
      <w:r w:rsidRPr="00D77513">
        <w:rPr>
          <w:i/>
          <w:lang w:val="en-US"/>
        </w:rPr>
        <w:t>).</w:t>
      </w:r>
    </w:p>
    <w:p w:rsidR="00684232" w:rsidRPr="00D77513" w:rsidRDefault="00684232" w:rsidP="00684232">
      <w:pPr>
        <w:rPr>
          <w:lang w:val="en-US"/>
        </w:rPr>
      </w:pPr>
      <w:r w:rsidRPr="00D77513">
        <w:rPr>
          <w:lang w:val="en-US"/>
        </w:rPr>
        <w:t>Last week, as a consequence of the earthquake/tsunami, ¿have you experienced any of the following events? Indicate the frequency and the intensity (seriousness).</w:t>
      </w:r>
    </w:p>
    <w:p w:rsidR="00684232" w:rsidRPr="00D77513" w:rsidRDefault="00684232" w:rsidP="00684232">
      <w:pPr>
        <w:rPr>
          <w:i/>
          <w:lang w:val="en-US"/>
        </w:rPr>
      </w:pP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tenido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alguna</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vez</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imágenes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recuerdos</w:t>
      </w:r>
      <w:proofErr w:type="spellEnd"/>
      <w:r w:rsidRPr="00D77513">
        <w:rPr>
          <w:rFonts w:ascii="Times New Roman" w:hAnsi="Times New Roman" w:cs="Times New Roman"/>
          <w:i/>
          <w:lang w:val="en-US"/>
        </w:rPr>
        <w:t xml:space="preserve"> o </w:t>
      </w:r>
      <w:proofErr w:type="spellStart"/>
      <w:r w:rsidRPr="00D77513">
        <w:rPr>
          <w:rFonts w:ascii="Times New Roman" w:hAnsi="Times New Roman" w:cs="Times New Roman"/>
          <w:i/>
          <w:lang w:val="en-US"/>
        </w:rPr>
        <w:t>pensamientos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dolorosos</w:t>
      </w:r>
      <w:proofErr w:type="spellEnd"/>
      <w:r w:rsidRPr="00D77513">
        <w:rPr>
          <w:rFonts w:ascii="Times New Roman" w:hAnsi="Times New Roman" w:cs="Times New Roman"/>
          <w:i/>
          <w:lang w:val="en-US"/>
        </w:rPr>
        <w:t xml:space="preserve"> del </w:t>
      </w:r>
      <w:proofErr w:type="spellStart"/>
      <w:r w:rsidRPr="00D77513">
        <w:rPr>
          <w:rFonts w:ascii="Times New Roman" w:hAnsi="Times New Roman" w:cs="Times New Roman"/>
          <w:i/>
          <w:lang w:val="en-US"/>
        </w:rPr>
        <w:t>terremoto</w:t>
      </w:r>
      <w:proofErr w:type="spellEnd"/>
      <w:r w:rsidRPr="00D77513">
        <w:rPr>
          <w:rFonts w:ascii="Times New Roman" w:hAnsi="Times New Roman" w:cs="Times New Roman"/>
          <w:i/>
          <w:lang w:val="en-US"/>
        </w:rPr>
        <w:t>/tsunami</w:t>
      </w:r>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Have you ever had distressing recollections of the earthquake/tsunami, including images, thoughts, or perceptions.</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tenido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alguna</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vez</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pesadillas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sobre</w:t>
      </w:r>
      <w:proofErr w:type="spellEnd"/>
      <w:r w:rsidRPr="00D77513">
        <w:rPr>
          <w:rFonts w:ascii="Times New Roman" w:hAnsi="Times New Roman" w:cs="Times New Roman"/>
          <w:i/>
          <w:lang w:val="en-US"/>
        </w:rPr>
        <w:t xml:space="preserve"> el </w:t>
      </w:r>
      <w:proofErr w:type="spellStart"/>
      <w:r w:rsidRPr="00D77513">
        <w:rPr>
          <w:rFonts w:ascii="Times New Roman" w:hAnsi="Times New Roman" w:cs="Times New Roman"/>
          <w:i/>
          <w:lang w:val="en-US"/>
        </w:rPr>
        <w:t>terremoto</w:t>
      </w:r>
      <w:proofErr w:type="spellEnd"/>
      <w:r w:rsidRPr="00D77513">
        <w:rPr>
          <w:rFonts w:ascii="Times New Roman" w:hAnsi="Times New Roman" w:cs="Times New Roman"/>
          <w:i/>
          <w:lang w:val="en-US"/>
        </w:rPr>
        <w:t>/tsunami</w:t>
      </w:r>
    </w:p>
    <w:p w:rsidR="00684232" w:rsidRPr="00D77513" w:rsidRDefault="00684232" w:rsidP="00684232">
      <w:pPr>
        <w:pStyle w:val="ListParagraph"/>
        <w:ind w:left="0"/>
        <w:rPr>
          <w:rFonts w:ascii="Times New Roman" w:hAnsi="Times New Roman" w:cs="Times New Roman"/>
          <w:i/>
          <w:lang w:val="en-US"/>
        </w:rPr>
      </w:pPr>
      <w:r w:rsidRPr="00D77513">
        <w:rPr>
          <w:rFonts w:ascii="Times New Roman" w:hAnsi="Times New Roman" w:cs="Times New Roman"/>
          <w:lang w:val="en-US"/>
        </w:rPr>
        <w:t xml:space="preserve">Have you had nightmares about the earthquake/tsunami </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sentido</w:t>
      </w:r>
      <w:proofErr w:type="spellEnd"/>
      <w:r w:rsidRPr="00D77513">
        <w:rPr>
          <w:rFonts w:ascii="Times New Roman" w:hAnsi="Times New Roman" w:cs="Times New Roman"/>
          <w:i/>
          <w:lang w:val="en-US"/>
        </w:rPr>
        <w:t xml:space="preserve"> que el </w:t>
      </w:r>
      <w:proofErr w:type="spellStart"/>
      <w:r w:rsidRPr="00D77513">
        <w:rPr>
          <w:rFonts w:ascii="Times New Roman" w:hAnsi="Times New Roman" w:cs="Times New Roman"/>
          <w:i/>
          <w:lang w:val="en-US"/>
        </w:rPr>
        <w:t>terremoto</w:t>
      </w:r>
      <w:proofErr w:type="spellEnd"/>
      <w:r w:rsidRPr="00D77513">
        <w:rPr>
          <w:rFonts w:ascii="Times New Roman" w:hAnsi="Times New Roman" w:cs="Times New Roman"/>
          <w:i/>
          <w:lang w:val="en-US"/>
        </w:rPr>
        <w:t xml:space="preserve">/tsunami </w:t>
      </w:r>
      <w:proofErr w:type="spellStart"/>
      <w:r w:rsidRPr="00D77513">
        <w:rPr>
          <w:rFonts w:ascii="Times New Roman" w:hAnsi="Times New Roman" w:cs="Times New Roman"/>
          <w:i/>
          <w:lang w:val="en-US"/>
        </w:rPr>
        <w:t>estaba</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ocurriendo</w:t>
      </w:r>
      <w:proofErr w:type="spellEnd"/>
      <w:r w:rsidRPr="00D77513">
        <w:rPr>
          <w:rFonts w:ascii="Times New Roman" w:hAnsi="Times New Roman" w:cs="Times New Roman"/>
          <w:i/>
          <w:lang w:val="en-US"/>
        </w:rPr>
        <w:t xml:space="preserve"> de </w:t>
      </w:r>
      <w:proofErr w:type="spellStart"/>
      <w:r w:rsidRPr="00D77513">
        <w:rPr>
          <w:rFonts w:ascii="Times New Roman" w:hAnsi="Times New Roman" w:cs="Times New Roman"/>
          <w:i/>
          <w:lang w:val="en-US"/>
        </w:rPr>
        <w:t>nuevo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como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si</w:t>
      </w:r>
      <w:proofErr w:type="spellEnd"/>
      <w:r w:rsidRPr="00D77513">
        <w:rPr>
          <w:rFonts w:ascii="Times New Roman" w:hAnsi="Times New Roman" w:cs="Times New Roman"/>
          <w:i/>
          <w:lang w:val="en-US"/>
        </w:rPr>
        <w:t xml:space="preserve"> lo </w:t>
      </w:r>
      <w:proofErr w:type="spellStart"/>
      <w:r w:rsidRPr="00D77513">
        <w:rPr>
          <w:rFonts w:ascii="Times New Roman" w:hAnsi="Times New Roman" w:cs="Times New Roman"/>
          <w:i/>
          <w:lang w:val="en-US"/>
        </w:rPr>
        <w:t>estuviera</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reviviendo</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felt as if the earthquake/tsunami were recurring</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Hay </w:t>
      </w:r>
      <w:proofErr w:type="spellStart"/>
      <w:r w:rsidRPr="00D77513">
        <w:rPr>
          <w:rFonts w:ascii="Times New Roman" w:hAnsi="Times New Roman" w:cs="Times New Roman"/>
          <w:i/>
          <w:lang w:val="en-US"/>
        </w:rPr>
        <w:t>cosas</w:t>
      </w:r>
      <w:proofErr w:type="spellEnd"/>
      <w:r w:rsidRPr="00D77513">
        <w:rPr>
          <w:rFonts w:ascii="Times New Roman" w:hAnsi="Times New Roman" w:cs="Times New Roman"/>
          <w:i/>
          <w:lang w:val="en-US"/>
        </w:rPr>
        <w:t xml:space="preserve"> que se lo </w:t>
      </w:r>
      <w:proofErr w:type="spellStart"/>
      <w:r w:rsidRPr="00D77513">
        <w:rPr>
          <w:rFonts w:ascii="Times New Roman" w:hAnsi="Times New Roman" w:cs="Times New Roman"/>
          <w:i/>
          <w:lang w:val="en-US"/>
        </w:rPr>
        <w:t>han</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hecho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recordar</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There are cues that have made you remember</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tenido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sensaciones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físicas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por</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recuerdos</w:t>
      </w:r>
      <w:proofErr w:type="spellEnd"/>
      <w:r w:rsidRPr="00D77513">
        <w:rPr>
          <w:rFonts w:ascii="Times New Roman" w:hAnsi="Times New Roman" w:cs="Times New Roman"/>
          <w:i/>
          <w:lang w:val="en-US"/>
        </w:rPr>
        <w:t xml:space="preserve"> del </w:t>
      </w:r>
      <w:proofErr w:type="spellStart"/>
      <w:r w:rsidRPr="00D77513">
        <w:rPr>
          <w:rFonts w:ascii="Times New Roman" w:hAnsi="Times New Roman" w:cs="Times New Roman"/>
          <w:i/>
          <w:lang w:val="en-US"/>
        </w:rPr>
        <w:t>terremoto</w:t>
      </w:r>
      <w:proofErr w:type="spellEnd"/>
      <w:r w:rsidRPr="00D77513">
        <w:rPr>
          <w:rFonts w:ascii="Times New Roman" w:hAnsi="Times New Roman" w:cs="Times New Roman"/>
          <w:i/>
          <w:lang w:val="en-US"/>
        </w:rPr>
        <w:t>/tsunami (</w:t>
      </w:r>
      <w:proofErr w:type="spellStart"/>
      <w:r w:rsidRPr="00D77513">
        <w:rPr>
          <w:rFonts w:ascii="Times New Roman" w:hAnsi="Times New Roman" w:cs="Times New Roman"/>
          <w:i/>
          <w:lang w:val="en-US"/>
        </w:rPr>
        <w:t>como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transpiración</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temblores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palpitaciones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mareos</w:t>
      </w:r>
      <w:proofErr w:type="spellEnd"/>
      <w:r w:rsidRPr="00D77513">
        <w:rPr>
          <w:rFonts w:ascii="Times New Roman" w:hAnsi="Times New Roman" w:cs="Times New Roman"/>
          <w:i/>
          <w:lang w:val="en-US"/>
        </w:rPr>
        <w:t xml:space="preserve">, nauseas o </w:t>
      </w:r>
      <w:proofErr w:type="spellStart"/>
      <w:r w:rsidRPr="00D77513">
        <w:rPr>
          <w:rFonts w:ascii="Times New Roman" w:hAnsi="Times New Roman" w:cs="Times New Roman"/>
          <w:i/>
          <w:lang w:val="en-US"/>
        </w:rPr>
        <w:t>diarrea</w:t>
      </w:r>
      <w:proofErr w:type="spellEnd"/>
      <w:r w:rsidRPr="00D77513">
        <w:rPr>
          <w:rFonts w:ascii="Times New Roman" w:hAnsi="Times New Roman" w:cs="Times New Roman"/>
          <w:i/>
          <w:lang w:val="en-US"/>
        </w:rPr>
        <w:t>)</w:t>
      </w:r>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felt physical sensations due to recalling the earthquake/tsunami (such as sweating, trembling, palpitations, dizziness, nausea or diarrhea)</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estado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evitando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pensamientos</w:t>
      </w:r>
      <w:proofErr w:type="spellEnd"/>
      <w:r w:rsidRPr="00D77513">
        <w:rPr>
          <w:rFonts w:ascii="Times New Roman" w:hAnsi="Times New Roman" w:cs="Times New Roman"/>
          <w:i/>
          <w:lang w:val="en-US"/>
        </w:rPr>
        <w:t xml:space="preserve"> o </w:t>
      </w:r>
      <w:proofErr w:type="spellStart"/>
      <w:r w:rsidRPr="00D77513">
        <w:rPr>
          <w:rFonts w:ascii="Times New Roman" w:hAnsi="Times New Roman" w:cs="Times New Roman"/>
          <w:i/>
          <w:lang w:val="en-US"/>
        </w:rPr>
        <w:t>sentimientos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sobre</w:t>
      </w:r>
      <w:proofErr w:type="spellEnd"/>
      <w:r w:rsidRPr="00D77513">
        <w:rPr>
          <w:rFonts w:ascii="Times New Roman" w:hAnsi="Times New Roman" w:cs="Times New Roman"/>
          <w:i/>
          <w:lang w:val="en-US"/>
        </w:rPr>
        <w:t xml:space="preserve"> el </w:t>
      </w:r>
      <w:proofErr w:type="spellStart"/>
      <w:r w:rsidRPr="00D77513">
        <w:rPr>
          <w:rFonts w:ascii="Times New Roman" w:hAnsi="Times New Roman" w:cs="Times New Roman"/>
          <w:i/>
          <w:lang w:val="en-US"/>
        </w:rPr>
        <w:t>terremoto</w:t>
      </w:r>
      <w:proofErr w:type="spellEnd"/>
      <w:r w:rsidRPr="00D77513">
        <w:rPr>
          <w:rFonts w:ascii="Times New Roman" w:hAnsi="Times New Roman" w:cs="Times New Roman"/>
          <w:i/>
          <w:lang w:val="en-US"/>
        </w:rPr>
        <w:t>/tsunami</w:t>
      </w:r>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been avoiding thoughts or feelings about the earthquake/tsunami</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estado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evitando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hacer</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cosas</w:t>
      </w:r>
      <w:proofErr w:type="spellEnd"/>
      <w:r w:rsidRPr="00D77513">
        <w:rPr>
          <w:rFonts w:ascii="Times New Roman" w:hAnsi="Times New Roman" w:cs="Times New Roman"/>
          <w:i/>
          <w:lang w:val="en-US"/>
        </w:rPr>
        <w:t xml:space="preserve"> o </w:t>
      </w:r>
      <w:proofErr w:type="spellStart"/>
      <w:r w:rsidRPr="00D77513">
        <w:rPr>
          <w:rFonts w:ascii="Times New Roman" w:hAnsi="Times New Roman" w:cs="Times New Roman"/>
          <w:i/>
          <w:lang w:val="en-US"/>
        </w:rPr>
        <w:t>estar</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en</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situaciones</w:t>
      </w:r>
      <w:proofErr w:type="spellEnd"/>
      <w:r w:rsidRPr="00D77513">
        <w:rPr>
          <w:rFonts w:ascii="Times New Roman" w:hAnsi="Times New Roman" w:cs="Times New Roman"/>
          <w:i/>
          <w:lang w:val="en-US"/>
        </w:rPr>
        <w:t xml:space="preserve"> que le </w:t>
      </w:r>
      <w:proofErr w:type="spellStart"/>
      <w:r w:rsidRPr="00D77513">
        <w:rPr>
          <w:rFonts w:ascii="Times New Roman" w:hAnsi="Times New Roman" w:cs="Times New Roman"/>
          <w:i/>
          <w:lang w:val="en-US"/>
        </w:rPr>
        <w:t>recordaran</w:t>
      </w:r>
      <w:proofErr w:type="spellEnd"/>
      <w:r w:rsidRPr="00D77513">
        <w:rPr>
          <w:rFonts w:ascii="Times New Roman" w:hAnsi="Times New Roman" w:cs="Times New Roman"/>
          <w:i/>
          <w:lang w:val="en-US"/>
        </w:rPr>
        <w:t xml:space="preserve"> el </w:t>
      </w:r>
      <w:proofErr w:type="spellStart"/>
      <w:r w:rsidRPr="00D77513">
        <w:rPr>
          <w:rFonts w:ascii="Times New Roman" w:hAnsi="Times New Roman" w:cs="Times New Roman"/>
          <w:i/>
          <w:lang w:val="en-US"/>
        </w:rPr>
        <w:t>terremoto</w:t>
      </w:r>
      <w:proofErr w:type="spellEnd"/>
      <w:r w:rsidRPr="00D77513">
        <w:rPr>
          <w:rFonts w:ascii="Times New Roman" w:hAnsi="Times New Roman" w:cs="Times New Roman"/>
          <w:i/>
          <w:lang w:val="en-US"/>
        </w:rPr>
        <w:t>/tsunami</w:t>
      </w:r>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been avoiding activities or situations that arouse recollections of the earthquake/tsunami</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sido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incapaz</w:t>
      </w:r>
      <w:proofErr w:type="spellEnd"/>
      <w:r w:rsidRPr="00D77513">
        <w:rPr>
          <w:rFonts w:ascii="Times New Roman" w:hAnsi="Times New Roman" w:cs="Times New Roman"/>
          <w:i/>
          <w:lang w:val="en-US"/>
        </w:rPr>
        <w:t xml:space="preserve"> de </w:t>
      </w:r>
      <w:proofErr w:type="spellStart"/>
      <w:r w:rsidRPr="00D77513">
        <w:rPr>
          <w:rFonts w:ascii="Times New Roman" w:hAnsi="Times New Roman" w:cs="Times New Roman"/>
          <w:i/>
          <w:lang w:val="en-US"/>
        </w:rPr>
        <w:t>recordar</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partes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importantes</w:t>
      </w:r>
      <w:proofErr w:type="spellEnd"/>
      <w:r w:rsidRPr="00D77513">
        <w:rPr>
          <w:rFonts w:ascii="Times New Roman" w:hAnsi="Times New Roman" w:cs="Times New Roman"/>
          <w:i/>
          <w:lang w:val="en-US"/>
        </w:rPr>
        <w:t xml:space="preserve"> del </w:t>
      </w:r>
      <w:proofErr w:type="spellStart"/>
      <w:r w:rsidRPr="00D77513">
        <w:rPr>
          <w:rFonts w:ascii="Times New Roman" w:hAnsi="Times New Roman" w:cs="Times New Roman"/>
          <w:i/>
          <w:lang w:val="en-US"/>
        </w:rPr>
        <w:t>terremoto</w:t>
      </w:r>
      <w:proofErr w:type="spellEnd"/>
      <w:r w:rsidRPr="00D77513">
        <w:rPr>
          <w:rFonts w:ascii="Times New Roman" w:hAnsi="Times New Roman" w:cs="Times New Roman"/>
          <w:i/>
          <w:lang w:val="en-US"/>
        </w:rPr>
        <w:t>/tsunami</w:t>
      </w:r>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been unable to recall important aspects of the earthquake/tsunami</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lastRenderedPageBreak/>
        <w:t xml:space="preserve">Ha </w:t>
      </w:r>
      <w:proofErr w:type="spellStart"/>
      <w:r w:rsidRPr="00D77513">
        <w:rPr>
          <w:rFonts w:ascii="Times New Roman" w:hAnsi="Times New Roman" w:cs="Times New Roman"/>
          <w:i/>
          <w:lang w:val="en-US"/>
        </w:rPr>
        <w:t>tenido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dificultad</w:t>
      </w:r>
      <w:proofErr w:type="spellEnd"/>
      <w:r w:rsidRPr="00D77513">
        <w:rPr>
          <w:rFonts w:ascii="Times New Roman" w:hAnsi="Times New Roman" w:cs="Times New Roman"/>
          <w:i/>
          <w:lang w:val="en-US"/>
        </w:rPr>
        <w:t xml:space="preserve"> para </w:t>
      </w:r>
      <w:proofErr w:type="spellStart"/>
      <w:r w:rsidRPr="00D77513">
        <w:rPr>
          <w:rFonts w:ascii="Times New Roman" w:hAnsi="Times New Roman" w:cs="Times New Roman"/>
          <w:i/>
          <w:lang w:val="en-US"/>
        </w:rPr>
        <w:t>disfrutar</w:t>
      </w:r>
      <w:proofErr w:type="spellEnd"/>
      <w:r w:rsidRPr="00D77513">
        <w:rPr>
          <w:rFonts w:ascii="Times New Roman" w:hAnsi="Times New Roman" w:cs="Times New Roman"/>
          <w:i/>
          <w:lang w:val="en-US"/>
        </w:rPr>
        <w:t xml:space="preserve"> de las </w:t>
      </w:r>
      <w:proofErr w:type="spellStart"/>
      <w:r w:rsidRPr="00D77513">
        <w:rPr>
          <w:rFonts w:ascii="Times New Roman" w:hAnsi="Times New Roman" w:cs="Times New Roman"/>
          <w:i/>
          <w:lang w:val="en-US"/>
        </w:rPr>
        <w:t>cosas</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found it difficult to enjoy things</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Se ha </w:t>
      </w:r>
      <w:proofErr w:type="spellStart"/>
      <w:r w:rsidRPr="00D77513">
        <w:rPr>
          <w:rFonts w:ascii="Times New Roman" w:hAnsi="Times New Roman" w:cs="Times New Roman"/>
          <w:i/>
          <w:lang w:val="en-US"/>
        </w:rPr>
        <w:t>sentido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distante</w:t>
      </w:r>
      <w:proofErr w:type="spellEnd"/>
      <w:r w:rsidRPr="00D77513">
        <w:rPr>
          <w:rFonts w:ascii="Times New Roman" w:hAnsi="Times New Roman" w:cs="Times New Roman"/>
          <w:i/>
          <w:lang w:val="en-US"/>
        </w:rPr>
        <w:t xml:space="preserve"> o </w:t>
      </w:r>
      <w:proofErr w:type="spellStart"/>
      <w:r w:rsidRPr="00D77513">
        <w:rPr>
          <w:rFonts w:ascii="Times New Roman" w:hAnsi="Times New Roman" w:cs="Times New Roman"/>
          <w:i/>
          <w:lang w:val="en-US"/>
        </w:rPr>
        <w:t>alejado</w:t>
      </w:r>
      <w:proofErr w:type="spellEnd"/>
      <w:r w:rsidRPr="00D77513">
        <w:rPr>
          <w:rFonts w:ascii="Times New Roman" w:hAnsi="Times New Roman" w:cs="Times New Roman"/>
          <w:i/>
          <w:lang w:val="en-US"/>
        </w:rPr>
        <w:t xml:space="preserve"> de la </w:t>
      </w:r>
      <w:proofErr w:type="spellStart"/>
      <w:r w:rsidRPr="00D77513">
        <w:rPr>
          <w:rFonts w:ascii="Times New Roman" w:hAnsi="Times New Roman" w:cs="Times New Roman"/>
          <w:i/>
          <w:lang w:val="en-US"/>
        </w:rPr>
        <w:t>gente</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felt detached or estranged from others</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sido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incapaz</w:t>
      </w:r>
      <w:proofErr w:type="spellEnd"/>
      <w:r w:rsidRPr="00D77513">
        <w:rPr>
          <w:rFonts w:ascii="Times New Roman" w:hAnsi="Times New Roman" w:cs="Times New Roman"/>
          <w:i/>
          <w:lang w:val="en-US"/>
        </w:rPr>
        <w:t xml:space="preserve"> de </w:t>
      </w:r>
      <w:proofErr w:type="spellStart"/>
      <w:r w:rsidRPr="00D77513">
        <w:rPr>
          <w:rFonts w:ascii="Times New Roman" w:hAnsi="Times New Roman" w:cs="Times New Roman"/>
          <w:i/>
          <w:lang w:val="en-US"/>
        </w:rPr>
        <w:t>tener</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sentimientos</w:t>
      </w:r>
      <w:proofErr w:type="spellEnd"/>
      <w:r w:rsidRPr="00D77513">
        <w:rPr>
          <w:rFonts w:ascii="Times New Roman" w:hAnsi="Times New Roman" w:cs="Times New Roman"/>
          <w:i/>
          <w:lang w:val="en-US"/>
        </w:rPr>
        <w:t xml:space="preserve"> de </w:t>
      </w:r>
      <w:proofErr w:type="spellStart"/>
      <w:r w:rsidRPr="00D77513">
        <w:rPr>
          <w:rFonts w:ascii="Times New Roman" w:hAnsi="Times New Roman" w:cs="Times New Roman"/>
          <w:i/>
          <w:lang w:val="en-US"/>
        </w:rPr>
        <w:t>tristeza</w:t>
      </w:r>
      <w:proofErr w:type="spellEnd"/>
      <w:r w:rsidRPr="00D77513">
        <w:rPr>
          <w:rFonts w:ascii="Times New Roman" w:hAnsi="Times New Roman" w:cs="Times New Roman"/>
          <w:i/>
          <w:lang w:val="en-US"/>
        </w:rPr>
        <w:t xml:space="preserve"> o de </w:t>
      </w:r>
      <w:proofErr w:type="spellStart"/>
      <w:r w:rsidRPr="00D77513">
        <w:rPr>
          <w:rFonts w:ascii="Times New Roman" w:hAnsi="Times New Roman" w:cs="Times New Roman"/>
          <w:i/>
          <w:lang w:val="en-US"/>
        </w:rPr>
        <w:t>afecto</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been unable to feel sadness or affection</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tenido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dificultad</w:t>
      </w:r>
      <w:proofErr w:type="spellEnd"/>
      <w:r w:rsidRPr="00D77513">
        <w:rPr>
          <w:rFonts w:ascii="Times New Roman" w:hAnsi="Times New Roman" w:cs="Times New Roman"/>
          <w:i/>
          <w:lang w:val="en-US"/>
        </w:rPr>
        <w:t xml:space="preserve"> para </w:t>
      </w:r>
      <w:proofErr w:type="spellStart"/>
      <w:r w:rsidRPr="00D77513">
        <w:rPr>
          <w:rFonts w:ascii="Times New Roman" w:hAnsi="Times New Roman" w:cs="Times New Roman"/>
          <w:i/>
          <w:lang w:val="en-US"/>
        </w:rPr>
        <w:t>imaginar</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una</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vida</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larga</w:t>
      </w:r>
      <w:proofErr w:type="spellEnd"/>
      <w:r w:rsidRPr="00D77513">
        <w:rPr>
          <w:rFonts w:ascii="Times New Roman" w:hAnsi="Times New Roman" w:cs="Times New Roman"/>
          <w:i/>
          <w:lang w:val="en-US"/>
        </w:rPr>
        <w:t xml:space="preserve"> y </w:t>
      </w:r>
      <w:proofErr w:type="spellStart"/>
      <w:r w:rsidRPr="00D77513">
        <w:rPr>
          <w:rFonts w:ascii="Times New Roman" w:hAnsi="Times New Roman" w:cs="Times New Roman"/>
          <w:i/>
          <w:lang w:val="en-US"/>
        </w:rPr>
        <w:t>cumplir</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sus</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objetivos</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had difficulties in imagining a long life where you accomplish your objectives</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tenido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dificultad</w:t>
      </w:r>
      <w:proofErr w:type="spellEnd"/>
      <w:r w:rsidRPr="00D77513">
        <w:rPr>
          <w:rFonts w:ascii="Times New Roman" w:hAnsi="Times New Roman" w:cs="Times New Roman"/>
          <w:i/>
          <w:lang w:val="en-US"/>
        </w:rPr>
        <w:t xml:space="preserve"> para </w:t>
      </w:r>
      <w:proofErr w:type="spellStart"/>
      <w:r w:rsidRPr="00D77513">
        <w:rPr>
          <w:rFonts w:ascii="Times New Roman" w:hAnsi="Times New Roman" w:cs="Times New Roman"/>
          <w:i/>
          <w:lang w:val="en-US"/>
        </w:rPr>
        <w:t>iniciar</w:t>
      </w:r>
      <w:proofErr w:type="spellEnd"/>
      <w:r w:rsidRPr="00D77513">
        <w:rPr>
          <w:rFonts w:ascii="Times New Roman" w:hAnsi="Times New Roman" w:cs="Times New Roman"/>
          <w:i/>
          <w:lang w:val="en-US"/>
        </w:rPr>
        <w:t xml:space="preserve"> o </w:t>
      </w:r>
      <w:proofErr w:type="spellStart"/>
      <w:r w:rsidRPr="00D77513">
        <w:rPr>
          <w:rFonts w:ascii="Times New Roman" w:hAnsi="Times New Roman" w:cs="Times New Roman"/>
          <w:i/>
          <w:lang w:val="en-US"/>
        </w:rPr>
        <w:t>mantener</w:t>
      </w:r>
      <w:proofErr w:type="spellEnd"/>
      <w:r w:rsidRPr="00D77513">
        <w:rPr>
          <w:rFonts w:ascii="Times New Roman" w:hAnsi="Times New Roman" w:cs="Times New Roman"/>
          <w:i/>
          <w:lang w:val="en-US"/>
        </w:rPr>
        <w:t xml:space="preserve"> el </w:t>
      </w:r>
      <w:proofErr w:type="spellStart"/>
      <w:r w:rsidRPr="00D77513">
        <w:rPr>
          <w:rFonts w:ascii="Times New Roman" w:hAnsi="Times New Roman" w:cs="Times New Roman"/>
          <w:i/>
          <w:lang w:val="en-US"/>
        </w:rPr>
        <w:t>sueño</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had difficulty in falling or staying asleep</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estado</w:t>
      </w:r>
      <w:proofErr w:type="spellEnd"/>
      <w:r w:rsidRPr="00D77513">
        <w:rPr>
          <w:rFonts w:ascii="Times New Roman" w:hAnsi="Times New Roman" w:cs="Times New Roman"/>
          <w:i/>
          <w:lang w:val="en-US"/>
        </w:rPr>
        <w:t xml:space="preserve"> irritable o ha </w:t>
      </w:r>
      <w:proofErr w:type="spellStart"/>
      <w:r w:rsidRPr="00D77513">
        <w:rPr>
          <w:rFonts w:ascii="Times New Roman" w:hAnsi="Times New Roman" w:cs="Times New Roman"/>
          <w:i/>
          <w:lang w:val="en-US"/>
        </w:rPr>
        <w:t>tenido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accesos</w:t>
      </w:r>
      <w:proofErr w:type="spellEnd"/>
      <w:r w:rsidRPr="00D77513">
        <w:rPr>
          <w:rFonts w:ascii="Times New Roman" w:hAnsi="Times New Roman" w:cs="Times New Roman"/>
          <w:i/>
          <w:lang w:val="en-US"/>
        </w:rPr>
        <w:t xml:space="preserve"> e </w:t>
      </w:r>
      <w:proofErr w:type="spellStart"/>
      <w:r w:rsidRPr="00D77513">
        <w:rPr>
          <w:rFonts w:ascii="Times New Roman" w:hAnsi="Times New Roman" w:cs="Times New Roman"/>
          <w:i/>
          <w:lang w:val="en-US"/>
        </w:rPr>
        <w:t>ira</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been irritable or have suffered from anger outbursts</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tenido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dificultades</w:t>
      </w:r>
      <w:proofErr w:type="spellEnd"/>
      <w:r w:rsidRPr="00D77513">
        <w:rPr>
          <w:rFonts w:ascii="Times New Roman" w:hAnsi="Times New Roman" w:cs="Times New Roman"/>
          <w:i/>
          <w:lang w:val="en-US"/>
        </w:rPr>
        <w:t xml:space="preserve"> para </w:t>
      </w:r>
      <w:proofErr w:type="spellStart"/>
      <w:r w:rsidRPr="00D77513">
        <w:rPr>
          <w:rFonts w:ascii="Times New Roman" w:hAnsi="Times New Roman" w:cs="Times New Roman"/>
          <w:i/>
          <w:lang w:val="en-US"/>
        </w:rPr>
        <w:t>concentrarse</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had difficulties concentrating</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Se ha </w:t>
      </w:r>
      <w:proofErr w:type="spellStart"/>
      <w:r w:rsidRPr="00D77513">
        <w:rPr>
          <w:rFonts w:ascii="Times New Roman" w:hAnsi="Times New Roman" w:cs="Times New Roman"/>
          <w:i/>
          <w:lang w:val="en-US"/>
        </w:rPr>
        <w:t>sentido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nervioso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fácilmente</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distraído</w:t>
      </w:r>
      <w:proofErr w:type="spellEnd"/>
      <w:r w:rsidRPr="00D77513">
        <w:rPr>
          <w:rFonts w:ascii="Times New Roman" w:hAnsi="Times New Roman" w:cs="Times New Roman"/>
          <w:i/>
          <w:lang w:val="en-US"/>
        </w:rPr>
        <w:t xml:space="preserve">, o </w:t>
      </w:r>
      <w:proofErr w:type="spellStart"/>
      <w:r w:rsidRPr="00D77513">
        <w:rPr>
          <w:rFonts w:ascii="Times New Roman" w:hAnsi="Times New Roman" w:cs="Times New Roman"/>
          <w:i/>
          <w:lang w:val="en-US"/>
        </w:rPr>
        <w:t>como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en</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guardia</w:t>
      </w:r>
      <w:proofErr w:type="spellEnd"/>
      <w:r w:rsidRPr="00D77513">
        <w:rPr>
          <w:rFonts w:ascii="Times New Roman" w:hAnsi="Times New Roman" w:cs="Times New Roman"/>
          <w:i/>
          <w:lang w:val="en-US"/>
        </w:rPr>
        <w:t>”</w:t>
      </w:r>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felt nervous, easily distractible or “on guard”</w:t>
      </w:r>
    </w:p>
    <w:p w:rsidR="00684232" w:rsidRPr="00D77513" w:rsidRDefault="00684232" w:rsidP="00684232">
      <w:pPr>
        <w:pStyle w:val="ListParagraph"/>
        <w:numPr>
          <w:ilvl w:val="0"/>
          <w:numId w:val="1"/>
        </w:numPr>
        <w:ind w:left="0" w:firstLine="0"/>
        <w:rPr>
          <w:rFonts w:ascii="Times New Roman" w:hAnsi="Times New Roman" w:cs="Times New Roman"/>
          <w:i/>
          <w:lang w:val="en-US"/>
        </w:rPr>
      </w:pPr>
      <w:r w:rsidRPr="00D77513">
        <w:rPr>
          <w:rFonts w:ascii="Times New Roman" w:hAnsi="Times New Roman" w:cs="Times New Roman"/>
          <w:i/>
          <w:lang w:val="en-US"/>
        </w:rPr>
        <w:t xml:space="preserve">Ha </w:t>
      </w:r>
      <w:proofErr w:type="spellStart"/>
      <w:r w:rsidRPr="00D77513">
        <w:rPr>
          <w:rFonts w:ascii="Times New Roman" w:hAnsi="Times New Roman" w:cs="Times New Roman"/>
          <w:i/>
          <w:lang w:val="en-US"/>
        </w:rPr>
        <w:t>estado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nervioso</w:t>
      </w:r>
      <w:proofErr w:type="spellEnd"/>
      <w:r w:rsidRPr="00D77513">
        <w:rPr>
          <w:rFonts w:ascii="Times New Roman" w:hAnsi="Times New Roman" w:cs="Times New Roman"/>
          <w:i/>
          <w:lang w:val="en-US"/>
        </w:rPr>
        <w:t xml:space="preserve"> o se ha </w:t>
      </w:r>
      <w:proofErr w:type="spellStart"/>
      <w:r w:rsidRPr="00D77513">
        <w:rPr>
          <w:rFonts w:ascii="Times New Roman" w:hAnsi="Times New Roman" w:cs="Times New Roman"/>
          <w:i/>
          <w:lang w:val="en-US"/>
        </w:rPr>
        <w:t>asustado</w:t>
      </w:r>
      <w:proofErr w:type="spellEnd"/>
      <w:r w:rsidRPr="00D77513">
        <w:rPr>
          <w:rFonts w:ascii="Times New Roman" w:hAnsi="Times New Roman" w:cs="Times New Roman"/>
          <w:i/>
          <w:lang w:val="en-US"/>
        </w:rPr>
        <w:t xml:space="preserve"> </w:t>
      </w:r>
      <w:proofErr w:type="spellStart"/>
      <w:r w:rsidRPr="00D77513">
        <w:rPr>
          <w:rFonts w:ascii="Times New Roman" w:hAnsi="Times New Roman" w:cs="Times New Roman"/>
          <w:i/>
          <w:lang w:val="en-US"/>
        </w:rPr>
        <w:t>fácilmente</w:t>
      </w:r>
      <w:proofErr w:type="spellEnd"/>
    </w:p>
    <w:p w:rsidR="00684232" w:rsidRPr="00D77513" w:rsidRDefault="00684232" w:rsidP="00684232">
      <w:pPr>
        <w:pStyle w:val="ListParagraph"/>
        <w:ind w:left="0"/>
        <w:rPr>
          <w:rFonts w:ascii="Times New Roman" w:hAnsi="Times New Roman" w:cs="Times New Roman"/>
          <w:lang w:val="en-US"/>
        </w:rPr>
      </w:pPr>
      <w:r w:rsidRPr="00D77513">
        <w:rPr>
          <w:rFonts w:ascii="Times New Roman" w:hAnsi="Times New Roman" w:cs="Times New Roman"/>
          <w:lang w:val="en-US"/>
        </w:rPr>
        <w:t>You have been nervous or gotten easily scared</w:t>
      </w:r>
    </w:p>
    <w:p w:rsidR="00684232" w:rsidRPr="00D77513" w:rsidRDefault="00684232" w:rsidP="00684232">
      <w:pPr>
        <w:rPr>
          <w:i/>
          <w:lang w:val="en-US"/>
        </w:rPr>
      </w:pPr>
    </w:p>
    <w:p w:rsidR="009426F0" w:rsidRPr="00D77513" w:rsidRDefault="009426F0" w:rsidP="00684232">
      <w:pPr>
        <w:rPr>
          <w:lang w:val="en-US"/>
        </w:rPr>
      </w:pPr>
    </w:p>
    <w:p w:rsidR="00D77513" w:rsidRPr="00D77513" w:rsidRDefault="00D77513" w:rsidP="00684232">
      <w:pPr>
        <w:rPr>
          <w:b/>
          <w:lang w:val="en-US"/>
        </w:rPr>
      </w:pPr>
      <w:r w:rsidRPr="00D77513">
        <w:rPr>
          <w:b/>
          <w:lang w:val="en-US"/>
        </w:rPr>
        <w:t>References:</w:t>
      </w:r>
    </w:p>
    <w:p w:rsidR="00D77513" w:rsidRPr="00D77513" w:rsidRDefault="00D77513" w:rsidP="00684232">
      <w:pPr>
        <w:rPr>
          <w:b/>
          <w:lang w:val="en-US"/>
        </w:rPr>
      </w:pPr>
    </w:p>
    <w:p w:rsidR="00D77513" w:rsidRPr="00D77513" w:rsidRDefault="00D77513" w:rsidP="00D77513">
      <w:pPr>
        <w:pStyle w:val="NormalWeb"/>
        <w:spacing w:before="0" w:beforeAutospacing="0" w:after="0" w:afterAutospacing="0" w:line="480" w:lineRule="auto"/>
        <w:ind w:left="288" w:hanging="288"/>
        <w:rPr>
          <w:rFonts w:ascii="Times New Roman" w:eastAsia="Times New Roman" w:hAnsi="Times New Roman"/>
          <w:sz w:val="24"/>
          <w:szCs w:val="24"/>
          <w:lang w:val="en-US"/>
        </w:rPr>
      </w:pPr>
      <w:proofErr w:type="spellStart"/>
      <w:r w:rsidRPr="00D77513">
        <w:rPr>
          <w:rFonts w:ascii="Times New Roman" w:eastAsia="Times New Roman" w:hAnsi="Times New Roman"/>
          <w:sz w:val="24"/>
          <w:szCs w:val="24"/>
          <w:lang w:val="en-US"/>
        </w:rPr>
        <w:t>Bobes</w:t>
      </w:r>
      <w:proofErr w:type="spellEnd"/>
      <w:r w:rsidRPr="00D77513">
        <w:rPr>
          <w:rFonts w:ascii="Times New Roman" w:eastAsia="Times New Roman" w:hAnsi="Times New Roman"/>
          <w:sz w:val="24"/>
          <w:szCs w:val="24"/>
          <w:lang w:val="en-US"/>
        </w:rPr>
        <w:t xml:space="preserve"> J, </w:t>
      </w:r>
      <w:proofErr w:type="spellStart"/>
      <w:r w:rsidRPr="00D77513">
        <w:rPr>
          <w:rFonts w:ascii="Times New Roman" w:eastAsia="Times New Roman" w:hAnsi="Times New Roman"/>
          <w:sz w:val="24"/>
          <w:szCs w:val="24"/>
          <w:lang w:val="en-US"/>
        </w:rPr>
        <w:t>Calcedo</w:t>
      </w:r>
      <w:proofErr w:type="spellEnd"/>
      <w:r w:rsidRPr="00D77513">
        <w:rPr>
          <w:rFonts w:ascii="Times New Roman" w:eastAsia="Times New Roman" w:hAnsi="Times New Roman"/>
          <w:sz w:val="24"/>
          <w:szCs w:val="24"/>
          <w:lang w:val="en-US"/>
        </w:rPr>
        <w:t>-Barba A, García M, et al</w:t>
      </w:r>
      <w:r>
        <w:rPr>
          <w:rFonts w:ascii="Times New Roman" w:eastAsia="Times New Roman" w:hAnsi="Times New Roman"/>
          <w:sz w:val="24"/>
          <w:szCs w:val="24"/>
          <w:lang w:val="en-US"/>
        </w:rPr>
        <w:t>.</w:t>
      </w:r>
      <w:r w:rsidRPr="00D77513">
        <w:rPr>
          <w:rFonts w:ascii="Times New Roman" w:eastAsia="Times New Roman" w:hAnsi="Times New Roman"/>
          <w:sz w:val="24"/>
          <w:szCs w:val="24"/>
          <w:lang w:val="en-US"/>
        </w:rPr>
        <w:t xml:space="preserve"> Grupo </w:t>
      </w:r>
      <w:proofErr w:type="spellStart"/>
      <w:r w:rsidRPr="00D77513">
        <w:rPr>
          <w:rFonts w:ascii="Times New Roman" w:eastAsia="Times New Roman" w:hAnsi="Times New Roman"/>
          <w:sz w:val="24"/>
          <w:szCs w:val="24"/>
          <w:lang w:val="en-US"/>
        </w:rPr>
        <w:t>español</w:t>
      </w:r>
      <w:proofErr w:type="spellEnd"/>
      <w:r w:rsidRPr="00D77513">
        <w:rPr>
          <w:rFonts w:ascii="Times New Roman" w:eastAsia="Times New Roman" w:hAnsi="Times New Roman"/>
          <w:sz w:val="24"/>
          <w:szCs w:val="24"/>
          <w:lang w:val="en-US"/>
        </w:rPr>
        <w:t xml:space="preserve"> de </w:t>
      </w:r>
      <w:proofErr w:type="spellStart"/>
      <w:r w:rsidRPr="00D77513">
        <w:rPr>
          <w:rFonts w:ascii="Times New Roman" w:eastAsia="Times New Roman" w:hAnsi="Times New Roman"/>
          <w:sz w:val="24"/>
          <w:szCs w:val="24"/>
          <w:lang w:val="en-US"/>
        </w:rPr>
        <w:t>trabajo</w:t>
      </w:r>
      <w:proofErr w:type="spellEnd"/>
      <w:r w:rsidRPr="00D77513">
        <w:rPr>
          <w:rFonts w:ascii="Times New Roman" w:eastAsia="Times New Roman" w:hAnsi="Times New Roman"/>
          <w:sz w:val="24"/>
          <w:szCs w:val="24"/>
          <w:lang w:val="en-US"/>
        </w:rPr>
        <w:t xml:space="preserve"> para el </w:t>
      </w:r>
      <w:proofErr w:type="spellStart"/>
      <w:r w:rsidRPr="00D77513">
        <w:rPr>
          <w:rFonts w:ascii="Times New Roman" w:eastAsia="Times New Roman" w:hAnsi="Times New Roman"/>
          <w:sz w:val="24"/>
          <w:szCs w:val="24"/>
          <w:lang w:val="en-US"/>
        </w:rPr>
        <w:t>estudio</w:t>
      </w:r>
      <w:proofErr w:type="spellEnd"/>
      <w:r w:rsidRPr="00D77513">
        <w:rPr>
          <w:rFonts w:ascii="Times New Roman" w:eastAsia="Times New Roman" w:hAnsi="Times New Roman"/>
          <w:sz w:val="24"/>
          <w:szCs w:val="24"/>
          <w:lang w:val="en-US"/>
        </w:rPr>
        <w:t xml:space="preserve"> del </w:t>
      </w:r>
      <w:proofErr w:type="spellStart"/>
      <w:r w:rsidRPr="00D77513">
        <w:rPr>
          <w:rFonts w:ascii="Times New Roman" w:eastAsia="Times New Roman" w:hAnsi="Times New Roman"/>
          <w:sz w:val="24"/>
          <w:szCs w:val="24"/>
          <w:lang w:val="en-US"/>
        </w:rPr>
        <w:t>trastorno</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por</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estrés</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postraumático</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Evaluación</w:t>
      </w:r>
      <w:proofErr w:type="spellEnd"/>
      <w:r w:rsidRPr="00D77513">
        <w:rPr>
          <w:rFonts w:ascii="Times New Roman" w:eastAsia="Times New Roman" w:hAnsi="Times New Roman"/>
          <w:sz w:val="24"/>
          <w:szCs w:val="24"/>
          <w:lang w:val="en-US"/>
        </w:rPr>
        <w:t xml:space="preserve"> de las </w:t>
      </w:r>
      <w:proofErr w:type="spellStart"/>
      <w:r w:rsidRPr="00D77513">
        <w:rPr>
          <w:rFonts w:ascii="Times New Roman" w:eastAsia="Times New Roman" w:hAnsi="Times New Roman"/>
          <w:sz w:val="24"/>
          <w:szCs w:val="24"/>
          <w:lang w:val="en-US"/>
        </w:rPr>
        <w:t>propiedades</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psicométricas</w:t>
      </w:r>
      <w:proofErr w:type="spellEnd"/>
      <w:r w:rsidRPr="00D77513">
        <w:rPr>
          <w:rFonts w:ascii="Times New Roman" w:eastAsia="Times New Roman" w:hAnsi="Times New Roman"/>
          <w:sz w:val="24"/>
          <w:szCs w:val="24"/>
          <w:lang w:val="en-US"/>
        </w:rPr>
        <w:t xml:space="preserve"> de la </w:t>
      </w:r>
      <w:proofErr w:type="spellStart"/>
      <w:r w:rsidRPr="00D77513">
        <w:rPr>
          <w:rFonts w:ascii="Times New Roman" w:eastAsia="Times New Roman" w:hAnsi="Times New Roman"/>
          <w:sz w:val="24"/>
          <w:szCs w:val="24"/>
          <w:lang w:val="en-US"/>
        </w:rPr>
        <w:t>versión</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española</w:t>
      </w:r>
      <w:proofErr w:type="spellEnd"/>
      <w:r w:rsidRPr="00D77513">
        <w:rPr>
          <w:rFonts w:ascii="Times New Roman" w:eastAsia="Times New Roman" w:hAnsi="Times New Roman"/>
          <w:sz w:val="24"/>
          <w:szCs w:val="24"/>
          <w:lang w:val="en-US"/>
        </w:rPr>
        <w:t xml:space="preserve"> de </w:t>
      </w:r>
      <w:proofErr w:type="spellStart"/>
      <w:r w:rsidRPr="00D77513">
        <w:rPr>
          <w:rFonts w:ascii="Times New Roman" w:eastAsia="Times New Roman" w:hAnsi="Times New Roman"/>
          <w:sz w:val="24"/>
          <w:szCs w:val="24"/>
          <w:lang w:val="en-US"/>
        </w:rPr>
        <w:t>cinco</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cuestionarios</w:t>
      </w:r>
      <w:proofErr w:type="spellEnd"/>
      <w:r w:rsidRPr="00D77513">
        <w:rPr>
          <w:rFonts w:ascii="Times New Roman" w:eastAsia="Times New Roman" w:hAnsi="Times New Roman"/>
          <w:sz w:val="24"/>
          <w:szCs w:val="24"/>
          <w:lang w:val="en-US"/>
        </w:rPr>
        <w:t xml:space="preserve"> para la </w:t>
      </w:r>
      <w:proofErr w:type="spellStart"/>
      <w:r w:rsidRPr="00D77513">
        <w:rPr>
          <w:rFonts w:ascii="Times New Roman" w:eastAsia="Times New Roman" w:hAnsi="Times New Roman"/>
          <w:sz w:val="24"/>
          <w:szCs w:val="24"/>
          <w:lang w:val="en-US"/>
        </w:rPr>
        <w:t>evaluación</w:t>
      </w:r>
      <w:proofErr w:type="spellEnd"/>
      <w:r w:rsidRPr="00D77513">
        <w:rPr>
          <w:rFonts w:ascii="Times New Roman" w:eastAsia="Times New Roman" w:hAnsi="Times New Roman"/>
          <w:sz w:val="24"/>
          <w:szCs w:val="24"/>
          <w:lang w:val="en-US"/>
        </w:rPr>
        <w:t xml:space="preserve"> del </w:t>
      </w:r>
      <w:proofErr w:type="spellStart"/>
      <w:r w:rsidRPr="00D77513">
        <w:rPr>
          <w:rFonts w:ascii="Times New Roman" w:eastAsia="Times New Roman" w:hAnsi="Times New Roman"/>
          <w:sz w:val="24"/>
          <w:szCs w:val="24"/>
          <w:lang w:val="en-US"/>
        </w:rPr>
        <w:t>trastorno</w:t>
      </w:r>
      <w:proofErr w:type="spellEnd"/>
      <w:r w:rsidRPr="00D77513">
        <w:rPr>
          <w:rFonts w:ascii="Times New Roman" w:eastAsia="Times New Roman" w:hAnsi="Times New Roman"/>
          <w:sz w:val="24"/>
          <w:szCs w:val="24"/>
          <w:lang w:val="en-US"/>
        </w:rPr>
        <w:t xml:space="preserve"> de </w:t>
      </w:r>
      <w:proofErr w:type="spellStart"/>
      <w:r w:rsidRPr="00D77513">
        <w:rPr>
          <w:rFonts w:ascii="Times New Roman" w:eastAsia="Times New Roman" w:hAnsi="Times New Roman"/>
          <w:sz w:val="24"/>
          <w:szCs w:val="24"/>
          <w:lang w:val="en-US"/>
        </w:rPr>
        <w:t>estrés</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postraumático</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i/>
          <w:sz w:val="24"/>
          <w:szCs w:val="24"/>
          <w:lang w:val="en-US"/>
        </w:rPr>
        <w:t>Actas</w:t>
      </w:r>
      <w:proofErr w:type="spellEnd"/>
      <w:r w:rsidRPr="00D77513">
        <w:rPr>
          <w:rFonts w:ascii="Times New Roman" w:eastAsia="Times New Roman" w:hAnsi="Times New Roman"/>
          <w:i/>
          <w:sz w:val="24"/>
          <w:szCs w:val="24"/>
          <w:lang w:val="en-US"/>
        </w:rPr>
        <w:t xml:space="preserve"> </w:t>
      </w:r>
      <w:proofErr w:type="spellStart"/>
      <w:r w:rsidRPr="00D77513">
        <w:rPr>
          <w:rFonts w:ascii="Times New Roman" w:eastAsia="Times New Roman" w:hAnsi="Times New Roman"/>
          <w:i/>
          <w:sz w:val="24"/>
          <w:szCs w:val="24"/>
          <w:lang w:val="en-US"/>
        </w:rPr>
        <w:t>Especialidad</w:t>
      </w:r>
      <w:proofErr w:type="spellEnd"/>
      <w:r w:rsidRPr="00D77513">
        <w:rPr>
          <w:rFonts w:ascii="Times New Roman" w:eastAsia="Times New Roman" w:hAnsi="Times New Roman"/>
          <w:i/>
          <w:sz w:val="24"/>
          <w:szCs w:val="24"/>
          <w:lang w:val="en-US"/>
        </w:rPr>
        <w:t xml:space="preserve"> </w:t>
      </w:r>
      <w:proofErr w:type="spellStart"/>
      <w:r w:rsidRPr="00D77513">
        <w:rPr>
          <w:rFonts w:ascii="Times New Roman" w:eastAsia="Times New Roman" w:hAnsi="Times New Roman"/>
          <w:i/>
          <w:sz w:val="24"/>
          <w:szCs w:val="24"/>
          <w:lang w:val="en-US"/>
        </w:rPr>
        <w:t>Psiquiatría</w:t>
      </w:r>
      <w:proofErr w:type="spellEnd"/>
      <w:r w:rsidRPr="00D77513">
        <w:rPr>
          <w:rFonts w:ascii="Times New Roman" w:eastAsia="Times New Roman" w:hAnsi="Times New Roman"/>
          <w:sz w:val="24"/>
          <w:szCs w:val="24"/>
          <w:lang w:val="en-US"/>
        </w:rPr>
        <w:t>. 2000;28(4):207-218.</w:t>
      </w:r>
    </w:p>
    <w:p w:rsidR="00D77513" w:rsidRPr="00D77513" w:rsidRDefault="00D77513" w:rsidP="00D77513">
      <w:pPr>
        <w:pStyle w:val="NormalWeb"/>
        <w:spacing w:before="0" w:beforeAutospacing="0" w:after="0" w:afterAutospacing="0" w:line="480" w:lineRule="auto"/>
        <w:ind w:left="288" w:hanging="288"/>
        <w:rPr>
          <w:rFonts w:ascii="Times New Roman" w:eastAsia="Times New Roman" w:hAnsi="Times New Roman"/>
          <w:sz w:val="24"/>
          <w:szCs w:val="24"/>
          <w:lang w:val="en-US"/>
        </w:rPr>
      </w:pPr>
      <w:proofErr w:type="spellStart"/>
      <w:r w:rsidRPr="00D77513">
        <w:rPr>
          <w:rFonts w:ascii="Times New Roman" w:eastAsia="Times New Roman" w:hAnsi="Times New Roman"/>
          <w:sz w:val="24"/>
          <w:szCs w:val="24"/>
          <w:lang w:val="en-US"/>
        </w:rPr>
        <w:t>Villafañe</w:t>
      </w:r>
      <w:proofErr w:type="spellEnd"/>
      <w:r w:rsidRPr="00D77513">
        <w:rPr>
          <w:rFonts w:ascii="Times New Roman" w:eastAsia="Times New Roman" w:hAnsi="Times New Roman"/>
          <w:sz w:val="24"/>
          <w:szCs w:val="24"/>
          <w:lang w:val="en-US"/>
        </w:rPr>
        <w:t xml:space="preserve"> A, </w:t>
      </w:r>
      <w:proofErr w:type="spellStart"/>
      <w:r w:rsidRPr="00D77513">
        <w:rPr>
          <w:rFonts w:ascii="Times New Roman" w:eastAsia="Times New Roman" w:hAnsi="Times New Roman"/>
          <w:sz w:val="24"/>
          <w:szCs w:val="24"/>
          <w:lang w:val="en-US"/>
        </w:rPr>
        <w:t>Milanesio</w:t>
      </w:r>
      <w:proofErr w:type="spellEnd"/>
      <w:r w:rsidRPr="00D77513">
        <w:rPr>
          <w:rFonts w:ascii="Times New Roman" w:eastAsia="Times New Roman" w:hAnsi="Times New Roman"/>
          <w:sz w:val="24"/>
          <w:szCs w:val="24"/>
          <w:lang w:val="en-US"/>
        </w:rPr>
        <w:t xml:space="preserve"> MS, </w:t>
      </w:r>
      <w:proofErr w:type="spellStart"/>
      <w:r w:rsidRPr="00D77513">
        <w:rPr>
          <w:rFonts w:ascii="Times New Roman" w:eastAsia="Times New Roman" w:hAnsi="Times New Roman"/>
          <w:sz w:val="24"/>
          <w:szCs w:val="24"/>
          <w:lang w:val="en-US"/>
        </w:rPr>
        <w:t>Marcellino</w:t>
      </w:r>
      <w:proofErr w:type="spellEnd"/>
      <w:r w:rsidRPr="00D77513">
        <w:rPr>
          <w:rFonts w:ascii="Times New Roman" w:eastAsia="Times New Roman" w:hAnsi="Times New Roman"/>
          <w:sz w:val="24"/>
          <w:szCs w:val="24"/>
          <w:lang w:val="en-US"/>
        </w:rPr>
        <w:t xml:space="preserve"> CM, </w:t>
      </w:r>
      <w:proofErr w:type="spellStart"/>
      <w:r w:rsidRPr="00D77513">
        <w:rPr>
          <w:rFonts w:ascii="Times New Roman" w:eastAsia="Times New Roman" w:hAnsi="Times New Roman"/>
          <w:sz w:val="24"/>
          <w:szCs w:val="24"/>
          <w:lang w:val="en-US"/>
        </w:rPr>
        <w:t>Amodei</w:t>
      </w:r>
      <w:proofErr w:type="spellEnd"/>
      <w:r w:rsidRPr="00D77513">
        <w:rPr>
          <w:rFonts w:ascii="Times New Roman" w:eastAsia="Times New Roman" w:hAnsi="Times New Roman"/>
          <w:sz w:val="24"/>
          <w:szCs w:val="24"/>
          <w:lang w:val="en-US"/>
        </w:rPr>
        <w:t xml:space="preserve"> C. La </w:t>
      </w:r>
      <w:proofErr w:type="spellStart"/>
      <w:r w:rsidRPr="00D77513">
        <w:rPr>
          <w:rFonts w:ascii="Times New Roman" w:eastAsia="Times New Roman" w:hAnsi="Times New Roman"/>
          <w:sz w:val="24"/>
          <w:szCs w:val="24"/>
          <w:lang w:val="en-US"/>
        </w:rPr>
        <w:t>Evaluación</w:t>
      </w:r>
      <w:proofErr w:type="spellEnd"/>
      <w:r w:rsidRPr="00D77513">
        <w:rPr>
          <w:rFonts w:ascii="Times New Roman" w:eastAsia="Times New Roman" w:hAnsi="Times New Roman"/>
          <w:sz w:val="24"/>
          <w:szCs w:val="24"/>
          <w:lang w:val="en-US"/>
        </w:rPr>
        <w:t xml:space="preserve"> del </w:t>
      </w:r>
      <w:proofErr w:type="spellStart"/>
      <w:r w:rsidRPr="00D77513">
        <w:rPr>
          <w:rFonts w:ascii="Times New Roman" w:eastAsia="Times New Roman" w:hAnsi="Times New Roman"/>
          <w:sz w:val="24"/>
          <w:szCs w:val="24"/>
          <w:lang w:val="en-US"/>
        </w:rPr>
        <w:t>Trastorno</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por</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estress</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Postraumático</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Aproximación</w:t>
      </w:r>
      <w:proofErr w:type="spellEnd"/>
      <w:r w:rsidRPr="00D77513">
        <w:rPr>
          <w:rFonts w:ascii="Times New Roman" w:eastAsia="Times New Roman" w:hAnsi="Times New Roman"/>
          <w:sz w:val="24"/>
          <w:szCs w:val="24"/>
          <w:lang w:val="en-US"/>
        </w:rPr>
        <w:t xml:space="preserve"> A Las </w:t>
      </w:r>
      <w:proofErr w:type="spellStart"/>
      <w:r w:rsidRPr="00D77513">
        <w:rPr>
          <w:rFonts w:ascii="Times New Roman" w:eastAsia="Times New Roman" w:hAnsi="Times New Roman"/>
          <w:sz w:val="24"/>
          <w:szCs w:val="24"/>
          <w:lang w:val="en-US"/>
        </w:rPr>
        <w:t>Propiedades</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Psicométricas</w:t>
      </w:r>
      <w:proofErr w:type="spellEnd"/>
      <w:r w:rsidRPr="00D77513">
        <w:rPr>
          <w:rFonts w:ascii="Times New Roman" w:eastAsia="Times New Roman" w:hAnsi="Times New Roman"/>
          <w:sz w:val="24"/>
          <w:szCs w:val="24"/>
          <w:lang w:val="en-US"/>
        </w:rPr>
        <w:t xml:space="preserve"> De La </w:t>
      </w:r>
      <w:proofErr w:type="spellStart"/>
      <w:r w:rsidRPr="00D77513">
        <w:rPr>
          <w:rFonts w:ascii="Times New Roman" w:eastAsia="Times New Roman" w:hAnsi="Times New Roman"/>
          <w:sz w:val="24"/>
          <w:szCs w:val="24"/>
          <w:lang w:val="en-US"/>
        </w:rPr>
        <w:t>Escala</w:t>
      </w:r>
      <w:proofErr w:type="spellEnd"/>
      <w:r w:rsidRPr="00D77513">
        <w:rPr>
          <w:rFonts w:ascii="Times New Roman" w:eastAsia="Times New Roman" w:hAnsi="Times New Roman"/>
          <w:sz w:val="24"/>
          <w:szCs w:val="24"/>
          <w:lang w:val="en-US"/>
        </w:rPr>
        <w:t xml:space="preserve"> De Trauma De Davidson. Cordoba: </w:t>
      </w:r>
      <w:proofErr w:type="spellStart"/>
      <w:r w:rsidRPr="00D77513">
        <w:rPr>
          <w:rFonts w:ascii="Times New Roman" w:eastAsia="Times New Roman" w:hAnsi="Times New Roman"/>
          <w:sz w:val="24"/>
          <w:szCs w:val="24"/>
          <w:lang w:val="en-US"/>
        </w:rPr>
        <w:t>Laboratorio</w:t>
      </w:r>
      <w:proofErr w:type="spellEnd"/>
      <w:r w:rsidRPr="00D77513">
        <w:rPr>
          <w:rFonts w:ascii="Times New Roman" w:eastAsia="Times New Roman" w:hAnsi="Times New Roman"/>
          <w:sz w:val="24"/>
          <w:szCs w:val="24"/>
          <w:lang w:val="en-US"/>
        </w:rPr>
        <w:t xml:space="preserve"> de </w:t>
      </w:r>
      <w:proofErr w:type="spellStart"/>
      <w:r w:rsidRPr="00D77513">
        <w:rPr>
          <w:rFonts w:ascii="Times New Roman" w:eastAsia="Times New Roman" w:hAnsi="Times New Roman"/>
          <w:sz w:val="24"/>
          <w:szCs w:val="24"/>
          <w:lang w:val="en-US"/>
        </w:rPr>
        <w:t>Evaluación</w:t>
      </w:r>
      <w:proofErr w:type="spellEnd"/>
      <w:r w:rsidRPr="00D77513">
        <w:rPr>
          <w:rFonts w:ascii="Times New Roman" w:eastAsia="Times New Roman" w:hAnsi="Times New Roman"/>
          <w:sz w:val="24"/>
          <w:szCs w:val="24"/>
          <w:lang w:val="en-US"/>
        </w:rPr>
        <w:t xml:space="preserve"> </w:t>
      </w:r>
      <w:proofErr w:type="spellStart"/>
      <w:r w:rsidRPr="00D77513">
        <w:rPr>
          <w:rFonts w:ascii="Times New Roman" w:eastAsia="Times New Roman" w:hAnsi="Times New Roman"/>
          <w:sz w:val="24"/>
          <w:szCs w:val="24"/>
          <w:lang w:val="en-US"/>
        </w:rPr>
        <w:t>Psicológica</w:t>
      </w:r>
      <w:proofErr w:type="spellEnd"/>
      <w:r w:rsidRPr="00D77513">
        <w:rPr>
          <w:rFonts w:ascii="Times New Roman" w:eastAsia="Times New Roman" w:hAnsi="Times New Roman"/>
          <w:sz w:val="24"/>
          <w:szCs w:val="24"/>
          <w:lang w:val="en-US"/>
        </w:rPr>
        <w:t xml:space="preserve"> y </w:t>
      </w:r>
      <w:proofErr w:type="spellStart"/>
      <w:r w:rsidRPr="00D77513">
        <w:rPr>
          <w:rFonts w:ascii="Times New Roman" w:eastAsia="Times New Roman" w:hAnsi="Times New Roman"/>
          <w:sz w:val="24"/>
          <w:szCs w:val="24"/>
          <w:lang w:val="en-US"/>
        </w:rPr>
        <w:t>Educativa</w:t>
      </w:r>
      <w:proofErr w:type="spellEnd"/>
      <w:r w:rsidRPr="00D77513">
        <w:rPr>
          <w:rFonts w:ascii="Times New Roman" w:eastAsia="Times New Roman" w:hAnsi="Times New Roman"/>
          <w:sz w:val="24"/>
          <w:szCs w:val="24"/>
          <w:lang w:val="en-US"/>
        </w:rPr>
        <w:t xml:space="preserve">. </w:t>
      </w:r>
      <w:hyperlink r:id="rId6" w:history="1">
        <w:r w:rsidRPr="00D77513">
          <w:rPr>
            <w:rFonts w:ascii="Times New Roman" w:hAnsi="Times New Roman"/>
            <w:sz w:val="24"/>
            <w:szCs w:val="24"/>
            <w:lang w:val="en-US"/>
          </w:rPr>
          <w:t>https://revistas.unc.edu.ar/index.php/revaluar/article/viewFile/608/577</w:t>
        </w:r>
      </w:hyperlink>
      <w:r w:rsidRPr="00D77513">
        <w:rPr>
          <w:rFonts w:ascii="Times New Roman" w:hAnsi="Times New Roman"/>
          <w:sz w:val="24"/>
          <w:szCs w:val="24"/>
          <w:lang w:val="en-US"/>
        </w:rPr>
        <w:t>.</w:t>
      </w:r>
      <w:r w:rsidRPr="00D77513">
        <w:rPr>
          <w:rFonts w:ascii="Times New Roman" w:eastAsia="Times New Roman" w:hAnsi="Times New Roman"/>
          <w:sz w:val="24"/>
          <w:szCs w:val="24"/>
          <w:lang w:val="en-US"/>
        </w:rPr>
        <w:t xml:space="preserve"> Published 2003. Accessed August 19, 2016.</w:t>
      </w:r>
    </w:p>
    <w:p w:rsidR="00D77513" w:rsidRPr="00D77513" w:rsidRDefault="00D77513" w:rsidP="00684232">
      <w:pPr>
        <w:rPr>
          <w:lang w:val="en-US"/>
        </w:rPr>
      </w:pPr>
    </w:p>
    <w:sectPr w:rsidR="00D77513" w:rsidRPr="00D77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51D76"/>
    <w:multiLevelType w:val="hybridMultilevel"/>
    <w:tmpl w:val="D23CD4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6ED71FF"/>
    <w:multiLevelType w:val="hybridMultilevel"/>
    <w:tmpl w:val="8E46BC9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32"/>
    <w:rsid w:val="00684232"/>
    <w:rsid w:val="009426F0"/>
    <w:rsid w:val="00D7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2C37"/>
  <w15:chartTrackingRefBased/>
  <w15:docId w15:val="{37990C70-8928-4045-8CF6-A3A1500F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4232"/>
    <w:pPr>
      <w:spacing w:after="0" w:line="240" w:lineRule="auto"/>
    </w:pPr>
    <w:rPr>
      <w:rFonts w:ascii="Times New Roman" w:eastAsiaTheme="minorEastAsia"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232"/>
    <w:rPr>
      <w:color w:val="0000FF"/>
      <w:u w:val="single"/>
    </w:rPr>
  </w:style>
  <w:style w:type="paragraph" w:styleId="ListParagraph">
    <w:name w:val="List Paragraph"/>
    <w:basedOn w:val="Normal"/>
    <w:uiPriority w:val="34"/>
    <w:qFormat/>
    <w:rsid w:val="00684232"/>
    <w:pPr>
      <w:ind w:left="720"/>
      <w:contextualSpacing/>
    </w:pPr>
    <w:rPr>
      <w:rFonts w:asciiTheme="minorHAnsi" w:hAnsiTheme="minorHAnsi" w:cstheme="minorBidi"/>
      <w:lang w:eastAsia="es-ES"/>
    </w:rPr>
  </w:style>
  <w:style w:type="paragraph" w:styleId="NormalWeb">
    <w:name w:val="Normal (Web)"/>
    <w:basedOn w:val="Normal"/>
    <w:uiPriority w:val="99"/>
    <w:unhideWhenUsed/>
    <w:rsid w:val="00D77513"/>
    <w:pPr>
      <w:spacing w:before="100" w:beforeAutospacing="1" w:after="100" w:afterAutospacing="1"/>
    </w:pPr>
    <w:rPr>
      <w:rFonts w:ascii="Times" w:hAnsi="Times"/>
      <w:sz w:val="20"/>
      <w:szCs w:val="20"/>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tas.unc.edu.ar/index.php/revaluar/article/viewFile/608/577" TargetMode="External"/><Relationship Id="rId5" Type="http://schemas.openxmlformats.org/officeDocument/2006/relationships/hyperlink" Target="http://observatorio.ministeriodesarrollosocial.gob.cl/enc_post_basedato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2</cp:revision>
  <dcterms:created xsi:type="dcterms:W3CDTF">2016-10-11T19:18:00Z</dcterms:created>
  <dcterms:modified xsi:type="dcterms:W3CDTF">2017-02-20T18:29:00Z</dcterms:modified>
</cp:coreProperties>
</file>