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F479" w14:textId="77777777" w:rsidR="00CA2D14" w:rsidRPr="00CA2D14" w:rsidRDefault="00CA2D14" w:rsidP="00CA2D14">
      <w:pPr>
        <w:pBdr>
          <w:top w:val="single" w:sz="4" w:space="1" w:color="auto"/>
          <w:left w:val="single" w:sz="4" w:space="1" w:color="auto"/>
          <w:bottom w:val="single" w:sz="4" w:space="1" w:color="auto"/>
          <w:right w:val="single" w:sz="4" w:space="1" w:color="auto"/>
        </w:pBdr>
        <w:ind w:left="-432" w:right="-720" w:hanging="288"/>
        <w:jc w:val="center"/>
        <w:rPr>
          <w:b/>
        </w:rPr>
      </w:pPr>
      <w:bookmarkStart w:id="0" w:name="_GoBack"/>
      <w:bookmarkEnd w:id="0"/>
      <w:r w:rsidRPr="00CA2D14">
        <w:rPr>
          <w:b/>
        </w:rPr>
        <w:t>BOX 1: DEFINITIONS OF KEY TERMS</w:t>
      </w:r>
    </w:p>
    <w:p w14:paraId="04ACBDC5"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 xml:space="preserve">Absorptive capacity: </w:t>
      </w:r>
      <w:r w:rsidRPr="00CA2D14">
        <w:rPr>
          <w:rStyle w:val="Strong"/>
          <w:rFonts w:ascii="Times New Roman" w:hAnsi="Times New Roman" w:cs="Times New Roman"/>
          <w:b w:val="0"/>
          <w:bCs w:val="0"/>
          <w:i w:val="0"/>
          <w:sz w:val="24"/>
          <w:szCs w:val="24"/>
        </w:rPr>
        <w:t xml:space="preserve">A limit to the rate or quantity of impact that can be absorbed without significant change in the process itself. </w:t>
      </w:r>
    </w:p>
    <w:p w14:paraId="71F8F320"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Adaptive capacity:</w:t>
      </w:r>
      <w:r w:rsidRPr="00CA2D14">
        <w:rPr>
          <w:rFonts w:ascii="Times New Roman" w:hAnsi="Times New Roman" w:cs="Times New Roman"/>
          <w:sz w:val="24"/>
          <w:szCs w:val="24"/>
        </w:rPr>
        <w:t xml:space="preserve"> </w:t>
      </w:r>
      <w:r w:rsidRPr="00CA2D14">
        <w:rPr>
          <w:rFonts w:ascii="Times New Roman" w:hAnsi="Times New Roman" w:cs="Times New Roman"/>
          <w:i w:val="0"/>
          <w:sz w:val="24"/>
          <w:szCs w:val="24"/>
        </w:rPr>
        <w:t xml:space="preserve">A limit to the rate or quantity of impact </w:t>
      </w:r>
      <w:r w:rsidRPr="00CA2D14">
        <w:rPr>
          <w:rStyle w:val="CharacterStyle2"/>
          <w:rFonts w:ascii="Times New Roman" w:hAnsi="Times New Roman" w:cs="Times New Roman"/>
          <w:bCs/>
          <w:i w:val="0"/>
          <w:sz w:val="24"/>
          <w:szCs w:val="24"/>
        </w:rPr>
        <w:t>that may be buffered and adapted to, without significant change in the process itself.</w:t>
      </w:r>
    </w:p>
    <w:p w14:paraId="7693F42E"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Fonts w:ascii="Times New Roman" w:hAnsi="Times New Roman" w:cs="Times New Roman"/>
          <w:bCs/>
          <w:i w:val="0"/>
          <w:iCs w:val="0"/>
          <w:sz w:val="24"/>
          <w:szCs w:val="24"/>
        </w:rPr>
        <w:t>Capability: T</w:t>
      </w:r>
      <w:r w:rsidRPr="00CA2D14">
        <w:rPr>
          <w:rFonts w:ascii="Times New Roman" w:hAnsi="Times New Roman" w:cs="Times New Roman"/>
          <w:i w:val="0"/>
          <w:iCs w:val="0"/>
          <w:sz w:val="24"/>
          <w:szCs w:val="24"/>
        </w:rPr>
        <w:t>he ability to achieve a desired operational effect under specified standards and conditions through combinations of means and ways to perform a set of tasks.</w:t>
      </w:r>
      <w:r w:rsidRPr="00CA2D14">
        <w:rPr>
          <w:rFonts w:ascii="Times New Roman" w:hAnsi="Times New Roman" w:cs="Times New Roman"/>
          <w:i w:val="0"/>
          <w:sz w:val="24"/>
          <w:szCs w:val="24"/>
        </w:rPr>
        <w:t xml:space="preserve"> </w:t>
      </w:r>
    </w:p>
    <w:p w14:paraId="250B75BC"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Capacity: </w:t>
      </w:r>
      <w:r w:rsidRPr="00CA2D14">
        <w:rPr>
          <w:rStyle w:val="CharacterStyle2"/>
          <w:rFonts w:ascii="Times New Roman" w:hAnsi="Times New Roman" w:cs="Times New Roman"/>
          <w:i w:val="0"/>
          <w:sz w:val="24"/>
          <w:szCs w:val="24"/>
        </w:rPr>
        <w:t>The combination of all the strengths, attributes and resources available within a community, society or organization that can be used to achieve agreed goals.</w:t>
      </w:r>
    </w:p>
    <w:p w14:paraId="43B06BD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iCs w:val="0"/>
          <w:sz w:val="24"/>
          <w:szCs w:val="24"/>
        </w:rPr>
      </w:pPr>
      <w:r w:rsidRPr="00CA2D14">
        <w:rPr>
          <w:rStyle w:val="CharacterStyle2"/>
          <w:rFonts w:ascii="Times New Roman" w:hAnsi="Times New Roman" w:cs="Times New Roman"/>
          <w:bCs/>
          <w:i w:val="0"/>
          <w:iCs w:val="0"/>
          <w:sz w:val="24"/>
          <w:szCs w:val="24"/>
        </w:rPr>
        <w:t>Causal factors: Any behavior, omission, or deficiency that if corrected, eliminated, or avoided probably would have prevented the disease.</w:t>
      </w:r>
    </w:p>
    <w:p w14:paraId="6226CA76"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iCs w:val="0"/>
          <w:sz w:val="24"/>
          <w:szCs w:val="24"/>
        </w:rPr>
      </w:pPr>
      <w:r w:rsidRPr="00CA2D14">
        <w:rPr>
          <w:rStyle w:val="CharacterStyle2"/>
          <w:rFonts w:ascii="Times New Roman" w:hAnsi="Times New Roman" w:cs="Times New Roman"/>
          <w:bCs/>
          <w:i w:val="0"/>
          <w:iCs w:val="0"/>
          <w:sz w:val="24"/>
          <w:szCs w:val="24"/>
        </w:rPr>
        <w:t xml:space="preserve">Consequence: A result or outcome. Disaster consequences are customarily described in terms of loss and damage. </w:t>
      </w:r>
    </w:p>
    <w:p w14:paraId="0531EE28"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iCs w:val="0"/>
          <w:sz w:val="24"/>
          <w:szCs w:val="24"/>
        </w:rPr>
        <w:t xml:space="preserve">Disease: A deviation from normal health that derives from an identifiable pathological process and which the patient experiences as an illness. Diseases may be categorized as communicable disease, non-communicable disease or injury. </w:t>
      </w:r>
    </w:p>
    <w:p w14:paraId="678A2D7A"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Disaster: </w:t>
      </w:r>
      <w:r w:rsidRPr="00CA2D14">
        <w:rPr>
          <w:rFonts w:ascii="Times New Roman" w:hAnsi="Times New Roman" w:cs="Times New Roman"/>
          <w:i w:val="0"/>
          <w:sz w:val="24"/>
          <w:szCs w:val="24"/>
        </w:rPr>
        <w:t xml:space="preserve">A serious disruption of the functioning of a community or a society involving widespread human, </w:t>
      </w:r>
      <w:r w:rsidRPr="00CA2D14">
        <w:rPr>
          <w:rFonts w:ascii="Times New Roman" w:hAnsi="Times New Roman" w:cs="Times New Roman"/>
          <w:i w:val="0"/>
          <w:spacing w:val="-1"/>
          <w:sz w:val="24"/>
          <w:szCs w:val="24"/>
        </w:rPr>
        <w:t xml:space="preserve">material, economic or environmental losses and impacts, which exceeds the ability of the affected </w:t>
      </w:r>
      <w:r w:rsidRPr="00CA2D14">
        <w:rPr>
          <w:rFonts w:ascii="Times New Roman" w:hAnsi="Times New Roman" w:cs="Times New Roman"/>
          <w:i w:val="0"/>
          <w:sz w:val="24"/>
          <w:szCs w:val="24"/>
        </w:rPr>
        <w:t>community or society to cope using its own resources.</w:t>
      </w:r>
    </w:p>
    <w:p w14:paraId="3AFF7CF5"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Disaster risk: </w:t>
      </w:r>
      <w:r w:rsidRPr="00CA2D14">
        <w:rPr>
          <w:rFonts w:ascii="Times New Roman" w:hAnsi="Times New Roman" w:cs="Times New Roman"/>
          <w:i w:val="0"/>
          <w:sz w:val="24"/>
          <w:szCs w:val="24"/>
        </w:rPr>
        <w:t>The potential disaster losses, in lives, health status, livelihoods, assets and services, which could occur to a particular community or a society over some specified future time period.</w:t>
      </w:r>
    </w:p>
    <w:p w14:paraId="7669A276"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sz w:val="24"/>
          <w:szCs w:val="24"/>
        </w:rPr>
      </w:pPr>
      <w:r w:rsidRPr="00CA2D14">
        <w:rPr>
          <w:rStyle w:val="CharacterStyle2"/>
          <w:rFonts w:ascii="Times New Roman" w:hAnsi="Times New Roman" w:cs="Times New Roman"/>
          <w:bCs/>
          <w:i w:val="0"/>
          <w:sz w:val="24"/>
          <w:szCs w:val="24"/>
        </w:rPr>
        <w:t xml:space="preserve">Disaster risk management: </w:t>
      </w:r>
      <w:r w:rsidRPr="00CA2D14">
        <w:rPr>
          <w:rFonts w:ascii="Times New Roman" w:hAnsi="Times New Roman" w:cs="Times New Roman"/>
          <w:i w:val="0"/>
          <w:spacing w:val="-1"/>
          <w:sz w:val="24"/>
          <w:szCs w:val="24"/>
        </w:rPr>
        <w:t xml:space="preserve">The systematic process of using administrative directives, organizations, and operational skills and </w:t>
      </w:r>
      <w:r w:rsidRPr="00CA2D14">
        <w:rPr>
          <w:rFonts w:ascii="Times New Roman" w:hAnsi="Times New Roman" w:cs="Times New Roman"/>
          <w:i w:val="0"/>
          <w:sz w:val="24"/>
          <w:szCs w:val="24"/>
        </w:rPr>
        <w:t>capacities to implement strategies, policies and improved coping capacities in order to lessen the adverse impacts of hazards and the possibility of disaster.</w:t>
      </w:r>
    </w:p>
    <w:p w14:paraId="4D8A7271"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Disaster risk reduction: </w:t>
      </w:r>
      <w:r w:rsidRPr="00CA2D14">
        <w:rPr>
          <w:rFonts w:ascii="Times New Roman" w:hAnsi="Times New Roman" w:cs="Times New Roman"/>
          <w:i w:val="0"/>
          <w:sz w:val="24"/>
          <w:szCs w:val="24"/>
        </w:rPr>
        <w:t xml:space="preserve">The concept and practice of reducing disaster risks through systematic efforts to analyze and </w:t>
      </w:r>
      <w:r w:rsidRPr="00CA2D14">
        <w:rPr>
          <w:rFonts w:ascii="Times New Roman" w:hAnsi="Times New Roman" w:cs="Times New Roman"/>
          <w:i w:val="0"/>
          <w:spacing w:val="-1"/>
          <w:sz w:val="24"/>
          <w:szCs w:val="24"/>
        </w:rPr>
        <w:t xml:space="preserve">manage the causal factors of disasters, including through reduced exposure to hazards, lessened </w:t>
      </w:r>
      <w:r w:rsidRPr="00CA2D14">
        <w:rPr>
          <w:rFonts w:ascii="Times New Roman" w:hAnsi="Times New Roman" w:cs="Times New Roman"/>
          <w:i w:val="0"/>
          <w:sz w:val="24"/>
          <w:szCs w:val="24"/>
        </w:rPr>
        <w:t>vulnerability of people and property, wise management of land and the environment, and improved preparedness for adverse events.</w:t>
      </w:r>
    </w:p>
    <w:p w14:paraId="53553057"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Dose: The amount of a substance available for interactions with metabolic processes or biologically significant receptors after crossing the outer boundary of an organism</w:t>
      </w:r>
    </w:p>
    <w:p w14:paraId="062C6AE7"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Exposure: Proximity or contact with a source of a disease agent in such a manner that effective transmission of the agent or harmful effects of the agent may occur. </w:t>
      </w:r>
    </w:p>
    <w:p w14:paraId="710DC59B"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Forecast: </w:t>
      </w:r>
      <w:r w:rsidRPr="00CA2D14">
        <w:rPr>
          <w:rStyle w:val="CharacterStyle2"/>
          <w:rFonts w:ascii="Times New Roman" w:hAnsi="Times New Roman" w:cs="Times New Roman"/>
          <w:i w:val="0"/>
          <w:spacing w:val="-1"/>
          <w:sz w:val="24"/>
          <w:szCs w:val="24"/>
        </w:rPr>
        <w:t xml:space="preserve">Definite statement or statistical estimate of the likely occurrence of a future event or conditions for a </w:t>
      </w:r>
      <w:r w:rsidRPr="00CA2D14">
        <w:rPr>
          <w:rStyle w:val="CharacterStyle2"/>
          <w:rFonts w:ascii="Times New Roman" w:hAnsi="Times New Roman" w:cs="Times New Roman"/>
          <w:i w:val="0"/>
          <w:sz w:val="24"/>
          <w:szCs w:val="24"/>
        </w:rPr>
        <w:t>specific area.</w:t>
      </w:r>
    </w:p>
    <w:p w14:paraId="3862B329"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Hazard: An agent or a situation…with the inherent capability to have an adverse effect. Disaster hazards are </w:t>
      </w:r>
      <w:r w:rsidRPr="00CA2D14">
        <w:rPr>
          <w:rFonts w:ascii="Times New Roman" w:hAnsi="Times New Roman" w:cs="Times New Roman"/>
          <w:i w:val="0"/>
          <w:sz w:val="24"/>
          <w:szCs w:val="24"/>
        </w:rPr>
        <w:t>dangerous phenomenon, substance, human activity or condition that may cause loss of life, injury or other health impacts, property damage, loss of livelihoods and services, social and economic disruption, or environmental damage.</w:t>
      </w:r>
    </w:p>
    <w:p w14:paraId="3D7FFC71"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Health: A state of complete physical, mental and social well-being and not merely the absence of disease or infirmity.</w:t>
      </w:r>
    </w:p>
    <w:p w14:paraId="72045F01"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 xml:space="preserve">Health determinant: Underlying characteristics of society that ultimately shape the health of individuals and communities. Referred to as the “cause of the causes” of disease. </w:t>
      </w:r>
    </w:p>
    <w:p w14:paraId="2CBD8F0B"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Health hazard: An agent or a situation that, when exposed to a human, has the inherent capability to cause an adverse health outcome (disease), resulting in morbidity (illness and/or injury) and mortality (death).</w:t>
      </w:r>
    </w:p>
    <w:p w14:paraId="7F255F33"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Health impact: A measure of the health effects (in terms of disease incidence) resulting from exposure and vulnerability to a particular health hazard.</w:t>
      </w:r>
    </w:p>
    <w:p w14:paraId="57C22F4C"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lastRenderedPageBreak/>
        <w:t>Health risk: The probability that an adverse health event (disease) will occur</w:t>
      </w:r>
    </w:p>
    <w:p w14:paraId="4F9D558B"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Impact: The degree of severity associated with an adverse outcome</w:t>
      </w:r>
    </w:p>
    <w:p w14:paraId="61E794A7"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Injury: A category of disease caused by acute exposure to physical agents such as mechanical energy, heat, electricity, chemicals, and ionizing radiation interacting with the body in amounts or at rates that exceed the threshold of human tolerance.</w:t>
      </w:r>
    </w:p>
    <w:p w14:paraId="0C3EBEBC"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Mitigation: </w:t>
      </w:r>
      <w:r w:rsidRPr="00CA2D14">
        <w:rPr>
          <w:rStyle w:val="CharacterStyle2"/>
          <w:rFonts w:ascii="Times New Roman" w:hAnsi="Times New Roman" w:cs="Times New Roman"/>
          <w:i w:val="0"/>
          <w:sz w:val="24"/>
          <w:szCs w:val="24"/>
        </w:rPr>
        <w:t>The lessening or limitation of the adverse impacts of hazards and related disasters.</w:t>
      </w:r>
    </w:p>
    <w:p w14:paraId="5E27F3A2"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Natural hazard: </w:t>
      </w:r>
      <w:r w:rsidRPr="00CA2D14">
        <w:rPr>
          <w:rStyle w:val="CharacterStyle2"/>
          <w:rFonts w:ascii="Times New Roman" w:hAnsi="Times New Roman" w:cs="Times New Roman"/>
          <w:i w:val="0"/>
          <w:sz w:val="24"/>
          <w:szCs w:val="24"/>
        </w:rPr>
        <w:t>Natural process or phenomenon that may cause loss of life, injury or other health impacts, property damage, loss of livelihoods and services, social and economic disruption, or environmental damage.</w:t>
      </w:r>
    </w:p>
    <w:p w14:paraId="3DBA76A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 xml:space="preserve">Outcome: one </w:t>
      </w:r>
      <w:r w:rsidRPr="00CA2D14">
        <w:rPr>
          <w:rFonts w:ascii="Times New Roman" w:hAnsi="Times New Roman" w:cs="Times New Roman"/>
          <w:i w:val="0"/>
          <w:color w:val="222222"/>
          <w:sz w:val="24"/>
          <w:szCs w:val="24"/>
          <w:shd w:val="clear" w:color="auto" w:fill="FFFFFF"/>
        </w:rPr>
        <w:t>possible result of a statistical trial or experiment</w:t>
      </w:r>
    </w:p>
    <w:p w14:paraId="3567A91C"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Preparedness: </w:t>
      </w:r>
      <w:r w:rsidRPr="00CA2D14">
        <w:rPr>
          <w:rFonts w:ascii="Times New Roman" w:hAnsi="Times New Roman" w:cs="Times New Roman"/>
          <w:i w:val="0"/>
          <w:sz w:val="24"/>
          <w:szCs w:val="24"/>
        </w:rPr>
        <w:t>The knowledge and capacities developed by governments, professional response and recovery organizations, communities and individuals to effectively anticipate, respond to, and recover from, the impacts of likely, imminent or current hazard events or conditions.</w:t>
      </w:r>
    </w:p>
    <w:p w14:paraId="64CF5DFA"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Prevention: </w:t>
      </w:r>
      <w:r w:rsidRPr="00CA2D14">
        <w:rPr>
          <w:rStyle w:val="CharacterStyle2"/>
          <w:rFonts w:ascii="Times New Roman" w:hAnsi="Times New Roman" w:cs="Times New Roman"/>
          <w:i w:val="0"/>
          <w:sz w:val="24"/>
          <w:szCs w:val="24"/>
        </w:rPr>
        <w:t xml:space="preserve">The outright avoidance of adverse effects. In disasters, the avoidance of adverse impacts (i.e. morbidity and mortality). </w:t>
      </w:r>
    </w:p>
    <w:p w14:paraId="0255329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Protective factor: Attributes or characteristics that have a probabilistic effect on the likelihood of a positive outcome</w:t>
      </w:r>
    </w:p>
    <w:p w14:paraId="19836F01"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Recovery: The return to a previous state. In disasters, t</w:t>
      </w:r>
      <w:r w:rsidRPr="00CA2D14">
        <w:rPr>
          <w:rFonts w:ascii="Times New Roman" w:hAnsi="Times New Roman" w:cs="Times New Roman"/>
          <w:i w:val="0"/>
          <w:sz w:val="24"/>
          <w:szCs w:val="24"/>
        </w:rPr>
        <w:t>he restoration, and improvement where appropriate, of facilities, livelihoods and living conditions of disaster-affected communities, including efforts to reduce disaster risk factors.</w:t>
      </w:r>
    </w:p>
    <w:p w14:paraId="62463528"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Residual risk: </w:t>
      </w:r>
      <w:r w:rsidRPr="00CA2D14">
        <w:rPr>
          <w:rFonts w:ascii="Times New Roman" w:hAnsi="Times New Roman" w:cs="Times New Roman"/>
          <w:i w:val="0"/>
          <w:sz w:val="24"/>
          <w:szCs w:val="24"/>
        </w:rPr>
        <w:t>The risk that remains in unmanaged form, even when effective disaster risk reduction measures are in place, and for which emergency response and recovery capacities must be maintained.</w:t>
      </w:r>
    </w:p>
    <w:p w14:paraId="3A722E6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Resilience: </w:t>
      </w:r>
      <w:r w:rsidRPr="00CA2D14">
        <w:rPr>
          <w:rFonts w:ascii="Times New Roman" w:hAnsi="Times New Roman" w:cs="Times New Roman"/>
          <w:i w:val="0"/>
          <w:sz w:val="24"/>
          <w:szCs w:val="24"/>
        </w:rPr>
        <w:t>The ability of a system, community or society exposed to hazards to resist, absorb, accommodate to and recover from the effects of a hazard in a timely and efficient manner, including through the preservation and restoration of its essential basic structures and functions.</w:t>
      </w:r>
    </w:p>
    <w:p w14:paraId="496BDED8"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Response: </w:t>
      </w:r>
      <w:r w:rsidRPr="00CA2D14">
        <w:rPr>
          <w:rFonts w:ascii="Times New Roman" w:hAnsi="Times New Roman" w:cs="Times New Roman"/>
          <w:i w:val="0"/>
          <w:spacing w:val="-1"/>
          <w:sz w:val="24"/>
          <w:szCs w:val="24"/>
        </w:rPr>
        <w:t xml:space="preserve">The provision of emergency services and public assistance during or immediately after a disaster in </w:t>
      </w:r>
      <w:r w:rsidRPr="00CA2D14">
        <w:rPr>
          <w:rFonts w:ascii="Times New Roman" w:hAnsi="Times New Roman" w:cs="Times New Roman"/>
          <w:i w:val="0"/>
          <w:sz w:val="24"/>
          <w:szCs w:val="24"/>
        </w:rPr>
        <w:t>order to save lives, reduce health impacts, ensure public safety and meet the basic subsistence needs of the people affected.</w:t>
      </w:r>
    </w:p>
    <w:p w14:paraId="4A50D6B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Fonts w:ascii="Times New Roman" w:hAnsi="Times New Roman" w:cs="Times New Roman"/>
          <w:i w:val="0"/>
          <w:sz w:val="24"/>
          <w:szCs w:val="24"/>
        </w:rPr>
        <w:t>Risk: The probability that a specific outcome will occur</w:t>
      </w:r>
    </w:p>
    <w:p w14:paraId="1A4AFB70"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 xml:space="preserve">Risk acceptance: Measures taken to treat residual risk not otherwise avoided, reduced or transferred. In disasters, this often involves activities related to preparedness, response and recovery. </w:t>
      </w:r>
    </w:p>
    <w:p w14:paraId="499CA4F2"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Risk assessment: </w:t>
      </w:r>
      <w:r w:rsidRPr="00CA2D14">
        <w:rPr>
          <w:rFonts w:ascii="Times New Roman" w:hAnsi="Times New Roman" w:cs="Times New Roman"/>
          <w:i w:val="0"/>
          <w:sz w:val="24"/>
          <w:szCs w:val="24"/>
        </w:rPr>
        <w:t>A methodology to determine the nature and extent of risk by analyzing potential hazards and evaluating existing conditions of vulnerability that together could potentially harm exposed people, property, services, livelihoods and the environment on which they depend.</w:t>
      </w:r>
    </w:p>
    <w:p w14:paraId="1970A6AB"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Risk avoidance: Measures taken to avoid risk altogether, usually by avoiding hazard</w:t>
      </w:r>
    </w:p>
    <w:p w14:paraId="11B69DEE"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Risk communication: An interactive process involving the exchange among individuals, groups and institutions of information and expert opinion about the nature, severity, and acceptability of risks and the decisions taken to combat them.</w:t>
      </w:r>
    </w:p>
    <w:p w14:paraId="25D56298"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Risk management: </w:t>
      </w:r>
      <w:r w:rsidRPr="00CA2D14">
        <w:rPr>
          <w:rStyle w:val="CharacterStyle2"/>
          <w:rFonts w:ascii="Times New Roman" w:hAnsi="Times New Roman" w:cs="Times New Roman"/>
          <w:i w:val="0"/>
          <w:sz w:val="24"/>
          <w:szCs w:val="24"/>
        </w:rPr>
        <w:t>The systematic approach and practice of managing uncertainty to minimize potential harm and loss.</w:t>
      </w:r>
    </w:p>
    <w:p w14:paraId="06341E5D"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 xml:space="preserve">Risk reduction: Measures taken to lessen the negative effect of the risk (e.g. losses and damage) </w:t>
      </w:r>
    </w:p>
    <w:p w14:paraId="187D91A8"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Risk factor: Any attribute, characteristic or exposure of an individual that increases the likelihood of an outcome, in this case developing a disease</w:t>
      </w:r>
    </w:p>
    <w:p w14:paraId="24499287"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Risk transfer: </w:t>
      </w:r>
      <w:r w:rsidRPr="00CA2D14">
        <w:rPr>
          <w:rFonts w:ascii="Times New Roman" w:hAnsi="Times New Roman" w:cs="Times New Roman"/>
          <w:i w:val="0"/>
          <w:sz w:val="24"/>
          <w:szCs w:val="24"/>
        </w:rPr>
        <w:t>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w:t>
      </w:r>
    </w:p>
    <w:p w14:paraId="35871D3C" w14:textId="77777777" w:rsidR="00CA2D14" w:rsidRPr="00CA2D14" w:rsidRDefault="00CA2D14" w:rsidP="00CA2D14">
      <w:pPr>
        <w:pStyle w:val="Style18"/>
        <w:pBdr>
          <w:top w:val="single" w:sz="4" w:space="1" w:color="auto"/>
          <w:left w:val="single" w:sz="4" w:space="1" w:color="auto"/>
          <w:bottom w:val="single" w:sz="4" w:space="1" w:color="auto"/>
          <w:right w:val="single" w:sz="4" w:space="1" w:color="auto"/>
        </w:pBdr>
        <w:spacing w:before="0"/>
        <w:ind w:left="-432" w:right="-720" w:hanging="288"/>
        <w:rPr>
          <w:rStyle w:val="CharacterStyle1"/>
          <w:rFonts w:ascii="Times New Roman" w:hAnsi="Times New Roman" w:cs="Times New Roman"/>
          <w:bCs/>
          <w:sz w:val="24"/>
          <w:szCs w:val="24"/>
        </w:rPr>
      </w:pPr>
      <w:r w:rsidRPr="00CA2D14">
        <w:rPr>
          <w:rStyle w:val="CharacterStyle1"/>
          <w:rFonts w:ascii="Times New Roman" w:hAnsi="Times New Roman" w:cs="Times New Roman"/>
          <w:bCs/>
          <w:sz w:val="24"/>
          <w:szCs w:val="24"/>
        </w:rPr>
        <w:lastRenderedPageBreak/>
        <w:t>Risk treatment: Measures are put in place to control risk, whenever possible. This includes approaches for avoiding, reducing, transferring and accepting risk</w:t>
      </w:r>
    </w:p>
    <w:p w14:paraId="1B79589F" w14:textId="77777777" w:rsidR="00CA2D14" w:rsidRPr="00CA2D14" w:rsidRDefault="00CA2D14" w:rsidP="00CA2D14">
      <w:pPr>
        <w:pStyle w:val="Style18"/>
        <w:pBdr>
          <w:top w:val="single" w:sz="4" w:space="1" w:color="auto"/>
          <w:left w:val="single" w:sz="4" w:space="1" w:color="auto"/>
          <w:bottom w:val="single" w:sz="4" w:space="1" w:color="auto"/>
          <w:right w:val="single" w:sz="4" w:space="1" w:color="auto"/>
        </w:pBdr>
        <w:spacing w:before="0"/>
        <w:ind w:left="-432" w:right="-720" w:hanging="288"/>
        <w:rPr>
          <w:rStyle w:val="CharacterStyle1"/>
          <w:rFonts w:ascii="Times New Roman" w:hAnsi="Times New Roman" w:cs="Times New Roman"/>
          <w:sz w:val="24"/>
          <w:szCs w:val="24"/>
        </w:rPr>
      </w:pPr>
      <w:r w:rsidRPr="00CA2D14">
        <w:rPr>
          <w:rStyle w:val="CharacterStyle1"/>
          <w:rFonts w:ascii="Times New Roman" w:hAnsi="Times New Roman" w:cs="Times New Roman"/>
          <w:bCs/>
          <w:sz w:val="24"/>
          <w:szCs w:val="24"/>
        </w:rPr>
        <w:t xml:space="preserve">Severity: </w:t>
      </w:r>
      <w:r w:rsidRPr="00CA2D14">
        <w:rPr>
          <w:rFonts w:ascii="Times New Roman" w:hAnsi="Times New Roman" w:cs="Times New Roman"/>
          <w:sz w:val="24"/>
          <w:szCs w:val="24"/>
        </w:rPr>
        <w:t xml:space="preserve">The degree to which something is grave, extreme, or serious. In the case of disease, severity often represents the likelihood of mortality (e.g. injury severity scores). </w:t>
      </w:r>
    </w:p>
    <w:p w14:paraId="19498CBA"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Style w:val="CharacterStyle2"/>
          <w:rFonts w:ascii="Times New Roman" w:hAnsi="Times New Roman" w:cs="Times New Roman"/>
          <w:bCs/>
          <w:i w:val="0"/>
          <w:sz w:val="24"/>
          <w:szCs w:val="24"/>
        </w:rPr>
        <w:t>Susceptibility: The state of being at risk</w:t>
      </w:r>
      <w:r w:rsidRPr="00CA2D14">
        <w:rPr>
          <w:rFonts w:ascii="Times New Roman" w:hAnsi="Times New Roman" w:cs="Times New Roman"/>
          <w:i w:val="0"/>
          <w:sz w:val="24"/>
          <w:szCs w:val="24"/>
        </w:rPr>
        <w:t>, if exposed to a hazard</w:t>
      </w:r>
      <w:r w:rsidRPr="00CA2D14">
        <w:rPr>
          <w:rStyle w:val="CharacterStyle1"/>
          <w:rFonts w:ascii="Times New Roman" w:hAnsi="Times New Roman" w:cs="Times New Roman"/>
          <w:i w:val="0"/>
          <w:sz w:val="24"/>
          <w:szCs w:val="24"/>
        </w:rPr>
        <w:t>.</w:t>
      </w:r>
    </w:p>
    <w:p w14:paraId="35A8818E"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1"/>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Human-induced hazard: </w:t>
      </w:r>
      <w:r w:rsidRPr="00CA2D14">
        <w:rPr>
          <w:rStyle w:val="CharacterStyle1"/>
          <w:rFonts w:ascii="Times New Roman" w:hAnsi="Times New Roman" w:cs="Times New Roman"/>
          <w:i w:val="0"/>
          <w:sz w:val="24"/>
          <w:szCs w:val="24"/>
        </w:rPr>
        <w:t>A hazard originating from technological or societal b conditions, including accidents, dangerous procedures, infrastructure failures or specific human activities, that may cause loss of life, injury, illness or other health impacts, property damage, loss of livelihoods and services, social and economic disruption, or environmental damage.</w:t>
      </w:r>
    </w:p>
    <w:p w14:paraId="1C7EF117"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Fonts w:ascii="Times New Roman" w:hAnsi="Times New Roman" w:cs="Times New Roman"/>
          <w:i w:val="0"/>
          <w:sz w:val="24"/>
          <w:szCs w:val="24"/>
        </w:rPr>
        <w:t>Transformative capacity: A limit to the rate or quantity of impact that may be lessened through significant change in the process itself.</w:t>
      </w:r>
    </w:p>
    <w:p w14:paraId="4CF3C44A" w14:textId="77777777"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Style w:val="CharacterStyle2"/>
          <w:rFonts w:ascii="Times New Roman" w:hAnsi="Times New Roman" w:cs="Times New Roman"/>
          <w:bCs/>
          <w:i w:val="0"/>
          <w:sz w:val="24"/>
          <w:szCs w:val="24"/>
        </w:rPr>
      </w:pPr>
      <w:r w:rsidRPr="00CA2D14">
        <w:rPr>
          <w:rFonts w:ascii="Times New Roman" w:hAnsi="Times New Roman" w:cs="Times New Roman"/>
          <w:i w:val="0"/>
          <w:sz w:val="24"/>
          <w:szCs w:val="24"/>
        </w:rPr>
        <w:t>Uncertainty: A state or condition that involves a deficiency of information and leads to inadequate or incomplete knowledge or understanding of information.</w:t>
      </w:r>
    </w:p>
    <w:p w14:paraId="203497A4" w14:textId="1C33890C" w:rsidR="00CA2D14" w:rsidRPr="00CA2D14" w:rsidRDefault="00CA2D14" w:rsidP="00CA2D14">
      <w:pPr>
        <w:pStyle w:val="Style15"/>
        <w:pBdr>
          <w:top w:val="single" w:sz="4" w:space="1" w:color="auto"/>
          <w:left w:val="single" w:sz="4" w:space="1" w:color="auto"/>
          <w:bottom w:val="single" w:sz="4" w:space="1" w:color="auto"/>
          <w:right w:val="single" w:sz="4" w:space="1" w:color="auto"/>
        </w:pBdr>
        <w:spacing w:before="0"/>
        <w:ind w:left="-432" w:right="-720" w:hanging="288"/>
        <w:rPr>
          <w:rFonts w:ascii="Times New Roman" w:hAnsi="Times New Roman" w:cs="Times New Roman"/>
          <w:i w:val="0"/>
          <w:sz w:val="24"/>
          <w:szCs w:val="24"/>
        </w:rPr>
      </w:pPr>
      <w:r w:rsidRPr="00CA2D14">
        <w:rPr>
          <w:rStyle w:val="CharacterStyle2"/>
          <w:rFonts w:ascii="Times New Roman" w:hAnsi="Times New Roman" w:cs="Times New Roman"/>
          <w:bCs/>
          <w:i w:val="0"/>
          <w:sz w:val="24"/>
          <w:szCs w:val="24"/>
        </w:rPr>
        <w:t xml:space="preserve">Vulnerability: </w:t>
      </w:r>
      <w:r w:rsidRPr="00CA2D14">
        <w:rPr>
          <w:rFonts w:ascii="Times New Roman" w:hAnsi="Times New Roman" w:cs="Times New Roman"/>
          <w:i w:val="0"/>
          <w:sz w:val="24"/>
          <w:szCs w:val="24"/>
        </w:rPr>
        <w:t>The characteristics and circumstances of a community, system or asset that make it susceptible to the damaging effects of a hazard.</w:t>
      </w:r>
    </w:p>
    <w:p w14:paraId="1CAA2102" w14:textId="67763210" w:rsidR="002766A7" w:rsidRPr="00CA2D14" w:rsidRDefault="002766A7" w:rsidP="00CA2D14"/>
    <w:p w14:paraId="3C6B8347" w14:textId="4C6ED182" w:rsidR="00CA2D14" w:rsidRPr="00CA2D14" w:rsidRDefault="00CA2D14" w:rsidP="00CA2D14">
      <w:pPr>
        <w:ind w:left="288" w:hanging="288"/>
        <w:rPr>
          <w:b/>
          <w:sz w:val="28"/>
        </w:rPr>
      </w:pPr>
      <w:r w:rsidRPr="00CA2D14">
        <w:rPr>
          <w:b/>
          <w:sz w:val="28"/>
        </w:rPr>
        <w:t>References:</w:t>
      </w:r>
    </w:p>
    <w:p w14:paraId="5268436A" w14:textId="77777777" w:rsidR="00CA2D14" w:rsidRPr="00CA2D14" w:rsidRDefault="00CA2D14" w:rsidP="00CA2D14">
      <w:pPr>
        <w:ind w:left="288" w:hanging="288"/>
        <w:rPr>
          <w:b/>
        </w:rPr>
      </w:pPr>
    </w:p>
    <w:p w14:paraId="12411CAD" w14:textId="7E6DB155" w:rsidR="00CA2D14" w:rsidRPr="00CA2D14" w:rsidRDefault="00CA2D14" w:rsidP="00CA2D14">
      <w:pPr>
        <w:ind w:left="288" w:hanging="288"/>
        <w:rPr>
          <w:noProof/>
        </w:rPr>
      </w:pPr>
      <w:r w:rsidRPr="00CA2D14">
        <w:rPr>
          <w:noProof/>
        </w:rPr>
        <w:t>1</w:t>
      </w:r>
      <w:r w:rsidRPr="00CA2D14">
        <w:rPr>
          <w:noProof/>
        </w:rPr>
        <w:t>.</w:t>
      </w:r>
      <w:r w:rsidRPr="00CA2D14">
        <w:rPr>
          <w:noProof/>
        </w:rPr>
        <w:tab/>
        <w:t>UNISDR. UNISDR Terminology on Disaster Risk Reduction. 2009. http://www.unisdr.org/eng/library/UNISDR-terminology-2009-eng.pdf. Accessed April 7, 2017.</w:t>
      </w:r>
    </w:p>
    <w:p w14:paraId="66F5D204" w14:textId="13EB8BB3" w:rsidR="00CA2D14" w:rsidRPr="00CA2D14" w:rsidRDefault="00CA2D14" w:rsidP="00CA2D14">
      <w:pPr>
        <w:ind w:left="288" w:hanging="288"/>
        <w:rPr>
          <w:noProof/>
        </w:rPr>
      </w:pPr>
      <w:r w:rsidRPr="00CA2D14">
        <w:rPr>
          <w:noProof/>
        </w:rPr>
        <w:t>2</w:t>
      </w:r>
      <w:r w:rsidRPr="00CA2D14">
        <w:rPr>
          <w:noProof/>
        </w:rPr>
        <w:t>.</w:t>
      </w:r>
      <w:r w:rsidRPr="00CA2D14">
        <w:rPr>
          <w:noProof/>
        </w:rPr>
        <w:tab/>
        <w:t xml:space="preserve">Wharton F. “Risk management basic concepts in general principles.” In: Ansell J,  Wharton F, (eds). </w:t>
      </w:r>
      <w:r w:rsidRPr="00CA2D14">
        <w:rPr>
          <w:i/>
          <w:noProof/>
        </w:rPr>
        <w:t>Risk Analysis Assessment and Management</w:t>
      </w:r>
      <w:r w:rsidRPr="00CA2D14">
        <w:rPr>
          <w:noProof/>
        </w:rPr>
        <w:t>. Chichester, UK: John Wiley &amp; Sons; 1992: 100.</w:t>
      </w:r>
    </w:p>
    <w:p w14:paraId="7F86D3FE" w14:textId="160B8ABC" w:rsidR="00CA2D14" w:rsidRPr="00CA2D14" w:rsidRDefault="00CA2D14" w:rsidP="00CA2D14">
      <w:pPr>
        <w:ind w:left="288" w:hanging="288"/>
        <w:rPr>
          <w:noProof/>
        </w:rPr>
      </w:pPr>
      <w:r w:rsidRPr="00CA2D14">
        <w:rPr>
          <w:noProof/>
        </w:rPr>
        <w:t>3</w:t>
      </w:r>
      <w:r w:rsidRPr="00CA2D14">
        <w:rPr>
          <w:noProof/>
        </w:rPr>
        <w:t>.</w:t>
      </w:r>
      <w:r w:rsidRPr="00CA2D14">
        <w:rPr>
          <w:noProof/>
        </w:rPr>
        <w:tab/>
        <w:t>AFMC. AFMC primer on population health. 2017. http://phprimer.afmc.ca/Glossary?l=H. Accessed March 31, 2017.</w:t>
      </w:r>
    </w:p>
    <w:p w14:paraId="727FB0BB" w14:textId="56172331" w:rsidR="00CA2D14" w:rsidRPr="00CA2D14" w:rsidRDefault="00CA2D14" w:rsidP="00CA2D14">
      <w:pPr>
        <w:ind w:left="288" w:hanging="288"/>
        <w:rPr>
          <w:noProof/>
        </w:rPr>
      </w:pPr>
      <w:r w:rsidRPr="00CA2D14">
        <w:rPr>
          <w:noProof/>
        </w:rPr>
        <w:t>4</w:t>
      </w:r>
      <w:r w:rsidRPr="00CA2D14">
        <w:rPr>
          <w:noProof/>
        </w:rPr>
        <w:t>.</w:t>
      </w:r>
      <w:r w:rsidRPr="00CA2D14">
        <w:rPr>
          <w:noProof/>
        </w:rPr>
        <w:tab/>
        <w:t xml:space="preserve">Dorfman MS. </w:t>
      </w:r>
      <w:r w:rsidRPr="00CA2D14">
        <w:rPr>
          <w:i/>
          <w:noProof/>
        </w:rPr>
        <w:t>Introduction to Risk Management and Insurance</w:t>
      </w:r>
      <w:r w:rsidRPr="00CA2D14">
        <w:rPr>
          <w:noProof/>
        </w:rPr>
        <w:t xml:space="preserve"> (9th Edition). Englewood Cliffs, New Jersey USA: Prentice Hall; 2007.</w:t>
      </w:r>
    </w:p>
    <w:p w14:paraId="27ABE0B5" w14:textId="3DE4A92B" w:rsidR="00CA2D14" w:rsidRPr="00CA2D14" w:rsidRDefault="00CA2D14" w:rsidP="00CA2D14">
      <w:pPr>
        <w:ind w:left="288" w:hanging="288"/>
        <w:rPr>
          <w:noProof/>
        </w:rPr>
      </w:pPr>
      <w:r w:rsidRPr="00CA2D14">
        <w:rPr>
          <w:noProof/>
        </w:rPr>
        <w:t>5</w:t>
      </w:r>
      <w:r w:rsidRPr="00CA2D14">
        <w:rPr>
          <w:noProof/>
        </w:rPr>
        <w:t>.</w:t>
      </w:r>
      <w:r w:rsidRPr="00CA2D14">
        <w:rPr>
          <w:noProof/>
        </w:rPr>
        <w:tab/>
        <w:t>WHO. Preamble to the Constitution of the World Health Organization. June 22, 1946. http://www.who.int/about/definition/en/print.html. Accessed April 7, 2017.</w:t>
      </w:r>
    </w:p>
    <w:p w14:paraId="07D85374" w14:textId="4EAA4F60" w:rsidR="00CA2D14" w:rsidRPr="00CA2D14" w:rsidRDefault="00CA2D14" w:rsidP="00CA2D14">
      <w:pPr>
        <w:ind w:left="288" w:hanging="288"/>
        <w:rPr>
          <w:noProof/>
        </w:rPr>
      </w:pPr>
      <w:r w:rsidRPr="00CA2D14">
        <w:rPr>
          <w:noProof/>
        </w:rPr>
        <w:t>6</w:t>
      </w:r>
      <w:r w:rsidRPr="00CA2D14">
        <w:rPr>
          <w:noProof/>
        </w:rPr>
        <w:t>.</w:t>
      </w:r>
      <w:r w:rsidRPr="00CA2D14">
        <w:rPr>
          <w:noProof/>
        </w:rPr>
        <w:tab/>
        <w:t xml:space="preserve">Frost WH. Some conceptions of epidemics in general. </w:t>
      </w:r>
      <w:r w:rsidRPr="00CA2D14">
        <w:rPr>
          <w:i/>
          <w:noProof/>
        </w:rPr>
        <w:t>Am J Epidemiol</w:t>
      </w:r>
      <w:r w:rsidRPr="00CA2D14">
        <w:rPr>
          <w:noProof/>
        </w:rPr>
        <w:t>. 1976;103(2):141-151.</w:t>
      </w:r>
    </w:p>
    <w:p w14:paraId="11063880" w14:textId="701FAFBA" w:rsidR="00CA2D14" w:rsidRPr="00CA2D14" w:rsidRDefault="00CA2D14" w:rsidP="00CA2D14">
      <w:pPr>
        <w:ind w:left="288" w:hanging="288"/>
        <w:rPr>
          <w:noProof/>
        </w:rPr>
      </w:pPr>
      <w:r w:rsidRPr="00CA2D14">
        <w:rPr>
          <w:noProof/>
        </w:rPr>
        <w:t>7</w:t>
      </w:r>
      <w:r w:rsidRPr="00CA2D14">
        <w:rPr>
          <w:noProof/>
        </w:rPr>
        <w:t>. WHO. WHO International Classification of Diseases and Related Health Problems. 2016. http://apps.who.int/classifications/icd10/browse/2016/en. Accessed April 7, 2017.</w:t>
      </w:r>
    </w:p>
    <w:p w14:paraId="337C9F89" w14:textId="0717345B" w:rsidR="00CA2D14" w:rsidRPr="00CA2D14" w:rsidRDefault="00CA2D14" w:rsidP="00CA2D14">
      <w:pPr>
        <w:ind w:left="288" w:hanging="288"/>
        <w:rPr>
          <w:noProof/>
        </w:rPr>
      </w:pPr>
      <w:r w:rsidRPr="00CA2D14">
        <w:rPr>
          <w:noProof/>
        </w:rPr>
        <w:t>8</w:t>
      </w:r>
      <w:r w:rsidRPr="00CA2D14">
        <w:rPr>
          <w:noProof/>
        </w:rPr>
        <w:t>. WHO. Risk Factors. Health Topics 2017. http://www.who.int/topics/risk_factors/en/. Accessed April 7, 2017.</w:t>
      </w:r>
    </w:p>
    <w:p w14:paraId="4F011878" w14:textId="5954DF7C" w:rsidR="00CA2D14" w:rsidRPr="00CA2D14" w:rsidRDefault="00CA2D14" w:rsidP="00CA2D14">
      <w:pPr>
        <w:ind w:left="288" w:hanging="288"/>
        <w:rPr>
          <w:noProof/>
        </w:rPr>
      </w:pPr>
      <w:r w:rsidRPr="00CA2D14">
        <w:rPr>
          <w:noProof/>
        </w:rPr>
        <w:t>9</w:t>
      </w:r>
      <w:r w:rsidRPr="00CA2D14">
        <w:rPr>
          <w:noProof/>
        </w:rPr>
        <w:t xml:space="preserve">. WHO/FAO. </w:t>
      </w:r>
      <w:r w:rsidRPr="00CA2D14">
        <w:rPr>
          <w:i/>
          <w:noProof/>
        </w:rPr>
        <w:t>Hazard Characterization for Pathogens in Food and Water- Guidelines</w:t>
      </w:r>
      <w:r w:rsidRPr="00CA2D14">
        <w:rPr>
          <w:noProof/>
        </w:rPr>
        <w:t>. Microbiological Risk Assessment Series. Geneva, Switzerland: World Health Organization and Food and Agriculture Organization of the United Nations; 2003.</w:t>
      </w:r>
    </w:p>
    <w:p w14:paraId="49967512" w14:textId="368ED15A" w:rsidR="00CA2D14" w:rsidRPr="00CA2D14" w:rsidRDefault="00CA2D14" w:rsidP="00CA2D14">
      <w:pPr>
        <w:ind w:left="288" w:hanging="288"/>
        <w:rPr>
          <w:noProof/>
        </w:rPr>
      </w:pPr>
      <w:r w:rsidRPr="00CA2D14">
        <w:rPr>
          <w:noProof/>
        </w:rPr>
        <w:t>10</w:t>
      </w:r>
      <w:r w:rsidRPr="00CA2D14">
        <w:rPr>
          <w:noProof/>
        </w:rPr>
        <w:t>. Keim M. “Environmental Disasters.”</w:t>
      </w:r>
      <w:r w:rsidRPr="00CA2D14">
        <w:rPr>
          <w:i/>
          <w:noProof/>
        </w:rPr>
        <w:t xml:space="preserve"> </w:t>
      </w:r>
      <w:r w:rsidRPr="00CA2D14">
        <w:rPr>
          <w:noProof/>
        </w:rPr>
        <w:t>In:</w:t>
      </w:r>
      <w:r w:rsidRPr="00CA2D14">
        <w:rPr>
          <w:i/>
          <w:noProof/>
        </w:rPr>
        <w:t xml:space="preserve"> </w:t>
      </w:r>
      <w:r w:rsidRPr="00CA2D14">
        <w:rPr>
          <w:noProof/>
        </w:rPr>
        <w:t xml:space="preserve">Frumkin H, (ed). </w:t>
      </w:r>
      <w:r w:rsidRPr="00CA2D14">
        <w:rPr>
          <w:i/>
          <w:noProof/>
        </w:rPr>
        <w:t>Environmental Health from Global to Local.</w:t>
      </w:r>
      <w:r w:rsidRPr="00CA2D14">
        <w:rPr>
          <w:noProof/>
        </w:rPr>
        <w:t xml:space="preserve"> San Francisco, California USA: John Wiley and Sons; 2016: 667-692.</w:t>
      </w:r>
    </w:p>
    <w:p w14:paraId="65B88C26" w14:textId="14478E91" w:rsidR="00CA2D14" w:rsidRPr="00CA2D14" w:rsidRDefault="00CA2D14" w:rsidP="00CA2D14">
      <w:pPr>
        <w:ind w:left="288" w:hanging="288"/>
        <w:rPr>
          <w:noProof/>
        </w:rPr>
      </w:pPr>
      <w:r w:rsidRPr="00CA2D14">
        <w:rPr>
          <w:noProof/>
        </w:rPr>
        <w:t>11</w:t>
      </w:r>
      <w:r w:rsidRPr="00CA2D14">
        <w:rPr>
          <w:noProof/>
        </w:rPr>
        <w:t xml:space="preserve">. Haddon W. The changing approach to the epidemiology, prevention, and amelioration of trauma: the transition to approaches etiologically rather than descriptively based. </w:t>
      </w:r>
      <w:r w:rsidRPr="00CA2D14">
        <w:rPr>
          <w:i/>
          <w:noProof/>
        </w:rPr>
        <w:t>Am J Public Health Nations Health</w:t>
      </w:r>
      <w:r w:rsidRPr="00CA2D14">
        <w:rPr>
          <w:noProof/>
        </w:rPr>
        <w:t>. 1968;58(8):1431-1438.</w:t>
      </w:r>
    </w:p>
    <w:p w14:paraId="718D5B58" w14:textId="77777777" w:rsidR="00CA2D14" w:rsidRPr="00CA2D14" w:rsidRDefault="00CA2D14" w:rsidP="00CA2D14"/>
    <w:sectPr w:rsidR="00CA2D14" w:rsidRPr="00CA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14"/>
    <w:rsid w:val="002766A7"/>
    <w:rsid w:val="004E4272"/>
    <w:rsid w:val="00BF27D4"/>
    <w:rsid w:val="00CA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92BA"/>
  <w15:chartTrackingRefBased/>
  <w15:docId w15:val="{90D2EF42-C800-4A90-8A32-69F7BBFE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A2D14"/>
    <w:rPr>
      <w:b/>
      <w:bCs/>
    </w:rPr>
  </w:style>
  <w:style w:type="character" w:customStyle="1" w:styleId="CharacterStyle1">
    <w:name w:val="Character Style 1"/>
    <w:rsid w:val="00CA2D14"/>
    <w:rPr>
      <w:rFonts w:ascii="Times" w:hAnsi="Times" w:cs="Times"/>
      <w:sz w:val="20"/>
      <w:szCs w:val="20"/>
    </w:rPr>
  </w:style>
  <w:style w:type="character" w:customStyle="1" w:styleId="CharacterStyle2">
    <w:name w:val="Character Style 2"/>
    <w:rsid w:val="00CA2D14"/>
    <w:rPr>
      <w:rFonts w:ascii="Times" w:hAnsi="Times" w:cs="Times"/>
      <w:sz w:val="16"/>
      <w:szCs w:val="16"/>
    </w:rPr>
  </w:style>
  <w:style w:type="paragraph" w:customStyle="1" w:styleId="Style15">
    <w:name w:val="Style 15"/>
    <w:link w:val="Style15Char"/>
    <w:rsid w:val="00CA2D14"/>
    <w:pPr>
      <w:widowControl w:val="0"/>
      <w:autoSpaceDE w:val="0"/>
      <w:autoSpaceDN w:val="0"/>
      <w:spacing w:before="360" w:after="0" w:line="240" w:lineRule="auto"/>
    </w:pPr>
    <w:rPr>
      <w:rFonts w:ascii="Arial" w:eastAsia="Times New Roman" w:hAnsi="Arial" w:cs="Arial"/>
      <w:i/>
      <w:iCs/>
    </w:rPr>
  </w:style>
  <w:style w:type="paragraph" w:customStyle="1" w:styleId="Style18">
    <w:name w:val="Style 18"/>
    <w:rsid w:val="00CA2D14"/>
    <w:pPr>
      <w:widowControl w:val="0"/>
      <w:autoSpaceDE w:val="0"/>
      <w:autoSpaceDN w:val="0"/>
      <w:spacing w:before="36" w:after="0" w:line="240" w:lineRule="auto"/>
      <w:ind w:right="216"/>
    </w:pPr>
    <w:rPr>
      <w:rFonts w:ascii="Arial" w:eastAsia="Times New Roman" w:hAnsi="Arial" w:cs="Arial"/>
    </w:rPr>
  </w:style>
  <w:style w:type="character" w:customStyle="1" w:styleId="Style15Char">
    <w:name w:val="Style 15 Char"/>
    <w:basedOn w:val="DefaultParagraphFont"/>
    <w:link w:val="Style15"/>
    <w:rsid w:val="00CA2D14"/>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1</cp:revision>
  <dcterms:created xsi:type="dcterms:W3CDTF">2018-02-15T18:17:00Z</dcterms:created>
  <dcterms:modified xsi:type="dcterms:W3CDTF">2018-02-15T18:23:00Z</dcterms:modified>
</cp:coreProperties>
</file>