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b/>
        </w:rPr>
      </w:pPr>
      <w:r w:rsidRPr="00A41004">
        <w:rPr>
          <w:rFonts w:ascii="Times New Roman" w:hAnsi="Times New Roman" w:cs="Times New Roman"/>
          <w:b/>
        </w:rPr>
        <w:t>Appendix A: Model details</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Table 5. Codes for the ten primary input characteristics.</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TYP = Type of event:</w:t>
      </w:r>
    </w:p>
    <w:p w:rsidR="00A41004" w:rsidRPr="00A41004" w:rsidRDefault="00A41004" w:rsidP="00A41004">
      <w:pPr>
        <w:spacing w:after="0"/>
        <w:ind w:firstLine="720"/>
        <w:rPr>
          <w:rFonts w:ascii="Times New Roman" w:hAnsi="Times New Roman" w:cs="Times New Roman"/>
        </w:rPr>
      </w:pPr>
      <w:r w:rsidRPr="00A41004">
        <w:rPr>
          <w:rFonts w:ascii="Times New Roman" w:hAnsi="Times New Roman" w:cs="Times New Roman"/>
        </w:rPr>
        <w:t xml:space="preserve">1 = AFL, 2 = Rugby, 3 = Royal shows, 4 = Cricket, 5 = Air shows, </w:t>
      </w:r>
    </w:p>
    <w:p w:rsidR="00A41004" w:rsidRPr="00A41004" w:rsidRDefault="00A41004" w:rsidP="00A41004">
      <w:pPr>
        <w:spacing w:after="0"/>
        <w:ind w:firstLine="720"/>
        <w:rPr>
          <w:rFonts w:ascii="Times New Roman" w:hAnsi="Times New Roman" w:cs="Times New Roman"/>
        </w:rPr>
      </w:pPr>
      <w:r w:rsidRPr="00A41004">
        <w:rPr>
          <w:rFonts w:ascii="Times New Roman" w:hAnsi="Times New Roman" w:cs="Times New Roman"/>
        </w:rPr>
        <w:t>6 = Parades, marches, 7 = Car and motorbike races, 8 = Horse races,</w:t>
      </w:r>
    </w:p>
    <w:p w:rsidR="00A41004" w:rsidRPr="00A41004" w:rsidRDefault="00A41004" w:rsidP="00A41004">
      <w:pPr>
        <w:spacing w:after="0"/>
        <w:ind w:firstLine="720"/>
        <w:rPr>
          <w:rFonts w:ascii="Times New Roman" w:hAnsi="Times New Roman" w:cs="Times New Roman"/>
        </w:rPr>
      </w:pPr>
      <w:r w:rsidRPr="00A41004">
        <w:rPr>
          <w:rFonts w:ascii="Times New Roman" w:hAnsi="Times New Roman" w:cs="Times New Roman"/>
        </w:rPr>
        <w:t xml:space="preserve">9 = Walks, runs, marathons, 10 = Concerts, 11 = Soccer, 12 = Tennis, </w:t>
      </w:r>
    </w:p>
    <w:p w:rsidR="00A41004" w:rsidRPr="00A41004" w:rsidRDefault="00A41004" w:rsidP="00A41004">
      <w:pPr>
        <w:spacing w:after="0"/>
        <w:ind w:firstLine="720"/>
        <w:rPr>
          <w:rFonts w:ascii="Times New Roman" w:hAnsi="Times New Roman" w:cs="Times New Roman"/>
        </w:rPr>
      </w:pPr>
      <w:r w:rsidRPr="00A41004">
        <w:rPr>
          <w:rFonts w:ascii="Times New Roman" w:hAnsi="Times New Roman" w:cs="Times New Roman"/>
        </w:rPr>
        <w:t>13 = Miscellaneous.</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MOB = Mobility of audience. 0 = mobile, 1 = seated.</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BDD = Bounded event. 0 = not bounded, 1 = bounded.</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FOC = Focussed or extended. 0 = extended, 1 = focussed.</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DAY = Day or night event. 1 = day, 2 = night, 3 = both.</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ATT = Attendance.</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TEM = Temperature in C.</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HUM = Humidity.</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ALC = Alcohol: 1 = alcohol served, 0 = no alcohol served.</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OUT = Indoor or outdoor event: 1 = indoor, 2 = outdoor, 3 = both.</w:t>
      </w:r>
    </w:p>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Each model consists of a decision tree comprising 25 nodes, of which 12 are splitting nodes (branch points) and 13 are terminal nodes (leaves). The model may be represented as a tree graph to understand the general structure (Fig 2), but implementation requires knowing the rules for decisions at every splitting node (Appendices B – G).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In Appendices B – G, the decision criterion is stated for every splitting node. The split may result in two new splitting nodes (for example, node 1 in Fig. 2), in one leaf and one new splitting node (for example, node 2 in Fig. 2) or in two leaves (for example, node 10 in Fig 2). If a leaf is created, the value of the output variable predicted for that leaf is stated. The model prediction given by “else” is the value that should be assigned if an event does not satisfy either of the branching criteria. For example, at node 9 of model for TPP (Appendix B), event types 3, 8, 9, 10 and 12 do not appear in either branching criteria because no events of these types in the training data reached this node of the tree. When such an event is encountered in practice (or in the testing phase) the TPP value specified by “else” is assigned. The value assigned by “else” is based on the mean values of events reaching the node during the training phase. </w:t>
      </w:r>
    </w:p>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b/>
        </w:rPr>
      </w:pPr>
      <w:r w:rsidRPr="00A41004">
        <w:rPr>
          <w:rFonts w:ascii="Times New Roman" w:hAnsi="Times New Roman" w:cs="Times New Roman"/>
          <w:b/>
        </w:rPr>
        <w:t>Appendix B</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The tree model for Total Patient Presentation (TPP)</w:t>
      </w:r>
    </w:p>
    <w:tbl>
      <w:tblPr>
        <w:tblStyle w:val="TableGrid"/>
        <w:tblW w:w="0" w:type="auto"/>
        <w:tblLayout w:type="fixed"/>
        <w:tblLook w:val="04A0" w:firstRow="1" w:lastRow="0" w:firstColumn="1" w:lastColumn="0" w:noHBand="0" w:noVBand="1"/>
      </w:tblPr>
      <w:tblGrid>
        <w:gridCol w:w="817"/>
        <w:gridCol w:w="3402"/>
        <w:gridCol w:w="2693"/>
        <w:gridCol w:w="1604"/>
      </w:tblGrid>
      <w:tr w:rsidR="00A41004" w:rsidRPr="00A41004" w:rsidTr="003B7167">
        <w:trPr>
          <w:trHeight w:val="260"/>
        </w:trPr>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Node</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Branch 1</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Branch 2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Else</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TYP = {1 2 4 5 6 7 8 9 11 13},</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2.</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{3 10 12},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5.94.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2</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450000,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4.</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w:t>
            </w:r>
            <w:proofErr w:type="gramStart"/>
            <w:r w:rsidRPr="00A41004">
              <w:rPr>
                <w:rFonts w:ascii="Times New Roman" w:hAnsi="Times New Roman" w:cs="Times New Roman"/>
              </w:rPr>
              <w:t xml:space="preserve">450000,   </w:t>
            </w:r>
            <w:proofErr w:type="gramEnd"/>
            <w:r w:rsidRPr="00A41004">
              <w:rPr>
                <w:rFonts w:ascii="Times New Roman" w:hAnsi="Times New Roman" w:cs="Times New Roman"/>
              </w:rPr>
              <w:t xml:space="preserve">        TPP = 21.05.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4.38.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3</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{1 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5.67.</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7.</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11.38.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4</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48660,</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8.</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48660,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9.</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4.28.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7</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&lt; 62.5,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go to node 10.</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 xml:space="preserve">HUM ≥ 62.5,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go to node 11.</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TPP = 12.52.</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8</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29934,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2.72.</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29934,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3.48.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9</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{1 4 5 6 11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4.91.</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{2 7},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15.</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5.79.</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10</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23.5,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11.30.</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23.5,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9.41.</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10.50.</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11</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25.5,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18.</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25.5,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26.14.</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14.34.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13</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TYP = {1 2 5 6 8 13},</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3.76.</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{7},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9.64.</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3.94.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15</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5.60.</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{1 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10.43.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9.55.</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18</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23.5,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11.49.</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23.5,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16.84.</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TPP = 12.38.</w:t>
            </w:r>
          </w:p>
        </w:tc>
      </w:tr>
    </w:tbl>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b/>
        </w:rPr>
      </w:pPr>
      <w:r w:rsidRPr="00A41004">
        <w:rPr>
          <w:rFonts w:ascii="Times New Roman" w:hAnsi="Times New Roman" w:cs="Times New Roman"/>
          <w:b/>
        </w:rPr>
        <w:t>Appendix C</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The tree model for total patient transported (TPT)</w:t>
      </w:r>
    </w:p>
    <w:tbl>
      <w:tblPr>
        <w:tblStyle w:val="TableGrid"/>
        <w:tblW w:w="0" w:type="auto"/>
        <w:tblLayout w:type="fixed"/>
        <w:tblLook w:val="04A0" w:firstRow="1" w:lastRow="0" w:firstColumn="1" w:lastColumn="0" w:noHBand="0" w:noVBand="1"/>
      </w:tblPr>
      <w:tblGrid>
        <w:gridCol w:w="817"/>
        <w:gridCol w:w="3260"/>
        <w:gridCol w:w="2835"/>
        <w:gridCol w:w="1604"/>
      </w:tblGrid>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Node</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Branch 1</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Branch 2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Else</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MOB = {0},</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MOB = {1},</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0.82.</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2</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&lt; {5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TYP = {3 6 7 8 9 10</w:t>
            </w:r>
            <w:proofErr w:type="gramStart"/>
            <w:r w:rsidRPr="00A41004">
              <w:rPr>
                <w:rFonts w:ascii="Times New Roman" w:hAnsi="Times New Roman" w:cs="Times New Roman"/>
              </w:rPr>
              <w:t xml:space="preserve">},   </w:t>
            </w:r>
            <w:proofErr w:type="gramEnd"/>
            <w:r w:rsidRPr="00A41004">
              <w:rPr>
                <w:rFonts w:ascii="Times New Roman" w:hAnsi="Times New Roman" w:cs="Times New Roman"/>
              </w:rPr>
              <w:t xml:space="preserve">        go to node 5.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1.17.</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3</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{1},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6.</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{2 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7.</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0.56.</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4</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215000,</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0.24.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215000,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0.87.</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0.28.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5</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24.5,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TMP ≥ 24.5,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11.</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1.65.</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6</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47180,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47180,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0.80.</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0.46.</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7</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23.5,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TMP ≥ 23.5,</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15.</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0.67.</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10</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&lt; 74.5,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1.28.</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 74.5,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1.87.</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1.48.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11</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{3 7},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1.53.</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{6 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3.04.</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2.03.</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12</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HUM &lt; 59.5,</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0.54.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 59.5,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0.00.</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0.31.</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14</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&lt; 50.5,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0.49.</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 50.5,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0.93.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0.81.</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15</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35.5,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0.32.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35.5,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2.00.</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TPT = 0.41.</w:t>
            </w:r>
          </w:p>
        </w:tc>
      </w:tr>
    </w:tbl>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br w:type="page"/>
      </w:r>
    </w:p>
    <w:p w:rsidR="00A41004" w:rsidRPr="00A41004" w:rsidRDefault="00A41004" w:rsidP="00A41004">
      <w:pPr>
        <w:spacing w:after="0"/>
        <w:rPr>
          <w:rFonts w:ascii="Times New Roman" w:hAnsi="Times New Roman" w:cs="Times New Roman"/>
          <w:b/>
        </w:rPr>
      </w:pPr>
      <w:r w:rsidRPr="00A41004">
        <w:rPr>
          <w:rFonts w:ascii="Times New Roman" w:hAnsi="Times New Roman" w:cs="Times New Roman"/>
          <w:b/>
        </w:rPr>
        <w:lastRenderedPageBreak/>
        <w:t>Appendix D</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The tree model for asthma related presentations (AST)</w:t>
      </w:r>
    </w:p>
    <w:tbl>
      <w:tblPr>
        <w:tblStyle w:val="TableGrid"/>
        <w:tblW w:w="0" w:type="auto"/>
        <w:tblLayout w:type="fixed"/>
        <w:tblLook w:val="04A0" w:firstRow="1" w:lastRow="0" w:firstColumn="1" w:lastColumn="0" w:noHBand="0" w:noVBand="1"/>
      </w:tblPr>
      <w:tblGrid>
        <w:gridCol w:w="817"/>
        <w:gridCol w:w="3260"/>
        <w:gridCol w:w="2835"/>
        <w:gridCol w:w="1604"/>
      </w:tblGrid>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Node</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Branch 1</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Branch 2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Else</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39612,</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 39612,</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0.86.</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2</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&lt; {1 2 4 5 6 7 11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TYP = {3 9 10 12</w:t>
            </w:r>
            <w:proofErr w:type="gramStart"/>
            <w:r w:rsidRPr="00A41004">
              <w:rPr>
                <w:rFonts w:ascii="Times New Roman" w:hAnsi="Times New Roman" w:cs="Times New Roman"/>
              </w:rPr>
              <w:t xml:space="preserve">},   </w:t>
            </w:r>
            <w:proofErr w:type="gramEnd"/>
            <w:r w:rsidRPr="00A41004">
              <w:rPr>
                <w:rFonts w:ascii="Times New Roman" w:hAnsi="Times New Roman" w:cs="Times New Roman"/>
              </w:rPr>
              <w:t xml:space="preserve">        go to node 5.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0.38.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3</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MOB = {0},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6.</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MOB = {1},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7.</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1.18.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4</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27389,</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8.</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27389,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9.</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0.31.</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5</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&lt; 79.0,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0.53.</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HUM ≥ 79.0,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2.28.</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0.84.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6</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{3 5 6 7 8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5.48.</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1.49.</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7</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97114,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 97114,</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1.91.</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0.85.</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8</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27.5,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0.09.</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27.5,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0.33.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0.12.</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9</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32610,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0.54.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32610,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0.23.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0.40.</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12</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BDD = {0},</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0.53.</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BDD = {1},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21.</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1.37.</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14</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43410,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0.35.</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43410,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0.85.</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0.76.</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21</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{5 8},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0.87.</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{3 6 7},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1.79.</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AST = 1.68.</w:t>
            </w:r>
          </w:p>
        </w:tc>
      </w:tr>
    </w:tbl>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b/>
        </w:rPr>
      </w:pPr>
      <w:r w:rsidRPr="00A41004">
        <w:rPr>
          <w:rFonts w:ascii="Times New Roman" w:hAnsi="Times New Roman" w:cs="Times New Roman"/>
          <w:b/>
        </w:rPr>
        <w:t>Appendix E</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The tree model patients presenting with lacerations (LAC)</w:t>
      </w:r>
    </w:p>
    <w:tbl>
      <w:tblPr>
        <w:tblStyle w:val="TableGrid"/>
        <w:tblW w:w="0" w:type="auto"/>
        <w:tblLayout w:type="fixed"/>
        <w:tblLook w:val="04A0" w:firstRow="1" w:lastRow="0" w:firstColumn="1" w:lastColumn="0" w:noHBand="0" w:noVBand="1"/>
      </w:tblPr>
      <w:tblGrid>
        <w:gridCol w:w="817"/>
        <w:gridCol w:w="3260"/>
        <w:gridCol w:w="2835"/>
        <w:gridCol w:w="1604"/>
      </w:tblGrid>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Node</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Branch 1</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Branch 2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Else</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DAY = {1 2},</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DAY = {3},</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1.23.</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2</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116500,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116500,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LAC = 5.70.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0.89.</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3</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OUT = {2},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6.</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OUT = {3},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7.</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1.90.</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4</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67519,</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8.</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67519,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9.</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0.82.</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6</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{1 3 4 5 6 7 12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TYP = {10},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4.23.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1.08.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7</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&lt; 51.0,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 51.0,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3.19.</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8</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29934,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0.30.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 29934,</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0.83.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0.67.</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9</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26.5,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1.40.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26.5,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3.38.</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1.84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10</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{5 6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18.</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{1 3 4 7 12},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1.36.</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0.93.</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12</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76041,</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2.23.</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76041,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0.00.</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1.79.</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13</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97645,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3.85.</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97645,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6.00.</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3.97.</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18</w:t>
            </w:r>
          </w:p>
        </w:tc>
        <w:tc>
          <w:tcPr>
            <w:tcW w:w="3260"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130000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0.23</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130000,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1.22.</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LAC = 0.57.</w:t>
            </w:r>
          </w:p>
        </w:tc>
      </w:tr>
    </w:tbl>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b/>
        </w:rPr>
      </w:pPr>
      <w:r w:rsidRPr="00A41004">
        <w:rPr>
          <w:rFonts w:ascii="Times New Roman" w:hAnsi="Times New Roman" w:cs="Times New Roman"/>
          <w:b/>
        </w:rPr>
        <w:t>Appendix F</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The tree model for minor illness or injury (MIN)</w:t>
      </w:r>
    </w:p>
    <w:tbl>
      <w:tblPr>
        <w:tblStyle w:val="TableGrid"/>
        <w:tblW w:w="0" w:type="auto"/>
        <w:tblLayout w:type="fixed"/>
        <w:tblLook w:val="04A0" w:firstRow="1" w:lastRow="0" w:firstColumn="1" w:lastColumn="0" w:noHBand="0" w:noVBand="1"/>
      </w:tblPr>
      <w:tblGrid>
        <w:gridCol w:w="817"/>
        <w:gridCol w:w="3402"/>
        <w:gridCol w:w="2693"/>
        <w:gridCol w:w="1604"/>
      </w:tblGrid>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Node</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Branch 1</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Branch 2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Else</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TYP = {1 2 4 5 6 7 8 9 11 13},</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2.</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TYP = {3 10 12},</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4.99.</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2</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48502,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4.</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48502,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go to node 5. </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3.53.</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3</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{1 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3.82.</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7.</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10.10.</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4</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25550,</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8.</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25550,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9.</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2.68.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5</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{1 4 11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10.</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TYP = {2 5 6 7},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11.</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5.04.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7</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&lt; 59.0,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12.</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 59.0,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13.</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11.35.</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8</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19000,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0.00.</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 19000,</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MIN </w:t>
            </w:r>
            <w:proofErr w:type="gramStart"/>
            <w:r w:rsidRPr="00A41004">
              <w:rPr>
                <w:rFonts w:ascii="Times New Roman" w:hAnsi="Times New Roman" w:cs="Times New Roman"/>
              </w:rPr>
              <w:t>=  1</w:t>
            </w:r>
            <w:proofErr w:type="gramEnd"/>
            <w:r w:rsidRPr="00A41004">
              <w:rPr>
                <w:rFonts w:ascii="Times New Roman" w:hAnsi="Times New Roman" w:cs="Times New Roman"/>
              </w:rPr>
              <w:t>.68.</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0.84.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9</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MOB = {0},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3.88.</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MOB = {1},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2.82.</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3.00.</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10</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{1},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4.55.</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DAY = {2 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3.20.</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3.67.</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11</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TMP &lt; 22.5,</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5.38.</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22.5,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9.38.</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7.78.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12</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&lt; 34.5,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12.19.</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HUM ≥ 34.5,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8.94.</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9.30.</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13</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TMP &lt; 23.5,</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10.33.</w:t>
            </w:r>
          </w:p>
        </w:tc>
        <w:tc>
          <w:tcPr>
            <w:tcW w:w="2693"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&gt; 23.5,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18.82.</w:t>
            </w:r>
          </w:p>
        </w:tc>
        <w:tc>
          <w:tcPr>
            <w:tcW w:w="1604"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MIN = 13.03.</w:t>
            </w:r>
          </w:p>
        </w:tc>
      </w:tr>
    </w:tbl>
    <w:p w:rsidR="00A41004" w:rsidRPr="00A41004" w:rsidRDefault="00A41004" w:rsidP="00A41004">
      <w:pPr>
        <w:spacing w:after="0"/>
        <w:rPr>
          <w:rFonts w:ascii="Times New Roman" w:hAnsi="Times New Roman" w:cs="Times New Roman"/>
        </w:rPr>
      </w:pPr>
    </w:p>
    <w:p w:rsidR="00A41004" w:rsidRPr="00A41004" w:rsidRDefault="00A41004" w:rsidP="00A41004">
      <w:pPr>
        <w:spacing w:after="0"/>
        <w:rPr>
          <w:rFonts w:ascii="Times New Roman" w:hAnsi="Times New Roman" w:cs="Times New Roman"/>
          <w:b/>
        </w:rPr>
      </w:pPr>
    </w:p>
    <w:p w:rsidR="00A41004" w:rsidRPr="00A41004" w:rsidRDefault="00A41004" w:rsidP="00A41004">
      <w:pPr>
        <w:spacing w:after="0"/>
        <w:rPr>
          <w:rFonts w:ascii="Times New Roman" w:hAnsi="Times New Roman" w:cs="Times New Roman"/>
          <w:b/>
        </w:rPr>
      </w:pPr>
      <w:r w:rsidRPr="00A41004">
        <w:rPr>
          <w:rFonts w:ascii="Times New Roman" w:hAnsi="Times New Roman" w:cs="Times New Roman"/>
          <w:b/>
        </w:rPr>
        <w:t>Appendix G</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The tree model for other illness or injury (OTH)</w:t>
      </w:r>
    </w:p>
    <w:tbl>
      <w:tblPr>
        <w:tblStyle w:val="TableGrid"/>
        <w:tblW w:w="0" w:type="auto"/>
        <w:tblLayout w:type="fixed"/>
        <w:tblLook w:val="04A0" w:firstRow="1" w:lastRow="0" w:firstColumn="1" w:lastColumn="0" w:noHBand="0" w:noVBand="1"/>
      </w:tblPr>
      <w:tblGrid>
        <w:gridCol w:w="817"/>
        <w:gridCol w:w="3402"/>
        <w:gridCol w:w="2835"/>
        <w:gridCol w:w="1462"/>
      </w:tblGrid>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Node</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Branch 1</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Branch 2 </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Else</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36794,</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go to node 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If ATT ≥ 36794,</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go to node 3.</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lastRenderedPageBreak/>
              <w:t>OTH = 1.31.</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2</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{1 2 3 4 5 7 9 10 11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4.</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{12},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OTH = 2.44. </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0.73.</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3</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{1 2 5 6 8 11 13},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6.</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{3 4 7 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7.</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1.65.</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4</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ATT &lt; 25050,</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0.00.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25050,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9.</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0.64.</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6</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&lt; 31.5,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TMP ≥ 31.5,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0.00.</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1.27.</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7</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OUT = {2},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OUT = {3},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13.</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2.35.</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9</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{2 5 7},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0.20.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TYP = {1 3 4 10 11 13},</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0.88.</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0.82.</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10</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OUT = {1},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0.50.</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OUT = {2},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17.</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1.30.</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12</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{7},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2.48.</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TYP = {3 4 10},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go to node 19.</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3.21.</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13</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If TMP &lt; 19.5,</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2.72.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TMP ≥ 19.5,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1.44.</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1.68.</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17</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450000,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1.27.</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450000,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5.29.</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1.32.</w:t>
            </w:r>
          </w:p>
        </w:tc>
      </w:tr>
      <w:tr w:rsidR="00A41004" w:rsidRPr="00A41004" w:rsidTr="003B7167">
        <w:tc>
          <w:tcPr>
            <w:tcW w:w="817"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19</w:t>
            </w:r>
          </w:p>
        </w:tc>
        <w:tc>
          <w:tcPr>
            <w:tcW w:w="340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&lt; 42262,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8.12.</w:t>
            </w:r>
          </w:p>
        </w:tc>
        <w:tc>
          <w:tcPr>
            <w:tcW w:w="2835"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 xml:space="preserve">If ATT ≥ 42262, </w:t>
            </w:r>
          </w:p>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3.29.</w:t>
            </w:r>
          </w:p>
        </w:tc>
        <w:tc>
          <w:tcPr>
            <w:tcW w:w="1462" w:type="dxa"/>
          </w:tcPr>
          <w:p w:rsidR="00A41004" w:rsidRPr="00A41004" w:rsidRDefault="00A41004" w:rsidP="00A41004">
            <w:pPr>
              <w:spacing w:after="0"/>
              <w:rPr>
                <w:rFonts w:ascii="Times New Roman" w:hAnsi="Times New Roman" w:cs="Times New Roman"/>
              </w:rPr>
            </w:pPr>
            <w:r w:rsidRPr="00A41004">
              <w:rPr>
                <w:rFonts w:ascii="Times New Roman" w:hAnsi="Times New Roman" w:cs="Times New Roman"/>
              </w:rPr>
              <w:t>OTH = 3.66.</w:t>
            </w:r>
          </w:p>
        </w:tc>
      </w:tr>
    </w:tbl>
    <w:p w:rsidR="00A41004" w:rsidRPr="00A41004" w:rsidRDefault="00A41004" w:rsidP="00A41004">
      <w:pPr>
        <w:spacing w:after="0"/>
        <w:rPr>
          <w:rFonts w:ascii="Times New Roman" w:hAnsi="Times New Roman" w:cs="Times New Roman"/>
        </w:rPr>
      </w:pPr>
      <w:bookmarkStart w:id="0" w:name="_GoBack"/>
      <w:bookmarkEnd w:id="0"/>
    </w:p>
    <w:sectPr w:rsidR="00A41004" w:rsidRPr="00A41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04"/>
    <w:rsid w:val="00A41004"/>
    <w:rsid w:val="00E3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1791"/>
  <w15:chartTrackingRefBased/>
  <w15:docId w15:val="{2BD05487-2C11-45FA-A77A-3AD26C71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004"/>
    <w:pPr>
      <w:spacing w:after="200" w:line="240" w:lineRule="auto"/>
    </w:pPr>
    <w:rPr>
      <w:rFonts w:eastAsiaTheme="minorEastAsia"/>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004"/>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Karleskint</dc:creator>
  <cp:keywords/>
  <dc:description/>
  <cp:lastModifiedBy>Sarah Karleskint</cp:lastModifiedBy>
  <cp:revision>1</cp:revision>
  <dcterms:created xsi:type="dcterms:W3CDTF">2017-12-14T02:24:00Z</dcterms:created>
  <dcterms:modified xsi:type="dcterms:W3CDTF">2017-12-14T02:25:00Z</dcterms:modified>
</cp:coreProperties>
</file>