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785" w:rsidRPr="00E45814" w:rsidRDefault="00510785" w:rsidP="005107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5814">
        <w:rPr>
          <w:rFonts w:ascii="Times New Roman" w:eastAsia="Times New Roman" w:hAnsi="Times New Roman" w:cs="Times New Roman"/>
          <w:b/>
          <w:sz w:val="24"/>
          <w:szCs w:val="24"/>
        </w:rPr>
        <w:t>Supplementary Materials</w:t>
      </w:r>
    </w:p>
    <w:p w:rsidR="00510785" w:rsidRPr="00E45814" w:rsidRDefault="00510785" w:rsidP="005107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0"/>
        <w:gridCol w:w="705"/>
        <w:gridCol w:w="765"/>
      </w:tblGrid>
      <w:tr w:rsidR="00510785" w:rsidRPr="00E45814" w:rsidTr="00510785">
        <w:trPr>
          <w:trHeight w:val="440"/>
        </w:trPr>
        <w:tc>
          <w:tcPr>
            <w:tcW w:w="9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4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[N] is checked for any of the following items, the patient does not meet the requirements for RMA. Activate ALS for transport to the appropriate health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care </w:t>
            </w:r>
            <w:proofErr w:type="spellStart"/>
            <w:proofErr w:type="gramStart"/>
            <w:r w:rsidRPr="00E4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facility.</w:t>
            </w:r>
            <w:r w:rsidRPr="00E4581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  <w:proofErr w:type="gramEnd"/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patient have a GCS of 15?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the patient alert and oriented?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Can the patient walk without assistance?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 sober individual who is willing to take responsibility for the patient?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the patient over 18?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alcohol the only substance the patient admits to consuming?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Did the patient have a blood glucose level &gt; 60 mg/dL?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the patient cooperative?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Are the patient’s vital signs within normal limits?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the patient able to repeat back to the provider the risks of refusal?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Can the patient recite the alphabet from A to Z without difficulty?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rPr>
          <w:trHeight w:val="440"/>
        </w:trPr>
        <w:tc>
          <w:tcPr>
            <w:tcW w:w="99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[Y] is checked for any of the following items, the patient does not meet the requirements for RMA. Activate ALS for transport to the appropriate health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care </w:t>
            </w:r>
            <w:proofErr w:type="spellStart"/>
            <w:proofErr w:type="gramStart"/>
            <w:r w:rsidRPr="00E458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facility.</w:t>
            </w:r>
            <w:r w:rsidRPr="00E4581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  <w:proofErr w:type="gramEnd"/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patient have any significant medical history?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any evidence of trauma?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any airway compromise?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the patient showing any signs of suicidal tendency?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any risk of harm?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patient report any significant pain?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Did the patient report any loss of consciousness in the last 24 hours?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10785" w:rsidRPr="00E45814" w:rsidTr="00510785">
        <w:tc>
          <w:tcPr>
            <w:tcW w:w="8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patient admit to consuming a large amount of alcohol within the last hour?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785" w:rsidRPr="00E45814" w:rsidRDefault="00510785" w:rsidP="00DB6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1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510785" w:rsidRDefault="00510785" w:rsidP="0051078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814">
        <w:rPr>
          <w:rFonts w:ascii="Times New Roman" w:eastAsia="Times New Roman" w:hAnsi="Times New Roman" w:cs="Times New Roman"/>
          <w:b/>
          <w:sz w:val="24"/>
          <w:szCs w:val="24"/>
        </w:rPr>
        <w:t>Table S1.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 Provider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hecklist to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etermine if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atients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afely and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egally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efuse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fter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onsumption of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lcohol or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 xml:space="preserve">llicit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45814">
        <w:rPr>
          <w:rFonts w:ascii="Times New Roman" w:eastAsia="Times New Roman" w:hAnsi="Times New Roman" w:cs="Times New Roman"/>
          <w:sz w:val="24"/>
          <w:szCs w:val="24"/>
        </w:rPr>
        <w:t>ubstances</w:t>
      </w:r>
    </w:p>
    <w:p w:rsidR="00510785" w:rsidRPr="00510785" w:rsidRDefault="00510785" w:rsidP="0051078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510785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a</w:t>
      </w:r>
      <w:r w:rsidRPr="00510785">
        <w:rPr>
          <w:rFonts w:ascii="Times New Roman" w:eastAsia="Times New Roman" w:hAnsi="Times New Roman" w:cs="Times New Roman"/>
          <w:sz w:val="20"/>
          <w:szCs w:val="24"/>
        </w:rPr>
        <w:t>Providers</w:t>
      </w:r>
      <w:proofErr w:type="spellEnd"/>
      <w:r w:rsidRPr="00510785">
        <w:rPr>
          <w:rFonts w:ascii="Times New Roman" w:eastAsia="Times New Roman" w:hAnsi="Times New Roman" w:cs="Times New Roman"/>
          <w:sz w:val="20"/>
          <w:szCs w:val="24"/>
        </w:rPr>
        <w:t xml:space="preserve"> are instructed to contact online medical control for consultation and direction, particularly in cases where patient wishes to refuse transport to hospital. </w:t>
      </w:r>
    </w:p>
    <w:p w:rsidR="002766A7" w:rsidRDefault="002766A7"/>
    <w:sectPr w:rsidR="002766A7"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85"/>
    <w:rsid w:val="002766A7"/>
    <w:rsid w:val="004E4272"/>
    <w:rsid w:val="00510785"/>
    <w:rsid w:val="00B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1F3C"/>
  <w15:chartTrackingRefBased/>
  <w15:docId w15:val="{60FFAF94-CB9F-432C-A95E-1F560F87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78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</cp:revision>
  <dcterms:created xsi:type="dcterms:W3CDTF">2018-11-07T21:36:00Z</dcterms:created>
  <dcterms:modified xsi:type="dcterms:W3CDTF">2018-11-07T21:39:00Z</dcterms:modified>
</cp:coreProperties>
</file>