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C48" w:rsidRP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sz w:val="22"/>
        </w:rPr>
        <w:t>Figure</w:t>
      </w:r>
      <w:r w:rsidR="009228C1">
        <w:rPr>
          <w:rFonts w:ascii="Times New Roman" w:hAnsi="Times New Roman" w:cs="Times New Roman"/>
          <w:sz w:val="22"/>
        </w:rPr>
        <w:t xml:space="preserve"> 1. Sensitivity analysis of bystander cardiopulmonary resuscitation</w:t>
      </w:r>
      <w:r w:rsidRPr="00F27D0C">
        <w:rPr>
          <w:rFonts w:ascii="Times New Roman" w:hAnsi="Times New Roman" w:cs="Times New Roman"/>
          <w:sz w:val="22"/>
        </w:rPr>
        <w:t xml:space="preserve"> according to </w:t>
      </w:r>
      <w:r w:rsidRPr="00F27D0C">
        <w:rPr>
          <w:rFonts w:ascii="Times New Roman" w:eastAsia="黑体" w:hAnsi="Times New Roman" w:cs="Times New Roman"/>
          <w:sz w:val="22"/>
        </w:rPr>
        <w:t>shearing-patching methods</w:t>
      </w:r>
    </w:p>
    <w:p w:rsidR="00D62C48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4743450" cy="44862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F27D0C" w:rsidRPr="00F27D0C" w:rsidRDefault="00F27D0C" w:rsidP="00F27D0C">
      <w:pPr>
        <w:ind w:firstLineChars="193" w:firstLine="425"/>
        <w:rPr>
          <w:rFonts w:ascii="Times New Roman" w:hAnsi="Times New Roman" w:cs="Times New Roman"/>
          <w:sz w:val="22"/>
        </w:rPr>
      </w:pPr>
    </w:p>
    <w:p w:rsidR="00D62C48" w:rsidRPr="00F27D0C" w:rsidRDefault="00F27D0C" w:rsidP="00F27D0C">
      <w:pPr>
        <w:ind w:leftChars="-135" w:left="-283" w:firstLineChars="322" w:firstLine="708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sz w:val="22"/>
        </w:rPr>
        <w:t>Figur</w:t>
      </w:r>
      <w:r w:rsidR="009228C1">
        <w:rPr>
          <w:rFonts w:ascii="Times New Roman" w:hAnsi="Times New Roman" w:cs="Times New Roman"/>
          <w:sz w:val="22"/>
        </w:rPr>
        <w:t xml:space="preserve">e2. Sensitivity analysis of </w:t>
      </w:r>
      <w:r w:rsidR="009228C1">
        <w:rPr>
          <w:rFonts w:ascii="Times New Roman" w:hAnsi="Times New Roman" w:cs="Times New Roman"/>
          <w:sz w:val="22"/>
        </w:rPr>
        <w:t>bystander cardiopulmonary resuscitation</w:t>
      </w:r>
      <w:r w:rsidRPr="00F27D0C">
        <w:rPr>
          <w:rFonts w:ascii="Times New Roman" w:hAnsi="Times New Roman" w:cs="Times New Roman"/>
          <w:sz w:val="22"/>
        </w:rPr>
        <w:t xml:space="preserve"> according to adjusted ORs </w:t>
      </w: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114300" distR="114300">
            <wp:extent cx="7448550" cy="4867966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56250" cy="487299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</w:p>
    <w:p w:rsidR="00D62C48" w:rsidRPr="00F27D0C" w:rsidRDefault="00F27D0C" w:rsidP="00F27D0C">
      <w:pPr>
        <w:autoSpaceDE w:val="0"/>
        <w:autoSpaceDN w:val="0"/>
        <w:adjustRightInd w:val="0"/>
        <w:spacing w:line="360" w:lineRule="auto"/>
        <w:ind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sz w:val="22"/>
        </w:rPr>
        <w:lastRenderedPageBreak/>
        <w:t xml:space="preserve">Figure 3. Funnel plot of </w:t>
      </w:r>
      <w:r w:rsidR="009228C1">
        <w:rPr>
          <w:rFonts w:ascii="Times New Roman" w:hAnsi="Times New Roman" w:cs="Times New Roman"/>
          <w:sz w:val="22"/>
        </w:rPr>
        <w:t>bystander cardiopulmonary resuscitation</w:t>
      </w:r>
      <w:r w:rsidRPr="00F27D0C">
        <w:rPr>
          <w:rFonts w:ascii="Times New Roman" w:hAnsi="Times New Roman" w:cs="Times New Roman"/>
          <w:sz w:val="22"/>
        </w:rPr>
        <w:t xml:space="preserve"> rate</w:t>
      </w:r>
    </w:p>
    <w:p w:rsidR="00D62C48" w:rsidRPr="00F27D0C" w:rsidRDefault="003E1D6F" w:rsidP="003E1D6F">
      <w:pPr>
        <w:jc w:val="left"/>
        <w:rPr>
          <w:rFonts w:ascii="Times New Roman" w:hAnsi="Times New Roman" w:cs="Times New Roman"/>
          <w:sz w:val="22"/>
        </w:rPr>
      </w:pPr>
      <w:r>
        <w:rPr>
          <w:noProof/>
        </w:rPr>
        <w:t xml:space="preserve">     </w:t>
      </w:r>
      <w:r>
        <w:rPr>
          <w:noProof/>
        </w:rPr>
        <w:drawing>
          <wp:inline distT="0" distB="0" distL="0" distR="0" wp14:anchorId="368229BF">
            <wp:extent cx="5114925" cy="3743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Pr="00F27D0C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sz w:val="22"/>
        </w:rPr>
        <w:lastRenderedPageBreak/>
        <w:t xml:space="preserve">Figure </w:t>
      </w:r>
      <w:r>
        <w:rPr>
          <w:rFonts w:ascii="Times New Roman" w:hAnsi="Times New Roman" w:cs="Times New Roman"/>
          <w:sz w:val="22"/>
        </w:rPr>
        <w:t>4</w:t>
      </w:r>
      <w:r w:rsidRPr="00F27D0C">
        <w:rPr>
          <w:rFonts w:ascii="Times New Roman" w:hAnsi="Times New Roman" w:cs="Times New Roman"/>
          <w:sz w:val="22"/>
        </w:rPr>
        <w:t xml:space="preserve">. Sensitivity analysis of </w:t>
      </w:r>
      <w:r w:rsidR="009228C1">
        <w:rPr>
          <w:rFonts w:ascii="Times New Roman" w:hAnsi="Times New Roman" w:cs="Times New Roman"/>
          <w:sz w:val="22"/>
        </w:rPr>
        <w:t>return of spontaneous circulation</w:t>
      </w:r>
      <w:bookmarkStart w:id="0" w:name="_GoBack"/>
      <w:bookmarkEnd w:id="0"/>
      <w:r w:rsidRPr="00F27D0C">
        <w:rPr>
          <w:rFonts w:ascii="Times New Roman" w:hAnsi="Times New Roman" w:cs="Times New Roman"/>
          <w:sz w:val="22"/>
        </w:rPr>
        <w:t xml:space="preserve"> before hospital admission according to </w:t>
      </w:r>
      <w:r w:rsidRPr="00F27D0C">
        <w:rPr>
          <w:rFonts w:ascii="Times New Roman" w:eastAsia="黑体" w:hAnsi="Times New Roman" w:cs="Times New Roman"/>
          <w:sz w:val="22"/>
        </w:rPr>
        <w:t>shearing-patching methods</w:t>
      </w:r>
    </w:p>
    <w:p w:rsidR="00F903E5" w:rsidRPr="00F27D0C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3E95F4E9" wp14:editId="19E16065">
            <wp:extent cx="4686300" cy="4457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Pr="00F27D0C" w:rsidRDefault="00F903E5" w:rsidP="00F903E5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Figure 5</w:t>
      </w:r>
      <w:r w:rsidRPr="00F27D0C">
        <w:rPr>
          <w:rFonts w:ascii="Times New Roman" w:hAnsi="Times New Roman" w:cs="Times New Roman"/>
          <w:sz w:val="22"/>
        </w:rPr>
        <w:t xml:space="preserve">. Sensitivity analysis of hospital admission according to </w:t>
      </w:r>
      <w:r w:rsidRPr="00F27D0C">
        <w:rPr>
          <w:rFonts w:ascii="Times New Roman" w:eastAsia="黑体" w:hAnsi="Times New Roman" w:cs="Times New Roman"/>
          <w:sz w:val="22"/>
        </w:rPr>
        <w:t>shearing-patching methods</w:t>
      </w:r>
    </w:p>
    <w:p w:rsidR="00F27D0C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74FB85A3" wp14:editId="7042A158">
            <wp:extent cx="4619625" cy="46005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903E5" w:rsidRPr="00F903E5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D62C48" w:rsidRP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sz w:val="22"/>
        </w:rPr>
        <w:lastRenderedPageBreak/>
        <w:t xml:space="preserve">Figure </w:t>
      </w:r>
      <w:r w:rsidR="00F903E5">
        <w:rPr>
          <w:rFonts w:ascii="Times New Roman" w:hAnsi="Times New Roman" w:cs="Times New Roman"/>
          <w:sz w:val="22"/>
        </w:rPr>
        <w:t>6</w:t>
      </w:r>
      <w:r w:rsidRPr="00F27D0C">
        <w:rPr>
          <w:rFonts w:ascii="Times New Roman" w:hAnsi="Times New Roman" w:cs="Times New Roman"/>
          <w:sz w:val="22"/>
        </w:rPr>
        <w:t xml:space="preserve">. Sensitivity analysis of </w:t>
      </w:r>
      <w:r w:rsidR="009228C1">
        <w:rPr>
          <w:rFonts w:ascii="Times New Roman" w:hAnsi="Times New Roman" w:cs="Times New Roman"/>
          <w:sz w:val="22"/>
        </w:rPr>
        <w:t xml:space="preserve">30-day </w:t>
      </w:r>
      <w:r w:rsidRPr="00F27D0C">
        <w:rPr>
          <w:rFonts w:ascii="Times New Roman" w:hAnsi="Times New Roman" w:cs="Times New Roman"/>
          <w:sz w:val="22"/>
        </w:rPr>
        <w:t xml:space="preserve">survival </w:t>
      </w:r>
      <w:r w:rsidR="009228C1">
        <w:rPr>
          <w:rFonts w:ascii="Times New Roman" w:hAnsi="Times New Roman" w:cs="Times New Roman"/>
          <w:sz w:val="22"/>
        </w:rPr>
        <w:t xml:space="preserve">rate </w:t>
      </w:r>
      <w:r w:rsidRPr="00F27D0C">
        <w:rPr>
          <w:rFonts w:ascii="Times New Roman" w:hAnsi="Times New Roman" w:cs="Times New Roman"/>
          <w:sz w:val="22"/>
        </w:rPr>
        <w:t xml:space="preserve">according to </w:t>
      </w:r>
      <w:r w:rsidRPr="00F27D0C">
        <w:rPr>
          <w:rFonts w:ascii="Times New Roman" w:eastAsia="黑体" w:hAnsi="Times New Roman" w:cs="Times New Roman"/>
          <w:sz w:val="22"/>
        </w:rPr>
        <w:t>shearing-patching methods</w:t>
      </w:r>
    </w:p>
    <w:p w:rsidR="00D62C48" w:rsidRP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4610100" cy="4448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D62C48" w:rsidRP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sz w:val="22"/>
        </w:rPr>
        <w:lastRenderedPageBreak/>
        <w:t xml:space="preserve">Figure </w:t>
      </w:r>
      <w:r w:rsidR="00F903E5">
        <w:rPr>
          <w:rFonts w:ascii="Times New Roman" w:hAnsi="Times New Roman" w:cs="Times New Roman"/>
          <w:sz w:val="22"/>
        </w:rPr>
        <w:t>7</w:t>
      </w:r>
      <w:r w:rsidRPr="00F27D0C">
        <w:rPr>
          <w:rFonts w:ascii="Times New Roman" w:hAnsi="Times New Roman" w:cs="Times New Roman"/>
          <w:sz w:val="22"/>
        </w:rPr>
        <w:t>. Sensitivity analysis of</w:t>
      </w:r>
      <w:r w:rsidR="009228C1">
        <w:rPr>
          <w:rFonts w:ascii="Times New Roman" w:hAnsi="Times New Roman" w:cs="Times New Roman"/>
          <w:sz w:val="22"/>
        </w:rPr>
        <w:t xml:space="preserve"> 30-day</w:t>
      </w:r>
      <w:r w:rsidRPr="00F27D0C">
        <w:rPr>
          <w:rFonts w:ascii="Times New Roman" w:hAnsi="Times New Roman" w:cs="Times New Roman"/>
          <w:sz w:val="22"/>
        </w:rPr>
        <w:t xml:space="preserve"> survival </w:t>
      </w:r>
      <w:r w:rsidR="009228C1">
        <w:rPr>
          <w:rFonts w:ascii="Times New Roman" w:hAnsi="Times New Roman" w:cs="Times New Roman"/>
          <w:sz w:val="22"/>
        </w:rPr>
        <w:t xml:space="preserve">rate </w:t>
      </w:r>
      <w:r w:rsidRPr="00F27D0C">
        <w:rPr>
          <w:rFonts w:ascii="Times New Roman" w:hAnsi="Times New Roman" w:cs="Times New Roman"/>
          <w:sz w:val="22"/>
        </w:rPr>
        <w:t>according to adjusted ORs</w:t>
      </w:r>
    </w:p>
    <w:p w:rsidR="00D62C48" w:rsidRPr="00F27D0C" w:rsidRDefault="00F27D0C" w:rsidP="00F27D0C">
      <w:pPr>
        <w:ind w:leftChars="-695" w:left="-1459" w:firstLineChars="598" w:firstLine="1316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114300" distR="114300">
            <wp:extent cx="7373340" cy="478155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79267" cy="478539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D62C48" w:rsidRPr="00F27D0C" w:rsidRDefault="00F903E5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Figure 8</w:t>
      </w:r>
      <w:r w:rsidR="009228C1">
        <w:rPr>
          <w:rFonts w:ascii="Times New Roman" w:hAnsi="Times New Roman" w:cs="Times New Roman"/>
          <w:sz w:val="22"/>
        </w:rPr>
        <w:t>. Sensitivity analysis of neurological outcome</w:t>
      </w:r>
      <w:r w:rsidR="00F27D0C" w:rsidRPr="00F27D0C">
        <w:rPr>
          <w:rFonts w:ascii="Times New Roman" w:hAnsi="Times New Roman" w:cs="Times New Roman"/>
          <w:sz w:val="22"/>
        </w:rPr>
        <w:t xml:space="preserve"> according to </w:t>
      </w:r>
      <w:r w:rsidR="00F27D0C" w:rsidRPr="00F27D0C">
        <w:rPr>
          <w:rFonts w:ascii="Times New Roman" w:eastAsia="黑体" w:hAnsi="Times New Roman" w:cs="Times New Roman"/>
          <w:sz w:val="22"/>
        </w:rPr>
        <w:t>shearing-patching methods</w:t>
      </w:r>
    </w:p>
    <w:p w:rsidR="00D62C48" w:rsidRP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4629150" cy="45624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D62C48" w:rsidRP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sz w:val="22"/>
        </w:rPr>
        <w:lastRenderedPageBreak/>
        <w:t xml:space="preserve">Figure </w:t>
      </w:r>
      <w:r w:rsidR="00F903E5">
        <w:rPr>
          <w:rFonts w:ascii="Times New Roman" w:hAnsi="Times New Roman" w:cs="Times New Roman"/>
          <w:sz w:val="22"/>
        </w:rPr>
        <w:t>9</w:t>
      </w:r>
      <w:r w:rsidR="009228C1">
        <w:rPr>
          <w:rFonts w:ascii="Times New Roman" w:hAnsi="Times New Roman" w:cs="Times New Roman"/>
          <w:sz w:val="22"/>
        </w:rPr>
        <w:t>. Sensitivity analysis of neurological outcome</w:t>
      </w:r>
      <w:r w:rsidRPr="00F27D0C">
        <w:rPr>
          <w:rFonts w:ascii="Times New Roman" w:hAnsi="Times New Roman" w:cs="Times New Roman"/>
          <w:sz w:val="22"/>
        </w:rPr>
        <w:t xml:space="preserve"> according to adjusted ORs</w:t>
      </w:r>
    </w:p>
    <w:p w:rsidR="00D62C48" w:rsidRPr="00F27D0C" w:rsidRDefault="00F27D0C" w:rsidP="00F27D0C">
      <w:pPr>
        <w:ind w:leftChars="-134" w:left="-140" w:hangingChars="64" w:hanging="141"/>
        <w:jc w:val="left"/>
        <w:rPr>
          <w:rFonts w:ascii="Times New Roman" w:hAnsi="Times New Roman" w:cs="Times New Roman"/>
          <w:sz w:val="22"/>
        </w:rPr>
      </w:pPr>
      <w:r w:rsidRPr="00F27D0C">
        <w:rPr>
          <w:rFonts w:ascii="Times New Roman" w:hAnsi="Times New Roman" w:cs="Times New Roman"/>
          <w:noProof/>
          <w:sz w:val="22"/>
        </w:rPr>
        <w:drawing>
          <wp:inline distT="0" distB="0" distL="114300" distR="114300">
            <wp:extent cx="7490494" cy="4857750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03216" cy="486600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F27D0C" w:rsidRDefault="00F27D0C" w:rsidP="00F27D0C">
      <w:pPr>
        <w:ind w:left="110" w:firstLineChars="193" w:firstLine="425"/>
        <w:jc w:val="left"/>
        <w:rPr>
          <w:rFonts w:ascii="Times New Roman" w:hAnsi="Times New Roman" w:cs="Times New Roman"/>
          <w:sz w:val="22"/>
        </w:rPr>
      </w:pPr>
    </w:p>
    <w:p w:rsidR="00D62C48" w:rsidRPr="00F27D0C" w:rsidRDefault="00D62C48" w:rsidP="00F903E5">
      <w:pPr>
        <w:jc w:val="left"/>
        <w:rPr>
          <w:rFonts w:ascii="Times New Roman" w:hAnsi="Times New Roman" w:cs="Times New Roman"/>
          <w:sz w:val="22"/>
        </w:rPr>
      </w:pPr>
    </w:p>
    <w:sectPr w:rsidR="00D62C48" w:rsidRPr="00F27D0C">
      <w:pgSz w:w="11906" w:h="16838"/>
      <w:pgMar w:top="1440" w:right="1800" w:bottom="1440" w:left="3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836" w:rsidRDefault="005C1836" w:rsidP="00D54E06">
      <w:r>
        <w:separator/>
      </w:r>
    </w:p>
  </w:endnote>
  <w:endnote w:type="continuationSeparator" w:id="0">
    <w:p w:rsidR="005C1836" w:rsidRDefault="005C1836" w:rsidP="00D54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836" w:rsidRDefault="005C1836" w:rsidP="00D54E06">
      <w:r>
        <w:separator/>
      </w:r>
    </w:p>
  </w:footnote>
  <w:footnote w:type="continuationSeparator" w:id="0">
    <w:p w:rsidR="005C1836" w:rsidRDefault="005C1836" w:rsidP="00D54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F3"/>
    <w:rsid w:val="000577C4"/>
    <w:rsid w:val="00233B61"/>
    <w:rsid w:val="0027350F"/>
    <w:rsid w:val="003446EF"/>
    <w:rsid w:val="003E1D6F"/>
    <w:rsid w:val="004702CF"/>
    <w:rsid w:val="005C1836"/>
    <w:rsid w:val="006C6F81"/>
    <w:rsid w:val="0072542C"/>
    <w:rsid w:val="007946F3"/>
    <w:rsid w:val="007C6FB1"/>
    <w:rsid w:val="008632EA"/>
    <w:rsid w:val="00906CC2"/>
    <w:rsid w:val="009228C1"/>
    <w:rsid w:val="00A95DC8"/>
    <w:rsid w:val="00BA6E50"/>
    <w:rsid w:val="00D54E06"/>
    <w:rsid w:val="00D62C48"/>
    <w:rsid w:val="00F27D0C"/>
    <w:rsid w:val="00F903E5"/>
    <w:rsid w:val="3B16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CA69A8-ABBA-4BBE-A241-78731DD9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annotation subject"/>
    <w:basedOn w:val="a4"/>
    <w:next w:val="a4"/>
    <w:link w:val="Char1"/>
    <w:uiPriority w:val="99"/>
    <w:semiHidden/>
    <w:unhideWhenUsed/>
    <w:qFormat/>
    <w:rPr>
      <w:b/>
      <w:bCs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批注主题 Char"/>
    <w:basedOn w:val="Char0"/>
    <w:link w:val="a5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156</Words>
  <Characters>893</Characters>
  <Application>Microsoft Office Word</Application>
  <DocSecurity>0</DocSecurity>
  <Lines>7</Lines>
  <Paragraphs>2</Paragraphs>
  <ScaleCrop>false</ScaleCrop>
  <Company>微软中国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12</cp:revision>
  <cp:lastPrinted>2019-05-26T09:11:00Z</cp:lastPrinted>
  <dcterms:created xsi:type="dcterms:W3CDTF">2019-05-05T14:02:00Z</dcterms:created>
  <dcterms:modified xsi:type="dcterms:W3CDTF">2019-10-16T01:37:00Z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