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13A4" w14:textId="77777777" w:rsidR="00650FBA" w:rsidRPr="00D03949" w:rsidRDefault="00650FBA" w:rsidP="00D03949">
      <w:pPr>
        <w:spacing w:line="480" w:lineRule="auto"/>
        <w:rPr>
          <w:b/>
          <w:bCs/>
        </w:rPr>
      </w:pPr>
      <w:r w:rsidRPr="00D03949">
        <w:rPr>
          <w:b/>
          <w:bCs/>
        </w:rPr>
        <w:t>Appendix A</w:t>
      </w:r>
    </w:p>
    <w:p w14:paraId="1B7B1B2D" w14:textId="77777777" w:rsidR="00650FBA" w:rsidRPr="005B4229" w:rsidRDefault="00650FBA" w:rsidP="00650FBA">
      <w:pPr>
        <w:spacing w:line="480" w:lineRule="auto"/>
      </w:pPr>
      <w:r w:rsidRPr="005B4229">
        <w:rPr>
          <w:noProof/>
        </w:rPr>
        <w:drawing>
          <wp:inline distT="0" distB="0" distL="0" distR="0" wp14:anchorId="037FE5C8" wp14:editId="5C9ED723">
            <wp:extent cx="5943600" cy="45935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5943600" cy="4593590"/>
                    </a:xfrm>
                    <a:prstGeom prst="rect">
                      <a:avLst/>
                    </a:prstGeom>
                  </pic:spPr>
                </pic:pic>
              </a:graphicData>
            </a:graphic>
          </wp:inline>
        </w:drawing>
      </w:r>
    </w:p>
    <w:p w14:paraId="5CCE4159" w14:textId="77777777" w:rsidR="00650FBA" w:rsidRPr="005B4229" w:rsidRDefault="00650FBA" w:rsidP="00650FBA">
      <w:pPr>
        <w:spacing w:line="480" w:lineRule="auto"/>
        <w:rPr>
          <w:color w:val="202020"/>
        </w:rPr>
      </w:pPr>
      <w:proofErr w:type="spellStart"/>
      <w:r w:rsidRPr="005B4229">
        <w:rPr>
          <w:color w:val="202020"/>
          <w:lang w:val="es-ES"/>
        </w:rPr>
        <w:t>Source</w:t>
      </w:r>
      <w:proofErr w:type="spellEnd"/>
      <w:r w:rsidRPr="005B4229">
        <w:rPr>
          <w:color w:val="202020"/>
          <w:lang w:val="es-ES"/>
        </w:rPr>
        <w:t xml:space="preserve">: Estados Unidos Mexicanos: </w:t>
      </w:r>
      <w:proofErr w:type="spellStart"/>
      <w:r w:rsidRPr="005B4229">
        <w:rPr>
          <w:color w:val="202020"/>
          <w:lang w:val="es-ES"/>
        </w:rPr>
        <w:t>Division</w:t>
      </w:r>
      <w:proofErr w:type="spellEnd"/>
      <w:r w:rsidRPr="005B4229">
        <w:rPr>
          <w:color w:val="202020"/>
          <w:lang w:val="es-ES"/>
        </w:rPr>
        <w:t xml:space="preserve"> Estatal. INEGI. </w:t>
      </w:r>
      <w:hyperlink r:id="rId5" w:history="1">
        <w:r w:rsidRPr="005B4229">
          <w:rPr>
            <w:rStyle w:val="Hyperlink"/>
            <w:color w:val="000000" w:themeColor="text1"/>
          </w:rPr>
          <w:t>https://cuentame.inegi.org.mx/mapas/pdf/nacional/div_territorial/nacionalestados.pdf</w:t>
        </w:r>
      </w:hyperlink>
      <w:r w:rsidRPr="005B4229">
        <w:rPr>
          <w:color w:val="000000" w:themeColor="text1"/>
        </w:rPr>
        <w:t xml:space="preserve">. </w:t>
      </w:r>
      <w:r w:rsidRPr="005B4229">
        <w:rPr>
          <w:color w:val="202020"/>
        </w:rPr>
        <w:t xml:space="preserve">Accessed September 11, 2022. </w:t>
      </w:r>
    </w:p>
    <w:p w14:paraId="6FADDAEB" w14:textId="77777777" w:rsidR="00650FBA" w:rsidRPr="005B4229" w:rsidRDefault="00650FBA" w:rsidP="00650FBA">
      <w:pPr>
        <w:spacing w:line="480" w:lineRule="auto"/>
      </w:pPr>
    </w:p>
    <w:p w14:paraId="7BB45AF6" w14:textId="77777777" w:rsidR="00650FBA" w:rsidRPr="005B4229" w:rsidRDefault="00650FBA" w:rsidP="00650FBA">
      <w:pPr>
        <w:spacing w:line="480" w:lineRule="auto"/>
      </w:pPr>
    </w:p>
    <w:p w14:paraId="5112774B" w14:textId="77777777" w:rsidR="00650FBA" w:rsidRPr="005B4229" w:rsidRDefault="00650FBA" w:rsidP="00650FBA">
      <w:pPr>
        <w:spacing w:line="480" w:lineRule="auto"/>
      </w:pPr>
    </w:p>
    <w:p w14:paraId="4C774FB0" w14:textId="77777777" w:rsidR="00650FBA" w:rsidRPr="005B4229" w:rsidRDefault="00650FBA" w:rsidP="00650FBA">
      <w:pPr>
        <w:spacing w:line="480" w:lineRule="auto"/>
      </w:pPr>
    </w:p>
    <w:p w14:paraId="1838EBCE" w14:textId="77777777" w:rsidR="00650FBA" w:rsidRPr="005B4229" w:rsidRDefault="00650FBA" w:rsidP="00650FBA">
      <w:pPr>
        <w:spacing w:line="480" w:lineRule="auto"/>
      </w:pPr>
    </w:p>
    <w:p w14:paraId="5ABB01A5" w14:textId="77777777" w:rsidR="00650FBA" w:rsidRPr="005B4229" w:rsidRDefault="00650FBA" w:rsidP="00650FBA">
      <w:pPr>
        <w:spacing w:line="480" w:lineRule="auto"/>
      </w:pPr>
    </w:p>
    <w:p w14:paraId="0BA16315" w14:textId="77777777" w:rsidR="00650FBA" w:rsidRPr="00D03949" w:rsidRDefault="00650FBA" w:rsidP="00650FBA">
      <w:pPr>
        <w:spacing w:line="480" w:lineRule="auto"/>
        <w:rPr>
          <w:b/>
          <w:bCs/>
        </w:rPr>
      </w:pPr>
      <w:r w:rsidRPr="00D03949">
        <w:rPr>
          <w:b/>
          <w:bCs/>
        </w:rPr>
        <w:lastRenderedPageBreak/>
        <w:t>Appendix B</w:t>
      </w:r>
    </w:p>
    <w:p w14:paraId="4962CBC2" w14:textId="77777777" w:rsidR="00650FBA" w:rsidRPr="005B4229" w:rsidRDefault="00650FBA" w:rsidP="00650FBA">
      <w:pPr>
        <w:spacing w:line="480" w:lineRule="auto"/>
      </w:pPr>
      <w:r w:rsidRPr="005B4229">
        <w:rPr>
          <w:noProof/>
        </w:rPr>
        <w:drawing>
          <wp:inline distT="0" distB="0" distL="0" distR="0" wp14:anchorId="54B03D5E" wp14:editId="082F2F52">
            <wp:extent cx="5943600" cy="4592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6E2FB4FB" w14:textId="77777777" w:rsidR="00650FBA" w:rsidRPr="005B4229" w:rsidRDefault="00650FBA" w:rsidP="00650FBA">
      <w:pPr>
        <w:spacing w:line="480" w:lineRule="auto"/>
        <w:rPr>
          <w:color w:val="202020"/>
        </w:rPr>
      </w:pPr>
      <w:proofErr w:type="spellStart"/>
      <w:r w:rsidRPr="005B4229">
        <w:rPr>
          <w:color w:val="202020"/>
          <w:lang w:val="es-ES"/>
        </w:rPr>
        <w:t>Source</w:t>
      </w:r>
      <w:proofErr w:type="spellEnd"/>
      <w:r w:rsidRPr="005B4229">
        <w:rPr>
          <w:color w:val="202020"/>
          <w:lang w:val="es-ES"/>
        </w:rPr>
        <w:t xml:space="preserve">: Ciudad de </w:t>
      </w:r>
      <w:proofErr w:type="spellStart"/>
      <w:r w:rsidRPr="005B4229">
        <w:rPr>
          <w:color w:val="202020"/>
          <w:lang w:val="es-ES"/>
        </w:rPr>
        <w:t>Mexico</w:t>
      </w:r>
      <w:proofErr w:type="spellEnd"/>
      <w:r w:rsidRPr="005B4229">
        <w:rPr>
          <w:color w:val="202020"/>
          <w:lang w:val="es-ES"/>
        </w:rPr>
        <w:t xml:space="preserve">. INEGI. </w:t>
      </w:r>
      <w:hyperlink r:id="rId7" w:history="1">
        <w:r w:rsidRPr="005B4229">
          <w:rPr>
            <w:rStyle w:val="Hyperlink"/>
            <w:color w:val="000000" w:themeColor="text1"/>
          </w:rPr>
          <w:t>https://cuentame.inegi.org.mx/mapas/pdf/entidades/div_municipal/cdmx_demarcaciones_byn.pdf</w:t>
        </w:r>
      </w:hyperlink>
      <w:r w:rsidRPr="005B4229">
        <w:rPr>
          <w:color w:val="000000" w:themeColor="text1"/>
        </w:rPr>
        <w:t xml:space="preserve">. </w:t>
      </w:r>
      <w:r w:rsidRPr="005B4229">
        <w:rPr>
          <w:color w:val="202020"/>
        </w:rPr>
        <w:t>Accessed September 11, 2022.</w:t>
      </w:r>
    </w:p>
    <w:p w14:paraId="373EE36A" w14:textId="77777777" w:rsidR="00650FBA" w:rsidRPr="005B4229" w:rsidRDefault="00650FBA" w:rsidP="00650FBA">
      <w:pPr>
        <w:spacing w:line="480" w:lineRule="auto"/>
      </w:pPr>
    </w:p>
    <w:p w14:paraId="02A73872" w14:textId="77777777" w:rsidR="00650FBA" w:rsidRPr="005B4229" w:rsidRDefault="00650FBA" w:rsidP="00650FBA">
      <w:pPr>
        <w:spacing w:line="480" w:lineRule="auto"/>
      </w:pPr>
    </w:p>
    <w:p w14:paraId="642D2635" w14:textId="77777777" w:rsidR="00650FBA" w:rsidRPr="005B4229" w:rsidRDefault="00650FBA" w:rsidP="00650FBA">
      <w:pPr>
        <w:spacing w:line="480" w:lineRule="auto"/>
      </w:pPr>
    </w:p>
    <w:p w14:paraId="331FB352" w14:textId="77777777" w:rsidR="00650FBA" w:rsidRPr="005B4229" w:rsidRDefault="00650FBA" w:rsidP="00650FBA">
      <w:pPr>
        <w:spacing w:line="480" w:lineRule="auto"/>
      </w:pPr>
    </w:p>
    <w:p w14:paraId="622F2921" w14:textId="77777777" w:rsidR="00650FBA" w:rsidRPr="005B4229" w:rsidRDefault="00650FBA" w:rsidP="00650FBA">
      <w:pPr>
        <w:spacing w:line="480" w:lineRule="auto"/>
      </w:pPr>
    </w:p>
    <w:p w14:paraId="3D2BC665" w14:textId="77777777" w:rsidR="007A2ADE" w:rsidRDefault="007A2ADE" w:rsidP="00650FBA">
      <w:pPr>
        <w:spacing w:line="480" w:lineRule="auto"/>
      </w:pPr>
    </w:p>
    <w:p w14:paraId="235B3F01" w14:textId="5316D1BC" w:rsidR="00650FBA" w:rsidRPr="007A2ADE" w:rsidRDefault="00650FBA" w:rsidP="00650FBA">
      <w:pPr>
        <w:spacing w:line="480" w:lineRule="auto"/>
        <w:rPr>
          <w:b/>
          <w:bCs/>
          <w:color w:val="202020"/>
        </w:rPr>
      </w:pPr>
      <w:r w:rsidRPr="005B4229">
        <w:rPr>
          <w:b/>
          <w:bCs/>
          <w:color w:val="202020"/>
        </w:rPr>
        <w:lastRenderedPageBreak/>
        <w:t>Appendix C</w:t>
      </w:r>
    </w:p>
    <w:p w14:paraId="7E8CCCCC" w14:textId="77777777" w:rsidR="00650FBA" w:rsidRPr="005B4229" w:rsidRDefault="00650FBA" w:rsidP="00650FBA">
      <w:pPr>
        <w:spacing w:line="480" w:lineRule="auto"/>
        <w:rPr>
          <w:color w:val="202020"/>
        </w:rPr>
      </w:pPr>
      <w:r w:rsidRPr="005B4229">
        <w:rPr>
          <w:color w:val="202020"/>
        </w:rPr>
        <w:t xml:space="preserve">Calculating the monthly per capita rates of injury-related 9-1-1 calls, traffic accidents, and crime in Mexico City’s 16 boroughs. </w:t>
      </w:r>
    </w:p>
    <w:p w14:paraId="71BEA777" w14:textId="77777777" w:rsidR="00650FBA" w:rsidRPr="005B4229" w:rsidRDefault="00650FBA" w:rsidP="00650FBA">
      <w:pPr>
        <w:spacing w:line="480" w:lineRule="auto"/>
        <w:rPr>
          <w:color w:val="202020"/>
        </w:rPr>
      </w:pPr>
    </w:p>
    <w:p w14:paraId="31B176A9" w14:textId="43C13019" w:rsidR="00650FBA" w:rsidRPr="005B4229" w:rsidRDefault="00650FBA" w:rsidP="00D03949">
      <w:pPr>
        <w:spacing w:line="480" w:lineRule="auto"/>
        <w:ind w:left="288" w:hanging="288"/>
        <w:rPr>
          <w:color w:val="202124"/>
        </w:rPr>
      </w:pPr>
      <w:r w:rsidRPr="005B4229">
        <w:rPr>
          <w:color w:val="202020"/>
        </w:rPr>
        <w:t>1. Calculate the total population by borough using the</w:t>
      </w:r>
      <w:r w:rsidRPr="005B4229">
        <w:rPr>
          <w:color w:val="202124"/>
        </w:rPr>
        <w:t xml:space="preserve"> Projections of the Population of the Municipalities of Mexico, 2015-2030 Dataset. This will give you the total population per year by borough. </w:t>
      </w:r>
    </w:p>
    <w:p w14:paraId="0021F116" w14:textId="77777777" w:rsidR="00650FBA" w:rsidRPr="005B4229" w:rsidRDefault="00650FBA" w:rsidP="00D03949">
      <w:pPr>
        <w:spacing w:line="480" w:lineRule="auto"/>
        <w:ind w:left="288" w:hanging="288"/>
        <w:rPr>
          <w:color w:val="202124"/>
        </w:rPr>
      </w:pPr>
      <w:r w:rsidRPr="005B4229">
        <w:rPr>
          <w:color w:val="202124"/>
        </w:rPr>
        <w:t>2. Compute the mean annualized growth rate using the following equation: ln(P2/P1) and k</w:t>
      </w:r>
    </w:p>
    <w:p w14:paraId="312A9B9B" w14:textId="77777777" w:rsidR="00650FBA" w:rsidRPr="005B4229" w:rsidRDefault="00650FBA" w:rsidP="00D03949">
      <w:pPr>
        <w:spacing w:line="480" w:lineRule="auto"/>
        <w:ind w:left="288" w:hanging="288"/>
        <w:rPr>
          <w:color w:val="202124"/>
        </w:rPr>
      </w:pPr>
      <w:r w:rsidRPr="005B4229">
        <w:rPr>
          <w:color w:val="202124"/>
        </w:rPr>
        <w:t xml:space="preserve">    *P1 = Population at time 1 </w:t>
      </w:r>
    </w:p>
    <w:p w14:paraId="4AA04F25" w14:textId="77777777" w:rsidR="00650FBA" w:rsidRPr="005B4229" w:rsidRDefault="00650FBA" w:rsidP="00D03949">
      <w:pPr>
        <w:spacing w:line="480" w:lineRule="auto"/>
        <w:ind w:left="288" w:hanging="288"/>
        <w:rPr>
          <w:color w:val="202124"/>
        </w:rPr>
      </w:pPr>
      <w:r w:rsidRPr="005B4229">
        <w:rPr>
          <w:color w:val="202124"/>
        </w:rPr>
        <w:t xml:space="preserve">    *P2 = Population at time 2 </w:t>
      </w:r>
    </w:p>
    <w:p w14:paraId="0D06EA13" w14:textId="0A24E065" w:rsidR="00650FBA" w:rsidRPr="005B4229" w:rsidRDefault="00650FBA" w:rsidP="00D03949">
      <w:pPr>
        <w:spacing w:line="480" w:lineRule="auto"/>
        <w:ind w:left="288" w:hanging="288"/>
        <w:rPr>
          <w:color w:val="202124"/>
        </w:rPr>
      </w:pPr>
      <w:r w:rsidRPr="005B4229">
        <w:rPr>
          <w:color w:val="202124"/>
        </w:rPr>
        <w:t xml:space="preserve">    * k = The fraction of a year that has elapsed </w:t>
      </w:r>
    </w:p>
    <w:p w14:paraId="2C652920" w14:textId="61295814" w:rsidR="00650FBA" w:rsidRPr="005B4229" w:rsidRDefault="00650FBA" w:rsidP="00D03949">
      <w:pPr>
        <w:spacing w:line="480" w:lineRule="auto"/>
        <w:ind w:left="288" w:hanging="288"/>
        <w:rPr>
          <w:color w:val="202124"/>
        </w:rPr>
      </w:pPr>
      <w:r w:rsidRPr="005B4229">
        <w:rPr>
          <w:color w:val="202124"/>
        </w:rPr>
        <w:t xml:space="preserve">3. Apply the mean annualized growth rate to predict population sizes by month for each borough. </w:t>
      </w:r>
    </w:p>
    <w:p w14:paraId="2F7E7700" w14:textId="6B240D91" w:rsidR="00650FBA" w:rsidRPr="005B4229" w:rsidRDefault="00650FBA" w:rsidP="00D03949">
      <w:pPr>
        <w:spacing w:line="480" w:lineRule="auto"/>
        <w:ind w:left="288" w:hanging="288"/>
      </w:pPr>
      <w:r w:rsidRPr="005B4229">
        <w:t xml:space="preserve">4. Use the population sizes by month for each borough as the denominator to calculate the rate for injury-related 9-1-1 calls, traffic accidents, and crimes. </w:t>
      </w:r>
    </w:p>
    <w:p w14:paraId="4676C1D3" w14:textId="494B5C63" w:rsidR="00650FBA" w:rsidRPr="005B4229" w:rsidRDefault="00650FBA" w:rsidP="00D03949">
      <w:pPr>
        <w:spacing w:line="480" w:lineRule="auto"/>
        <w:ind w:left="288" w:hanging="288"/>
      </w:pPr>
      <w:r w:rsidRPr="005B4229">
        <w:t xml:space="preserve">5. Multiple the per capita rates by 100,000 for clarity of interpretation </w:t>
      </w:r>
    </w:p>
    <w:p w14:paraId="10BE0C60" w14:textId="655F0BC4" w:rsidR="00650FBA" w:rsidRPr="005B4229" w:rsidRDefault="00650FBA" w:rsidP="00D03949">
      <w:pPr>
        <w:spacing w:line="480" w:lineRule="auto"/>
        <w:ind w:left="288" w:hanging="288"/>
      </w:pPr>
      <w:r w:rsidRPr="005B4229">
        <w:t xml:space="preserve">6. Mexico City-level rates for injury-related 9-1-1 calls, traffic accidents, and crimes are calculated using the borough-level rates. </w:t>
      </w:r>
    </w:p>
    <w:p w14:paraId="394C905F" w14:textId="0A53527F" w:rsidR="007A2ADE" w:rsidRPr="005B4229" w:rsidRDefault="00650FBA" w:rsidP="00D03949">
      <w:pPr>
        <w:spacing w:line="480" w:lineRule="auto"/>
        <w:ind w:left="288" w:hanging="288"/>
      </w:pPr>
      <w:r w:rsidRPr="005B4229">
        <w:t xml:space="preserve">7. Calculate the ratio of the borough population size divided by the total population size of Mexico City. The total population size in Mexico City in each month is the sum of population sizes across all boroughs. </w:t>
      </w:r>
    </w:p>
    <w:p w14:paraId="632A88F6" w14:textId="410E0D08" w:rsidR="00650FBA" w:rsidRPr="007A2ADE" w:rsidRDefault="00650FBA" w:rsidP="00D03949">
      <w:pPr>
        <w:spacing w:line="480" w:lineRule="auto"/>
        <w:ind w:left="288" w:hanging="288"/>
        <w:rPr>
          <w:color w:val="202124"/>
        </w:rPr>
      </w:pPr>
      <w:r w:rsidRPr="005B4229">
        <w:t xml:space="preserve">8. Multiply each population ratio by the corresponding rate in each borough and sum them all. This will provide the total rate for Mexico City for January to June in each year. </w:t>
      </w:r>
    </w:p>
    <w:p w14:paraId="799AC730" w14:textId="77777777" w:rsidR="00961CF6" w:rsidRDefault="00961CF6"/>
    <w:sectPr w:rsidR="00961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BA"/>
    <w:rsid w:val="00493A26"/>
    <w:rsid w:val="00650FBA"/>
    <w:rsid w:val="007A2ADE"/>
    <w:rsid w:val="00961CF6"/>
    <w:rsid w:val="00A21333"/>
    <w:rsid w:val="00B57402"/>
    <w:rsid w:val="00D03949"/>
    <w:rsid w:val="00D6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63E0"/>
  <w15:chartTrackingRefBased/>
  <w15:docId w15:val="{EC3EC758-D013-3E4C-9E0C-AFF4AA6D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uentame.inegi.org.mx/mapas/pdf/entidades/div_municipal/cdmx_demarcaciones_by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s://cuentame.inegi.org.mx/mapas/pdf/nacional/div_territorial/nacionalestados.pdf"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Hutchinson</dc:creator>
  <cp:keywords/>
  <dc:description/>
  <cp:lastModifiedBy>Ellen Johnson</cp:lastModifiedBy>
  <cp:revision>4</cp:revision>
  <dcterms:created xsi:type="dcterms:W3CDTF">2022-09-23T01:48:00Z</dcterms:created>
  <dcterms:modified xsi:type="dcterms:W3CDTF">2022-11-09T16:07:00Z</dcterms:modified>
</cp:coreProperties>
</file>