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FCFC"/>
  <w:body>
    <w:p w:rsidR="00E50696" w:rsidRPr="007B1A23" w:rsidRDefault="00FB1AA1">
      <w:pPr>
        <w:widowControl w:val="0"/>
        <w:spacing w:after="0" w:line="276" w:lineRule="auto"/>
        <w:rPr>
          <w:rFonts w:ascii="Times New Roman" w:eastAsia="Times New Roman" w:hAnsi="Times New Roman" w:cs="Times New Roman"/>
          <w:color w:val="000000" w:themeColor="text1"/>
          <w:sz w:val="24"/>
          <w:szCs w:val="20"/>
        </w:rPr>
      </w:pPr>
      <w:bookmarkStart w:id="0" w:name="_GoBack"/>
      <w:proofErr w:type="gramStart"/>
      <w:r>
        <w:rPr>
          <w:rFonts w:ascii="Times New Roman" w:eastAsia="Times New Roman" w:hAnsi="Times New Roman" w:cs="Times New Roman"/>
          <w:b/>
          <w:color w:val="000000" w:themeColor="text1"/>
          <w:sz w:val="24"/>
          <w:szCs w:val="20"/>
        </w:rPr>
        <w:t>Supplementary file 2</w:t>
      </w:r>
      <w:r w:rsidR="0058481C" w:rsidRPr="007B1A23">
        <w:rPr>
          <w:rFonts w:ascii="Times New Roman" w:eastAsia="Times New Roman" w:hAnsi="Times New Roman" w:cs="Times New Roman"/>
          <w:b/>
          <w:color w:val="000000" w:themeColor="text1"/>
          <w:sz w:val="24"/>
          <w:szCs w:val="20"/>
        </w:rPr>
        <w:t>.</w:t>
      </w:r>
      <w:proofErr w:type="gramEnd"/>
      <w:r w:rsidR="0058481C" w:rsidRPr="007B1A23">
        <w:rPr>
          <w:rFonts w:ascii="Times New Roman" w:eastAsia="Times New Roman" w:hAnsi="Times New Roman" w:cs="Times New Roman"/>
          <w:color w:val="000000" w:themeColor="text1"/>
          <w:sz w:val="24"/>
          <w:szCs w:val="20"/>
        </w:rPr>
        <w:t xml:space="preserve">  Table Summary of results of individual studies</w:t>
      </w:r>
    </w:p>
    <w:p w:rsidR="00E50696" w:rsidRPr="007B1A23" w:rsidRDefault="00E50696">
      <w:pPr>
        <w:widowControl w:val="0"/>
        <w:spacing w:after="0" w:line="276" w:lineRule="auto"/>
        <w:rPr>
          <w:rFonts w:ascii="Times New Roman" w:eastAsia="Times New Roman" w:hAnsi="Times New Roman" w:cs="Times New Roman"/>
          <w:color w:val="000000" w:themeColor="text1"/>
          <w:sz w:val="20"/>
          <w:szCs w:val="20"/>
          <w:u w:val="single"/>
        </w:rPr>
      </w:pPr>
    </w:p>
    <w:tbl>
      <w:tblPr>
        <w:tblStyle w:val="a7"/>
        <w:tblW w:w="11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719"/>
        <w:gridCol w:w="1417"/>
        <w:gridCol w:w="3004"/>
        <w:gridCol w:w="3860"/>
      </w:tblGrid>
      <w:tr w:rsidR="00141EF9" w:rsidRPr="00141EF9" w:rsidTr="009D7A06">
        <w:trPr>
          <w:jc w:val="center"/>
        </w:trPr>
        <w:tc>
          <w:tcPr>
            <w:tcW w:w="1200" w:type="dxa"/>
            <w:vAlign w:val="center"/>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b/>
                <w:color w:val="000000" w:themeColor="text1"/>
                <w:sz w:val="20"/>
                <w:szCs w:val="20"/>
              </w:rPr>
              <w:t xml:space="preserve"> Authors  </w:t>
            </w:r>
          </w:p>
          <w:p w:rsidR="00E50696" w:rsidRPr="007B1A23" w:rsidRDefault="0058481C">
            <w:pPr>
              <w:rPr>
                <w:rFonts w:ascii="Times New Roman" w:eastAsia="Times New Roman" w:hAnsi="Times New Roman" w:cs="Times New Roman"/>
                <w:b/>
                <w:color w:val="000000" w:themeColor="text1"/>
                <w:sz w:val="20"/>
                <w:szCs w:val="20"/>
              </w:rPr>
            </w:pPr>
            <w:bookmarkStart w:id="1" w:name="_heading=h.gjdgxs" w:colFirst="0" w:colLast="0"/>
            <w:bookmarkEnd w:id="1"/>
            <w:r w:rsidRPr="007B1A23">
              <w:rPr>
                <w:rFonts w:ascii="Times New Roman" w:eastAsia="Times New Roman" w:hAnsi="Times New Roman" w:cs="Times New Roman"/>
                <w:b/>
                <w:color w:val="000000" w:themeColor="text1"/>
                <w:sz w:val="20"/>
                <w:szCs w:val="20"/>
              </w:rPr>
              <w:t>Year, Country, journal</w:t>
            </w:r>
          </w:p>
        </w:tc>
        <w:tc>
          <w:tcPr>
            <w:tcW w:w="1719" w:type="dxa"/>
            <w:vAlign w:val="center"/>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b/>
                <w:color w:val="000000" w:themeColor="text1"/>
                <w:sz w:val="20"/>
                <w:szCs w:val="20"/>
              </w:rPr>
              <w:t>Research question/study aim/ title</w:t>
            </w:r>
          </w:p>
        </w:tc>
        <w:tc>
          <w:tcPr>
            <w:tcW w:w="1417" w:type="dxa"/>
            <w:vAlign w:val="center"/>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b/>
                <w:color w:val="000000" w:themeColor="text1"/>
                <w:sz w:val="20"/>
                <w:szCs w:val="20"/>
              </w:rPr>
              <w:t>Design, population</w:t>
            </w:r>
          </w:p>
        </w:tc>
        <w:tc>
          <w:tcPr>
            <w:tcW w:w="3004" w:type="dxa"/>
            <w:vAlign w:val="center"/>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b/>
                <w:color w:val="000000" w:themeColor="text1"/>
                <w:sz w:val="20"/>
                <w:szCs w:val="20"/>
              </w:rPr>
              <w:t>Environmental factors findings</w:t>
            </w:r>
          </w:p>
        </w:tc>
        <w:tc>
          <w:tcPr>
            <w:tcW w:w="3860" w:type="dxa"/>
            <w:vAlign w:val="center"/>
          </w:tcPr>
          <w:p w:rsidR="00E50696" w:rsidRPr="007B1A23" w:rsidRDefault="0058481C">
            <w:pPr>
              <w:ind w:left="33"/>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b/>
                <w:color w:val="000000" w:themeColor="text1"/>
                <w:sz w:val="20"/>
                <w:szCs w:val="20"/>
              </w:rPr>
              <w:t>Authors illustrations of strategies</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Akgun</w:t>
            </w:r>
            <w:proofErr w:type="spellEnd"/>
            <w:r w:rsidRPr="007B1A23">
              <w:rPr>
                <w:rFonts w:ascii="Times New Roman" w:eastAsia="Times New Roman" w:hAnsi="Times New Roman" w:cs="Times New Roman"/>
                <w:color w:val="000000" w:themeColor="text1"/>
                <w:sz w:val="20"/>
                <w:szCs w:val="20"/>
              </w:rPr>
              <w:t xml:space="preserve"> et al., 2020</w:t>
            </w:r>
          </w:p>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United States, Heart Lung</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The authors offer approaches to sustaining frontline ICU HCWs.</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Experience report Intensive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Care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Unit, Health care workers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Inconsistent messaging from government, health agencies on appropriate precautions of best practices.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Frontline HCWs may not have the bandwidth to plan or seek out self-care activities.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Scheduling respite time requires expanding the pool of potential frontline providers.</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Mental health and employee health clinicians can offer encouragement and support.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ICU HCWs’ reflection on how to improve future practice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Debriefing following critical events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Providing targeted training and resources to those redeployed to ICU settings </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Almaghrabi</w:t>
            </w:r>
            <w:proofErr w:type="spellEnd"/>
            <w:r w:rsidRPr="007B1A23">
              <w:rPr>
                <w:rFonts w:ascii="Times New Roman" w:eastAsia="Times New Roman" w:hAnsi="Times New Roman" w:cs="Times New Roman"/>
                <w:color w:val="000000" w:themeColor="text1"/>
                <w:sz w:val="20"/>
                <w:szCs w:val="20"/>
              </w:rPr>
              <w:t xml:space="preserve"> et al.,</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2020, Arabia, Saudi medical journal</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analyze healthcare workers experiences in dealing with the COVID-19 pandemic</w:t>
            </w:r>
          </w:p>
        </w:tc>
        <w:tc>
          <w:tcPr>
            <w:tcW w:w="1417" w:type="dxa"/>
          </w:tcPr>
          <w:p w:rsidR="00E50696" w:rsidRPr="007B1A23" w:rsidRDefault="0058481C">
            <w:pPr>
              <w:jc w:val="cente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Questionnaire-based online survey,  health care workers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Most of </w:t>
            </w:r>
            <w:proofErr w:type="gramStart"/>
            <w:r w:rsidRPr="007B1A23">
              <w:rPr>
                <w:rFonts w:ascii="Times New Roman" w:eastAsia="Times New Roman" w:hAnsi="Times New Roman" w:cs="Times New Roman"/>
                <w:color w:val="000000" w:themeColor="text1"/>
                <w:sz w:val="20"/>
                <w:szCs w:val="20"/>
              </w:rPr>
              <w:t>this paper focus</w:t>
            </w:r>
            <w:proofErr w:type="gramEnd"/>
            <w:r w:rsidRPr="007B1A23">
              <w:rPr>
                <w:rFonts w:ascii="Times New Roman" w:eastAsia="Times New Roman" w:hAnsi="Times New Roman" w:cs="Times New Roman"/>
                <w:color w:val="000000" w:themeColor="text1"/>
                <w:sz w:val="20"/>
                <w:szCs w:val="20"/>
              </w:rPr>
              <w:t xml:space="preserve"> on personal protective equipment (PPE).</w:t>
            </w:r>
            <w:r w:rsidRPr="007B1A23">
              <w:rPr>
                <w:rFonts w:ascii="Times New Roman" w:eastAsia="Times New Roman" w:hAnsi="Times New Roman" w:cs="Times New Roman"/>
                <w:color w:val="000000" w:themeColor="text1"/>
                <w:sz w:val="20"/>
                <w:szCs w:val="20"/>
                <w:highlight w:val="yellow"/>
              </w:rPr>
              <w:br/>
            </w:r>
            <w:r w:rsidRPr="007B1A23">
              <w:rPr>
                <w:rFonts w:ascii="Times New Roman" w:eastAsia="Times New Roman" w:hAnsi="Times New Roman" w:cs="Times New Roman"/>
                <w:color w:val="000000" w:themeColor="text1"/>
                <w:sz w:val="20"/>
                <w:szCs w:val="20"/>
              </w:rPr>
              <w:t>Participants knew why they should stay past their shift end in the event of disaster.</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950 (93.1%) and 753 (74.3%) were willing to work overtime.”</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Providing PPE, reducing psychological stress, financial support and safety to family members of healthcare workers will increase the willingness to report to work.</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lang w:val="es-ES_tradnl"/>
              </w:rPr>
            </w:pPr>
            <w:proofErr w:type="spellStart"/>
            <w:r w:rsidRPr="007B1A23">
              <w:rPr>
                <w:rFonts w:ascii="Times New Roman" w:eastAsia="Times New Roman" w:hAnsi="Times New Roman" w:cs="Times New Roman"/>
                <w:color w:val="000000" w:themeColor="text1"/>
                <w:sz w:val="20"/>
                <w:szCs w:val="20"/>
                <w:lang w:val="es-ES_tradnl"/>
              </w:rPr>
              <w:t>Alvarez</w:t>
            </w:r>
            <w:proofErr w:type="spellEnd"/>
            <w:r w:rsidRPr="007B1A23">
              <w:rPr>
                <w:rFonts w:ascii="Times New Roman" w:eastAsia="Times New Roman" w:hAnsi="Times New Roman" w:cs="Times New Roman"/>
                <w:color w:val="000000" w:themeColor="text1"/>
                <w:sz w:val="20"/>
                <w:szCs w:val="20"/>
                <w:lang w:val="es-ES_tradnl"/>
              </w:rPr>
              <w:t xml:space="preserve"> et al., 2020</w:t>
            </w:r>
          </w:p>
          <w:p w:rsidR="00E50696" w:rsidRPr="007B1A23" w:rsidRDefault="0058481C">
            <w:pPr>
              <w:rPr>
                <w:rFonts w:ascii="Times New Roman" w:eastAsia="Times New Roman" w:hAnsi="Times New Roman" w:cs="Times New Roman"/>
                <w:b/>
                <w:color w:val="000000" w:themeColor="text1"/>
                <w:sz w:val="20"/>
                <w:szCs w:val="20"/>
                <w:lang w:val="es-ES_tradnl"/>
              </w:rPr>
            </w:pPr>
            <w:r w:rsidRPr="007B1A23">
              <w:rPr>
                <w:rFonts w:ascii="Times New Roman" w:eastAsia="Times New Roman" w:hAnsi="Times New Roman" w:cs="Times New Roman"/>
                <w:color w:val="000000" w:themeColor="text1"/>
                <w:sz w:val="20"/>
                <w:szCs w:val="20"/>
                <w:lang w:val="es-ES_tradnl"/>
              </w:rPr>
              <w:t xml:space="preserve">Ecuador, </w:t>
            </w:r>
            <w:proofErr w:type="spellStart"/>
            <w:r w:rsidRPr="007B1A23">
              <w:rPr>
                <w:rFonts w:ascii="Times New Roman" w:eastAsia="Times New Roman" w:hAnsi="Times New Roman" w:cs="Times New Roman"/>
                <w:color w:val="000000" w:themeColor="text1"/>
                <w:sz w:val="20"/>
                <w:szCs w:val="20"/>
                <w:lang w:val="es-ES_tradnl"/>
              </w:rPr>
              <w:t>Scielo</w:t>
            </w:r>
            <w:proofErr w:type="spellEnd"/>
            <w:r w:rsidRPr="007B1A23">
              <w:rPr>
                <w:rFonts w:ascii="Times New Roman" w:eastAsia="Times New Roman" w:hAnsi="Times New Roman" w:cs="Times New Roman"/>
                <w:color w:val="000000" w:themeColor="text1"/>
                <w:sz w:val="20"/>
                <w:szCs w:val="20"/>
                <w:lang w:val="es-ES_tradnl"/>
              </w:rPr>
              <w:t xml:space="preserve"> </w:t>
            </w:r>
            <w:proofErr w:type="spellStart"/>
            <w:r w:rsidRPr="007B1A23">
              <w:rPr>
                <w:rFonts w:ascii="Times New Roman" w:eastAsia="Times New Roman" w:hAnsi="Times New Roman" w:cs="Times New Roman"/>
                <w:color w:val="000000" w:themeColor="text1"/>
                <w:sz w:val="20"/>
                <w:szCs w:val="20"/>
                <w:lang w:val="es-ES_tradnl"/>
              </w:rPr>
              <w:t>preprint</w:t>
            </w:r>
            <w:proofErr w:type="spellEnd"/>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synthesize actions for the management of the psychological safety of the personnel</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in emergency conditions </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Quantitative systematic bibliographic review, Hospital or isolation HCWs </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need for psychological interventions mentioned.</w:t>
            </w:r>
            <w:r w:rsidRPr="007B1A23">
              <w:rPr>
                <w:rFonts w:ascii="Times New Roman" w:eastAsia="Times New Roman" w:hAnsi="Times New Roman" w:cs="Times New Roman"/>
                <w:color w:val="000000" w:themeColor="text1"/>
                <w:sz w:val="20"/>
                <w:szCs w:val="20"/>
              </w:rPr>
              <w:br/>
              <w:t>Telephone directories available for contact details for mental health groups.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Promote rest, one hour sleep, short breaks of 5 or 7 minutes, or a change of task may be sufficient.</w:t>
            </w:r>
            <w:r w:rsidRPr="007B1A23">
              <w:rPr>
                <w:rFonts w:ascii="Times New Roman" w:eastAsia="Times New Roman" w:hAnsi="Times New Roman" w:cs="Times New Roman"/>
                <w:color w:val="000000" w:themeColor="text1"/>
                <w:sz w:val="20"/>
                <w:szCs w:val="20"/>
              </w:rPr>
              <w:br/>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Global health measures should be employed to address stressing psychosocial factors.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Health care systems should plan urgent actions for mental health.</w:t>
            </w:r>
            <w:r w:rsidRPr="007B1A23">
              <w:rPr>
                <w:rFonts w:ascii="Times New Roman" w:eastAsia="Times New Roman" w:hAnsi="Times New Roman" w:cs="Times New Roman"/>
                <w:color w:val="000000" w:themeColor="text1"/>
                <w:sz w:val="20"/>
                <w:szCs w:val="20"/>
              </w:rPr>
              <w:br/>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Badahdah</w:t>
            </w:r>
            <w:proofErr w:type="spellEnd"/>
            <w:r w:rsidRPr="007B1A23">
              <w:rPr>
                <w:rFonts w:ascii="Times New Roman" w:eastAsia="Times New Roman" w:hAnsi="Times New Roman" w:cs="Times New Roman"/>
                <w:color w:val="000000" w:themeColor="text1"/>
                <w:sz w:val="20"/>
                <w:szCs w:val="20"/>
              </w:rPr>
              <w:t xml:space="preserve"> et al., 2020,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Arabia, </w:t>
            </w:r>
            <w:proofErr w:type="spellStart"/>
            <w:r w:rsidRPr="007B1A23">
              <w:rPr>
                <w:rFonts w:ascii="Times New Roman" w:eastAsia="Times New Roman" w:hAnsi="Times New Roman" w:cs="Times New Roman"/>
                <w:color w:val="000000" w:themeColor="text1"/>
                <w:sz w:val="20"/>
                <w:szCs w:val="20"/>
              </w:rPr>
              <w:t>Int</w:t>
            </w:r>
            <w:proofErr w:type="spellEnd"/>
            <w:r w:rsidRPr="007B1A23">
              <w:rPr>
                <w:rFonts w:ascii="Times New Roman" w:eastAsia="Times New Roman" w:hAnsi="Times New Roman" w:cs="Times New Roman"/>
                <w:color w:val="000000" w:themeColor="text1"/>
                <w:sz w:val="20"/>
                <w:szCs w:val="20"/>
              </w:rPr>
              <w:t xml:space="preserve"> J </w:t>
            </w:r>
            <w:proofErr w:type="spellStart"/>
            <w:r w:rsidRPr="007B1A23">
              <w:rPr>
                <w:rFonts w:ascii="Times New Roman" w:eastAsia="Times New Roman" w:hAnsi="Times New Roman" w:cs="Times New Roman"/>
                <w:color w:val="000000" w:themeColor="text1"/>
                <w:sz w:val="20"/>
                <w:szCs w:val="20"/>
              </w:rPr>
              <w:t>Soc</w:t>
            </w:r>
            <w:proofErr w:type="spellEnd"/>
            <w:r w:rsidRPr="007B1A23">
              <w:rPr>
                <w:rFonts w:ascii="Times New Roman" w:eastAsia="Times New Roman" w:hAnsi="Times New Roman" w:cs="Times New Roman"/>
                <w:color w:val="000000" w:themeColor="text1"/>
                <w:sz w:val="20"/>
                <w:szCs w:val="20"/>
              </w:rPr>
              <w:t xml:space="preserve"> Psychiatry</w:t>
            </w:r>
          </w:p>
        </w:tc>
        <w:tc>
          <w:tcPr>
            <w:tcW w:w="1719"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detect the prevalence of mental health issues in</w:t>
            </w:r>
          </w:p>
          <w:p w:rsidR="00E50696" w:rsidRPr="007B1A23" w:rsidRDefault="0058481C">
            <w:pPr>
              <w:rPr>
                <w:rFonts w:ascii="Times New Roman" w:eastAsia="Times New Roman" w:hAnsi="Times New Roman" w:cs="Times New Roman"/>
                <w:b/>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several</w:t>
            </w:r>
            <w:proofErr w:type="gramEnd"/>
            <w:r w:rsidRPr="007B1A23">
              <w:rPr>
                <w:rFonts w:ascii="Times New Roman" w:eastAsia="Times New Roman" w:hAnsi="Times New Roman" w:cs="Times New Roman"/>
                <w:color w:val="000000" w:themeColor="text1"/>
                <w:sz w:val="20"/>
                <w:szCs w:val="20"/>
              </w:rPr>
              <w:t xml:space="preserve"> health facilities in Oman.</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Observational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study</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cross-sectional web-based survey, Physicians and nurses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study revealed a high prevalence of stress, anxiety and poor psychological well-being.</w:t>
            </w:r>
            <w:r w:rsidRPr="007B1A23">
              <w:rPr>
                <w:rFonts w:ascii="Times New Roman" w:eastAsia="Times New Roman" w:hAnsi="Times New Roman" w:cs="Times New Roman"/>
                <w:color w:val="000000" w:themeColor="text1"/>
                <w:sz w:val="20"/>
                <w:szCs w:val="20"/>
              </w:rPr>
              <w:br/>
              <w:t xml:space="preserve">Some mental health problems, as observed in previous disease outbreaks, might lead to maladaptive coping behaviors, including substance abuse and even suicide. </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There are many options for health care leaders to support and protect HCWs during this difficult time, such as implementing mindfulness and cognitive behavioral therapy intervention programs.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results of this study highlight the urgency of providing administrative and psychological support as well as current and accurate information on COVID-19 to health care workers.</w:t>
            </w:r>
          </w:p>
        </w:tc>
      </w:tr>
      <w:tr w:rsidR="00141EF9" w:rsidRPr="00141EF9" w:rsidTr="009D7A06">
        <w:trPr>
          <w:trHeight w:val="2235"/>
          <w:jc w:val="center"/>
        </w:trPr>
        <w:tc>
          <w:tcPr>
            <w:tcW w:w="1200" w:type="dxa"/>
          </w:tcPr>
          <w:p w:rsidR="00E50696" w:rsidRPr="007B1A23" w:rsidRDefault="0058481C">
            <w:pPr>
              <w:widowControl w:val="0"/>
              <w:ind w:left="19"/>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Bahar</w:t>
            </w:r>
            <w:proofErr w:type="spellEnd"/>
            <w:r w:rsidRPr="007B1A23">
              <w:rPr>
                <w:rFonts w:ascii="Times New Roman" w:eastAsia="Times New Roman" w:hAnsi="Times New Roman" w:cs="Times New Roman"/>
                <w:color w:val="000000" w:themeColor="text1"/>
                <w:sz w:val="20"/>
                <w:szCs w:val="20"/>
              </w:rPr>
              <w:t>, A. 2020 Turkey</w:t>
            </w:r>
          </w:p>
        </w:tc>
        <w:tc>
          <w:tcPr>
            <w:tcW w:w="1719" w:type="dxa"/>
          </w:tcPr>
          <w:p w:rsidR="00E50696" w:rsidRPr="007B1A23" w:rsidRDefault="00804BD3" w:rsidP="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attract at</w:t>
            </w:r>
            <w:r w:rsidR="0058481C" w:rsidRPr="007B1A23">
              <w:rPr>
                <w:rFonts w:ascii="Times New Roman" w:eastAsia="Times New Roman" w:hAnsi="Times New Roman" w:cs="Times New Roman"/>
                <w:color w:val="000000" w:themeColor="text1"/>
                <w:sz w:val="20"/>
                <w:szCs w:val="20"/>
              </w:rPr>
              <w:t xml:space="preserve">tention to the mental problems of healthcare employees in close contact with patients during the pandemic </w:t>
            </w:r>
            <w:r w:rsidRPr="007B1A23">
              <w:rPr>
                <w:rFonts w:ascii="Times New Roman" w:eastAsia="Times New Roman" w:hAnsi="Times New Roman" w:cs="Times New Roman"/>
                <w:color w:val="000000" w:themeColor="text1"/>
                <w:sz w:val="20"/>
                <w:szCs w:val="20"/>
              </w:rPr>
              <w:t>and</w:t>
            </w:r>
            <w:r w:rsidR="0058481C" w:rsidRPr="007B1A23">
              <w:rPr>
                <w:rFonts w:ascii="Times New Roman" w:eastAsia="Times New Roman" w:hAnsi="Times New Roman" w:cs="Times New Roman"/>
                <w:color w:val="000000" w:themeColor="text1"/>
                <w:sz w:val="20"/>
                <w:szCs w:val="20"/>
              </w:rPr>
              <w:t xml:space="preserve"> the importance of psychological resilience throughout</w:t>
            </w:r>
          </w:p>
          <w:p w:rsidR="00E50696" w:rsidRPr="007B1A23" w:rsidRDefault="0058481C">
            <w:pPr>
              <w:rPr>
                <w:rFonts w:ascii="Times New Roman" w:eastAsia="Times New Roman" w:hAnsi="Times New Roman" w:cs="Times New Roman"/>
                <w:b/>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the</w:t>
            </w:r>
            <w:proofErr w:type="gramEnd"/>
            <w:r w:rsidRPr="007B1A23">
              <w:rPr>
                <w:rFonts w:ascii="Times New Roman" w:eastAsia="Times New Roman" w:hAnsi="Times New Roman" w:cs="Times New Roman"/>
                <w:color w:val="000000" w:themeColor="text1"/>
                <w:sz w:val="20"/>
                <w:szCs w:val="20"/>
              </w:rPr>
              <w:t xml:space="preserve"> period.</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review healthcare workers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Increased workload, physical exhaustion, inadequate personal equipment, nosocomial transmission, and the need to make ethically difficult decisions on care may have negative effects on healthcare workers’ physical and mental well-being.</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Mental support program for health professionals</w:t>
            </w:r>
          </w:p>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trHeight w:val="2235"/>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lastRenderedPageBreak/>
              <w:t>Baker-Armstrong, J.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New Zealand, New Zealand Nurses </w:t>
            </w:r>
            <w:proofErr w:type="spellStart"/>
            <w:r w:rsidRPr="007B1A23">
              <w:rPr>
                <w:rFonts w:ascii="Times New Roman" w:eastAsia="Times New Roman" w:hAnsi="Times New Roman" w:cs="Times New Roman"/>
                <w:color w:val="000000" w:themeColor="text1"/>
                <w:sz w:val="20"/>
                <w:szCs w:val="20"/>
              </w:rPr>
              <w:t>Organisation</w:t>
            </w:r>
            <w:proofErr w:type="spellEnd"/>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explore resilience strategies on  nursing education and development;</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coaching and mentoring; experiential learning; and emotional attributes</w:t>
            </w:r>
          </w:p>
        </w:tc>
        <w:tc>
          <w:tcPr>
            <w:tcW w:w="1417" w:type="dxa"/>
          </w:tcPr>
          <w:p w:rsidR="00E50696" w:rsidRPr="007B1A23" w:rsidRDefault="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Quantitati</w:t>
            </w:r>
            <w:r w:rsidR="0058481C" w:rsidRPr="007B1A23">
              <w:rPr>
                <w:rFonts w:ascii="Times New Roman" w:eastAsia="Times New Roman" w:hAnsi="Times New Roman" w:cs="Times New Roman"/>
                <w:color w:val="000000" w:themeColor="text1"/>
                <w:sz w:val="20"/>
                <w:szCs w:val="20"/>
              </w:rPr>
              <w:t>ve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literature review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The promoting adult resilience program supported coaches in developing and sustaining personal resilience.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Participants reported experiencing increased levels of coping, self-efficacy and personal resilience due to their increased use of positive self-talk.</w:t>
            </w:r>
            <w:r w:rsidRPr="007B1A23">
              <w:rPr>
                <w:rFonts w:ascii="Times New Roman" w:eastAsia="Times New Roman" w:hAnsi="Times New Roman" w:cs="Times New Roman"/>
                <w:color w:val="000000" w:themeColor="text1"/>
                <w:sz w:val="20"/>
                <w:szCs w:val="20"/>
              </w:rPr>
              <w:br/>
              <w:t>Coaches were supported through three key areas: facilitation of learning, personal growth and reflection on personal goals.</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It was suggested equipping nurses and nursing students with the skills to develop positive and nurturing professional relationships.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“If you would like support during these challenging times, accessing services such as the employee assistance </w:t>
            </w:r>
            <w:proofErr w:type="spellStart"/>
            <w:r w:rsidRPr="007B1A23">
              <w:rPr>
                <w:rFonts w:ascii="Times New Roman" w:eastAsia="Times New Roman" w:hAnsi="Times New Roman" w:cs="Times New Roman"/>
                <w:color w:val="000000" w:themeColor="text1"/>
                <w:sz w:val="20"/>
                <w:szCs w:val="20"/>
              </w:rPr>
              <w:t>programme</w:t>
            </w:r>
            <w:proofErr w:type="spellEnd"/>
            <w:r w:rsidRPr="007B1A23">
              <w:rPr>
                <w:rFonts w:ascii="Times New Roman" w:eastAsia="Times New Roman" w:hAnsi="Times New Roman" w:cs="Times New Roman"/>
                <w:color w:val="000000" w:themeColor="text1"/>
                <w:sz w:val="20"/>
                <w:szCs w:val="20"/>
              </w:rPr>
              <w:t>”</w:t>
            </w:r>
            <w:r w:rsidRPr="007B1A23">
              <w:rPr>
                <w:rFonts w:ascii="Times New Roman" w:eastAsia="Times New Roman" w:hAnsi="Times New Roman" w:cs="Times New Roman"/>
                <w:color w:val="000000" w:themeColor="text1"/>
                <w:sz w:val="20"/>
                <w:szCs w:val="20"/>
              </w:rPr>
              <w:br/>
              <w:t>“Teaching nursing students strategies of reflective learning and reflexive practice enables them to sustain their equilibrium during periods of adversity”</w:t>
            </w:r>
          </w:p>
        </w:tc>
      </w:tr>
      <w:tr w:rsidR="00141EF9" w:rsidRPr="00141EF9" w:rsidTr="009D7A06">
        <w:trPr>
          <w:trHeight w:val="1470"/>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lang w:val="pt-BR"/>
              </w:rPr>
            </w:pPr>
            <w:r w:rsidRPr="007B1A23">
              <w:rPr>
                <w:rFonts w:ascii="Times New Roman" w:eastAsia="Times New Roman" w:hAnsi="Times New Roman" w:cs="Times New Roman"/>
                <w:color w:val="000000" w:themeColor="text1"/>
                <w:sz w:val="20"/>
                <w:szCs w:val="20"/>
                <w:lang w:val="pt-BR"/>
              </w:rPr>
              <w:t xml:space="preserve">Barbosa, D. J. 2020, </w:t>
            </w:r>
            <w:proofErr w:type="spellStart"/>
            <w:r w:rsidRPr="007B1A23">
              <w:rPr>
                <w:rFonts w:ascii="Times New Roman" w:eastAsia="Times New Roman" w:hAnsi="Times New Roman" w:cs="Times New Roman"/>
                <w:color w:val="000000" w:themeColor="text1"/>
                <w:sz w:val="20"/>
                <w:szCs w:val="20"/>
                <w:lang w:val="pt-BR"/>
              </w:rPr>
              <w:t>Brazil</w:t>
            </w:r>
            <w:proofErr w:type="spellEnd"/>
            <w:r w:rsidRPr="007B1A23">
              <w:rPr>
                <w:rFonts w:ascii="Times New Roman" w:eastAsia="Times New Roman" w:hAnsi="Times New Roman" w:cs="Times New Roman"/>
                <w:color w:val="000000" w:themeColor="text1"/>
                <w:sz w:val="20"/>
                <w:szCs w:val="20"/>
                <w:lang w:val="pt-BR"/>
              </w:rPr>
              <w:t xml:space="preserve">, Comunicação, Ciência e </w:t>
            </w:r>
            <w:proofErr w:type="gramStart"/>
            <w:r w:rsidRPr="007B1A23">
              <w:rPr>
                <w:rFonts w:ascii="Times New Roman" w:eastAsia="Times New Roman" w:hAnsi="Times New Roman" w:cs="Times New Roman"/>
                <w:color w:val="000000" w:themeColor="text1"/>
                <w:sz w:val="20"/>
                <w:szCs w:val="20"/>
                <w:lang w:val="pt-BR"/>
              </w:rPr>
              <w:t>Saúde</w:t>
            </w:r>
            <w:proofErr w:type="gramEnd"/>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To identify the main psychological effects of the Covid-19 pandemic </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Literature review Nursing professionals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Professional burdens (elevated number of working hours and patients and pressure generated by training), were the factors identified as causing the increased stress in nursing professionals due to lack of support and training.</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Increased contact between health professionals with psychologists and social workers in order to collaborate in reducing tension, anxiety and depression.</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Coping Strategy: Reduction of workload and / or increased rest periods.</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lang w:val="es-ES_tradnl"/>
              </w:rPr>
            </w:pPr>
            <w:r w:rsidRPr="007B1A23">
              <w:rPr>
                <w:rFonts w:ascii="Times New Roman" w:eastAsia="Times New Roman" w:hAnsi="Times New Roman" w:cs="Times New Roman"/>
                <w:color w:val="000000" w:themeColor="text1"/>
                <w:sz w:val="20"/>
                <w:szCs w:val="20"/>
                <w:lang w:val="es-ES_tradnl"/>
              </w:rPr>
              <w:t>Barreto et al., 2020</w:t>
            </w:r>
          </w:p>
          <w:p w:rsidR="00E50696" w:rsidRPr="007B1A23" w:rsidRDefault="0058481C">
            <w:pPr>
              <w:rPr>
                <w:rFonts w:ascii="Times New Roman" w:eastAsia="Times New Roman" w:hAnsi="Times New Roman" w:cs="Times New Roman"/>
                <w:b/>
                <w:color w:val="000000" w:themeColor="text1"/>
                <w:sz w:val="20"/>
                <w:szCs w:val="20"/>
                <w:lang w:val="es-ES_tradnl"/>
              </w:rPr>
            </w:pPr>
            <w:proofErr w:type="spellStart"/>
            <w:r w:rsidRPr="007B1A23">
              <w:rPr>
                <w:rFonts w:ascii="Times New Roman" w:eastAsia="Times New Roman" w:hAnsi="Times New Roman" w:cs="Times New Roman"/>
                <w:color w:val="000000" w:themeColor="text1"/>
                <w:sz w:val="20"/>
                <w:szCs w:val="20"/>
                <w:lang w:val="es-ES_tradnl"/>
              </w:rPr>
              <w:t>Brazil</w:t>
            </w:r>
            <w:proofErr w:type="spellEnd"/>
            <w:r w:rsidRPr="007B1A23">
              <w:rPr>
                <w:rFonts w:ascii="Times New Roman" w:eastAsia="Times New Roman" w:hAnsi="Times New Roman" w:cs="Times New Roman"/>
                <w:color w:val="000000" w:themeColor="text1"/>
                <w:sz w:val="20"/>
                <w:szCs w:val="20"/>
                <w:lang w:val="es-ES_tradnl"/>
              </w:rPr>
              <w:t xml:space="preserve">, </w:t>
            </w:r>
            <w:proofErr w:type="spellStart"/>
            <w:r w:rsidRPr="007B1A23">
              <w:rPr>
                <w:rFonts w:ascii="Times New Roman" w:eastAsia="Times New Roman" w:hAnsi="Times New Roman" w:cs="Times New Roman"/>
                <w:color w:val="000000" w:themeColor="text1"/>
                <w:sz w:val="20"/>
                <w:szCs w:val="20"/>
                <w:lang w:val="es-ES_tradnl"/>
              </w:rPr>
              <w:t>Scielo</w:t>
            </w:r>
            <w:proofErr w:type="spellEnd"/>
            <w:r w:rsidRPr="007B1A23">
              <w:rPr>
                <w:rFonts w:ascii="Times New Roman" w:eastAsia="Times New Roman" w:hAnsi="Times New Roman" w:cs="Times New Roman"/>
                <w:color w:val="000000" w:themeColor="text1"/>
                <w:sz w:val="20"/>
                <w:szCs w:val="20"/>
                <w:lang w:val="es-ES_tradnl"/>
              </w:rPr>
              <w:t xml:space="preserve"> </w:t>
            </w:r>
            <w:proofErr w:type="spellStart"/>
            <w:r w:rsidRPr="007B1A23">
              <w:rPr>
                <w:rFonts w:ascii="Times New Roman" w:eastAsia="Times New Roman" w:hAnsi="Times New Roman" w:cs="Times New Roman"/>
                <w:color w:val="000000" w:themeColor="text1"/>
                <w:sz w:val="20"/>
                <w:szCs w:val="20"/>
                <w:lang w:val="es-ES_tradnl"/>
              </w:rPr>
              <w:t>preprint</w:t>
            </w:r>
            <w:proofErr w:type="spellEnd"/>
          </w:p>
          <w:p w:rsidR="00E50696" w:rsidRPr="007B1A23" w:rsidRDefault="00E50696">
            <w:pPr>
              <w:rPr>
                <w:rFonts w:ascii="Times New Roman" w:eastAsia="Courier New" w:hAnsi="Times New Roman" w:cs="Times New Roman"/>
                <w:color w:val="000000" w:themeColor="text1"/>
                <w:sz w:val="20"/>
                <w:szCs w:val="20"/>
                <w:highlight w:val="white"/>
                <w:lang w:val="es-ES_tradnl"/>
              </w:rPr>
            </w:pP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discuss institutional labor violence in the face of the</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COVID-19 pandemic</w:t>
            </w:r>
          </w:p>
        </w:tc>
        <w:tc>
          <w:tcPr>
            <w:tcW w:w="1417" w:type="dxa"/>
          </w:tcPr>
          <w:p w:rsidR="00E50696" w:rsidRPr="007B1A23" w:rsidRDefault="0058481C">
            <w:pPr>
              <w:jc w:val="cente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article Nursing professionals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Insufficient personal protective equipment, gloves, alcohol gel and liquid soap.</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Low quality food.</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Facilities organized with the provision of mattresses on the floor in improvised places, making it impossible to provide adequate rest.</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Psychosocial support; monitoring for diagnosis of illness, stress and burnout.</w:t>
            </w:r>
          </w:p>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Bostan</w:t>
            </w:r>
            <w:proofErr w:type="spellEnd"/>
            <w:r w:rsidRPr="007B1A23">
              <w:rPr>
                <w:rFonts w:ascii="Times New Roman" w:eastAsia="Times New Roman" w:hAnsi="Times New Roman" w:cs="Times New Roman"/>
                <w:color w:val="000000" w:themeColor="text1"/>
                <w:sz w:val="20"/>
                <w:szCs w:val="20"/>
              </w:rPr>
              <w:t xml:space="preserve"> et al.,</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2020</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Turkey, Electronic Journal of General Medicine</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identify health care workers’ risk of COVID-19 and employees’ views and concerns on working</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conditions </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Internet survey - </w:t>
            </w:r>
            <w:proofErr w:type="spellStart"/>
            <w:r w:rsidRPr="007B1A23">
              <w:rPr>
                <w:rFonts w:ascii="Times New Roman" w:eastAsia="Times New Roman" w:hAnsi="Times New Roman" w:cs="Times New Roman"/>
                <w:color w:val="000000" w:themeColor="text1"/>
                <w:sz w:val="20"/>
                <w:szCs w:val="20"/>
              </w:rPr>
              <w:t>quanti</w:t>
            </w:r>
            <w:proofErr w:type="spellEnd"/>
            <w:r w:rsidRPr="007B1A23">
              <w:rPr>
                <w:rFonts w:ascii="Times New Roman" w:eastAsia="Times New Roman" w:hAnsi="Times New Roman" w:cs="Times New Roman"/>
                <w:color w:val="000000" w:themeColor="text1"/>
                <w:sz w:val="20"/>
                <w:szCs w:val="20"/>
              </w:rPr>
              <w:t>-qualitative, Health care workers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possibility of not finding enough teams and equipment led to a rapid change in general approaches.</w:t>
            </w:r>
            <w:r w:rsidRPr="007B1A23">
              <w:rPr>
                <w:rFonts w:ascii="Times New Roman" w:eastAsia="Times New Roman" w:hAnsi="Times New Roman" w:cs="Times New Roman"/>
                <w:color w:val="000000" w:themeColor="text1"/>
                <w:sz w:val="20"/>
                <w:szCs w:val="20"/>
              </w:rPr>
              <w:br/>
              <w:t xml:space="preserve">Negative relationship between working conditions and anxiety levels. </w:t>
            </w:r>
          </w:p>
        </w:tc>
        <w:tc>
          <w:tcPr>
            <w:tcW w:w="3860" w:type="dxa"/>
          </w:tcPr>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trHeight w:val="2205"/>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Buselli</w:t>
            </w:r>
            <w:proofErr w:type="spellEnd"/>
            <w:r w:rsidRPr="007B1A23">
              <w:rPr>
                <w:rFonts w:ascii="Times New Roman" w:eastAsia="Times New Roman" w:hAnsi="Times New Roman" w:cs="Times New Roman"/>
                <w:color w:val="000000" w:themeColor="text1"/>
                <w:sz w:val="20"/>
                <w:szCs w:val="20"/>
              </w:rPr>
              <w:t xml:space="preserve"> et al.,</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2020, Italy,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Sustainability </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To highlight the experience of an Occupational Health Department responsible for monitoring conditions during the SARS-CoV-2 pandemic </w:t>
            </w:r>
          </w:p>
        </w:tc>
        <w:tc>
          <w:tcPr>
            <w:tcW w:w="1417" w:type="dxa"/>
          </w:tcPr>
          <w:p w:rsidR="00E50696" w:rsidRPr="007B1A23" w:rsidRDefault="0058481C">
            <w:pPr>
              <w:jc w:val="cente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Intervention</w:t>
            </w:r>
          </w:p>
          <w:p w:rsidR="00E50696" w:rsidRPr="007B1A23" w:rsidRDefault="0058481C">
            <w:pPr>
              <w:jc w:val="both"/>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internet</w:t>
            </w:r>
            <w:proofErr w:type="gramEnd"/>
            <w:r w:rsidRPr="007B1A23">
              <w:rPr>
                <w:rFonts w:ascii="Times New Roman" w:eastAsia="Times New Roman" w:hAnsi="Times New Roman" w:cs="Times New Roman"/>
                <w:color w:val="000000" w:themeColor="text1"/>
                <w:sz w:val="20"/>
                <w:szCs w:val="20"/>
              </w:rPr>
              <w:t xml:space="preserve"> survey. hospital staff</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They not only learned how to tackle their emotional distress but also shared tips with colleagues in order to help them with similar issues.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Difficulties in work relationships, characterized by a lack of communicative skills and of stress management strategies.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Dedicated support was planned for newly hired employees (doctors and nurses) recruited to integrate the workforce during the outbreak.</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“Multidisciplinary approaches, already used in the 2002-2004 SARS outbreak, were revealed to be helpful to support health workers during that epidemic disease”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“Administration of mindfulness and self-relaxation techniques, within ACT and positive psychology protocols”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include the provision of a rest area and care for basic physical needs such as food.</w:t>
            </w:r>
          </w:p>
        </w:tc>
      </w:tr>
      <w:tr w:rsidR="00141EF9" w:rsidRPr="00141EF9" w:rsidTr="009D7A06">
        <w:trPr>
          <w:trHeight w:val="2441"/>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lastRenderedPageBreak/>
              <w:t>Bussinguer</w:t>
            </w:r>
            <w:proofErr w:type="spellEnd"/>
            <w:r w:rsidRPr="007B1A23">
              <w:rPr>
                <w:rFonts w:ascii="Times New Roman" w:eastAsia="Times New Roman" w:hAnsi="Times New Roman" w:cs="Times New Roman"/>
                <w:color w:val="000000" w:themeColor="text1"/>
                <w:sz w:val="20"/>
                <w:szCs w:val="20"/>
              </w:rPr>
              <w:t>, E. 2020</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Brazil, article in a webpage</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Nurses leave the place of invisibility and lack of recognition to the place of main actors in a pandemic that</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reaches everyone</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Undersized teams, with tasks superior to the rational possibilities of work.</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Irregular working conditions, in which the minimum safety requirements are not met concerning personal protective equipment in adequate quantity and quality. </w:t>
            </w:r>
          </w:p>
          <w:p w:rsidR="00E50696" w:rsidRPr="007B1A23" w:rsidRDefault="0058481C">
            <w:pPr>
              <w:jc w:val="both"/>
              <w:rPr>
                <w:rFonts w:ascii="Times New Roman" w:eastAsia="Times New Roman" w:hAnsi="Times New Roman" w:cs="Times New Roman"/>
                <w:color w:val="000000" w:themeColor="text1"/>
                <w:sz w:val="20"/>
                <w:szCs w:val="20"/>
                <w:highlight w:val="green"/>
              </w:rPr>
            </w:pPr>
            <w:r w:rsidRPr="007B1A23">
              <w:rPr>
                <w:rFonts w:ascii="Times New Roman" w:eastAsia="Times New Roman" w:hAnsi="Times New Roman" w:cs="Times New Roman"/>
                <w:color w:val="000000" w:themeColor="text1"/>
                <w:sz w:val="20"/>
                <w:szCs w:val="20"/>
              </w:rPr>
              <w:t>Health care workers becoming ill with numerous work-related diseases.</w:t>
            </w:r>
          </w:p>
        </w:tc>
        <w:tc>
          <w:tcPr>
            <w:tcW w:w="3860" w:type="dxa"/>
          </w:tcPr>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Canady, V. A. 2020</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China, Mental Health Weekly</w:t>
            </w:r>
          </w:p>
        </w:tc>
        <w:tc>
          <w:tcPr>
            <w:tcW w:w="1719"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Report on the research “Factors Associated</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With Mental Health Outcomes Among Health Care Workers Exposed to Coronavirus Disease </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Report, </w:t>
            </w:r>
          </w:p>
          <w:p w:rsidR="00E50696" w:rsidRPr="007B1A23" w:rsidRDefault="0058481C">
            <w:pPr>
              <w:keepNext/>
              <w:keepLines/>
              <w:widowControl w:val="0"/>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Health care workers</w:t>
            </w:r>
          </w:p>
        </w:tc>
        <w:tc>
          <w:tcPr>
            <w:tcW w:w="3004" w:type="dxa"/>
          </w:tcPr>
          <w:p w:rsidR="00E50696" w:rsidRPr="007B1A23" w:rsidRDefault="0058481C">
            <w:pPr>
              <w:keepNext/>
              <w:keepLines/>
              <w:widowControl w:val="0"/>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ever-increasing number of confirmed and suspected cases, overwhelming workload, depletion of personal protection equipment, [...] may all contribute to the mental burden of these health care workers</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Special interventions to promote mental wellbeing in health care workers exposed to COVID-19 need to be immediately implemented, with women, nurses and front-line workers requiring particular attention.</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Carmassi</w:t>
            </w:r>
            <w:proofErr w:type="spellEnd"/>
            <w:r w:rsidRPr="007B1A23">
              <w:rPr>
                <w:rFonts w:ascii="Times New Roman" w:eastAsia="Times New Roman" w:hAnsi="Times New Roman" w:cs="Times New Roman"/>
                <w:color w:val="000000" w:themeColor="text1"/>
                <w:sz w:val="20"/>
                <w:szCs w:val="20"/>
              </w:rPr>
              <w:t>, C. 2020</w:t>
            </w:r>
          </w:p>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Italy, Psychiatry Res</w:t>
            </w:r>
          </w:p>
        </w:tc>
        <w:tc>
          <w:tcPr>
            <w:tcW w:w="1719" w:type="dxa"/>
          </w:tcPr>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investigate risk and resilience factors for PTSD and PTSS in HCWs.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Systematic review Healthcare workers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 protective role of support from supervisors/colleagues and clear communication of directives and precautionary measures to be adopted were related to a better outcome with regard to PTSS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Social isolation and separation from family was found to be associated with higher rates of PTSS in SARS outbreak.</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“Positive coping strategies, such as motivation to learning different skills, have been indicated as resilience factors”</w:t>
            </w:r>
          </w:p>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Catania G. et al., 2021</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Italia, UK, Ireland</w:t>
            </w:r>
          </w:p>
          <w:p w:rsidR="00E50696" w:rsidRPr="007B1A23" w:rsidRDefault="00E50696">
            <w:pPr>
              <w:jc w:val="both"/>
              <w:rPr>
                <w:rFonts w:ascii="Times New Roman" w:eastAsia="Times New Roman" w:hAnsi="Times New Roman" w:cs="Times New Roman"/>
                <w:color w:val="000000" w:themeColor="text1"/>
                <w:sz w:val="20"/>
                <w:szCs w:val="20"/>
              </w:rPr>
            </w:pP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descriptive qualitative study</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everyone</w:t>
            </w:r>
            <w:proofErr w:type="gramEnd"/>
            <w:r w:rsidRPr="007B1A23">
              <w:rPr>
                <w:rFonts w:ascii="Times New Roman" w:eastAsia="Times New Roman" w:hAnsi="Times New Roman" w:cs="Times New Roman"/>
                <w:color w:val="000000" w:themeColor="text1"/>
                <w:sz w:val="20"/>
                <w:szCs w:val="20"/>
              </w:rPr>
              <w:t xml:space="preserve"> on the ward ended up having to gain new knowledge about the pandemic and understand the new </w:t>
            </w:r>
            <w:proofErr w:type="spellStart"/>
            <w:r w:rsidRPr="007B1A23">
              <w:rPr>
                <w:rFonts w:ascii="Times New Roman" w:eastAsia="Times New Roman" w:hAnsi="Times New Roman" w:cs="Times New Roman"/>
                <w:color w:val="000000" w:themeColor="text1"/>
                <w:sz w:val="20"/>
                <w:szCs w:val="20"/>
              </w:rPr>
              <w:t>organisational</w:t>
            </w:r>
            <w:proofErr w:type="spellEnd"/>
            <w:r w:rsidRPr="007B1A23">
              <w:rPr>
                <w:rFonts w:ascii="Times New Roman" w:eastAsia="Times New Roman" w:hAnsi="Times New Roman" w:cs="Times New Roman"/>
                <w:color w:val="000000" w:themeColor="text1"/>
                <w:sz w:val="20"/>
                <w:szCs w:val="20"/>
              </w:rPr>
              <w:t xml:space="preserve"> arrangements.</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nursing</w:t>
            </w:r>
            <w:proofErr w:type="gramEnd"/>
            <w:r w:rsidRPr="007B1A23">
              <w:rPr>
                <w:rFonts w:ascii="Times New Roman" w:eastAsia="Times New Roman" w:hAnsi="Times New Roman" w:cs="Times New Roman"/>
                <w:color w:val="000000" w:themeColor="text1"/>
                <w:sz w:val="20"/>
                <w:szCs w:val="20"/>
              </w:rPr>
              <w:t xml:space="preserve"> leaders' roles changed and channels and styles of communication became altered.</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shift patterns and working hours changed regularly and dramatically, while many found themselves transferred to departments </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with</w:t>
            </w:r>
            <w:proofErr w:type="gramEnd"/>
            <w:r w:rsidRPr="007B1A23">
              <w:rPr>
                <w:rFonts w:ascii="Times New Roman" w:eastAsia="Times New Roman" w:hAnsi="Times New Roman" w:cs="Times New Roman"/>
                <w:color w:val="000000" w:themeColor="text1"/>
                <w:sz w:val="20"/>
                <w:szCs w:val="20"/>
              </w:rPr>
              <w:t xml:space="preserve"> COVID-19 patients in unstable conditions and with a new multidisciplinary team to collaborate with.</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COVID-19 pandemic caused disruption to teams but also</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triggered many health professionals' resilience and in many cases</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strengthened</w:t>
            </w:r>
            <w:proofErr w:type="gramEnd"/>
            <w:r w:rsidRPr="007B1A23">
              <w:rPr>
                <w:rFonts w:ascii="Times New Roman" w:eastAsia="Times New Roman" w:hAnsi="Times New Roman" w:cs="Times New Roman"/>
                <w:color w:val="000000" w:themeColor="text1"/>
                <w:sz w:val="20"/>
                <w:szCs w:val="20"/>
              </w:rPr>
              <w:t xml:space="preserve"> the bonds between peers.</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Clarity of roles was </w:t>
            </w:r>
            <w:proofErr w:type="gramStart"/>
            <w:r w:rsidRPr="007B1A23">
              <w:rPr>
                <w:rFonts w:ascii="Times New Roman" w:eastAsia="Times New Roman" w:hAnsi="Times New Roman" w:cs="Times New Roman"/>
                <w:color w:val="000000" w:themeColor="text1"/>
                <w:sz w:val="20"/>
                <w:szCs w:val="20"/>
              </w:rPr>
              <w:t>important,</w:t>
            </w:r>
            <w:proofErr w:type="gramEnd"/>
            <w:r w:rsidRPr="007B1A23">
              <w:rPr>
                <w:rFonts w:ascii="Times New Roman" w:eastAsia="Times New Roman" w:hAnsi="Times New Roman" w:cs="Times New Roman"/>
                <w:color w:val="000000" w:themeColor="text1"/>
                <w:sz w:val="20"/>
                <w:szCs w:val="20"/>
              </w:rPr>
              <w:t xml:space="preserve"> however, these roles were varied</w:t>
            </w:r>
            <w:r w:rsidR="0048446A">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 xml:space="preserve">across hospitals. </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COVID-19 nurse coordinators´ role was certainly crucial and experienced positively by most of the nurses, who considered it instrumental.</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All organizational changes involving nurses and other health care workers were preceded by communication from coordinators and management team.</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pandemic has changed clinical practice, especially in response to the fear of contagion.</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many nurses reacted positively to this new reality:</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they</w:t>
            </w:r>
            <w:proofErr w:type="gramEnd"/>
            <w:r w:rsidRPr="007B1A23">
              <w:rPr>
                <w:rFonts w:ascii="Times New Roman" w:eastAsia="Times New Roman" w:hAnsi="Times New Roman" w:cs="Times New Roman"/>
                <w:color w:val="000000" w:themeColor="text1"/>
                <w:sz w:val="20"/>
                <w:szCs w:val="20"/>
              </w:rPr>
              <w:t xml:space="preserve"> strengthened their knowledge base and devised new solutions.</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lack</w:t>
            </w:r>
            <w:proofErr w:type="gramEnd"/>
            <w:r w:rsidRPr="007B1A23">
              <w:rPr>
                <w:rFonts w:ascii="Times New Roman" w:eastAsia="Times New Roman" w:hAnsi="Times New Roman" w:cs="Times New Roman"/>
                <w:color w:val="000000" w:themeColor="text1"/>
                <w:sz w:val="20"/>
                <w:szCs w:val="20"/>
              </w:rPr>
              <w:t xml:space="preserve"> of PPE, the inadequacy of PPE and a lack of guidance in relation to its correct use.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training courses were speedily developed and delivered directly in the</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departments</w:t>
            </w:r>
            <w:proofErr w:type="gramEnd"/>
            <w:r w:rsidRPr="007B1A23">
              <w:rPr>
                <w:rFonts w:ascii="Times New Roman" w:eastAsia="Times New Roman" w:hAnsi="Times New Roman" w:cs="Times New Roman"/>
                <w:color w:val="000000" w:themeColor="text1"/>
                <w:sz w:val="20"/>
                <w:szCs w:val="20"/>
              </w:rPr>
              <w:t xml:space="preserve"> to ensure correct and safe PPE donning and undressing procedures.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The COVID-19 pandemic also affected nurses' private and family lives because they were afraid of being infected and of infecting in turn their </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families</w:t>
            </w:r>
            <w:proofErr w:type="gramEnd"/>
            <w:r w:rsidRPr="007B1A23">
              <w:rPr>
                <w:rFonts w:ascii="Times New Roman" w:eastAsia="Times New Roman" w:hAnsi="Times New Roman" w:cs="Times New Roman"/>
                <w:color w:val="000000" w:themeColor="text1"/>
                <w:sz w:val="20"/>
                <w:szCs w:val="20"/>
              </w:rPr>
              <w:t>.</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lastRenderedPageBreak/>
              <w:t>Dimino</w:t>
            </w:r>
            <w:proofErr w:type="spellEnd"/>
            <w:r w:rsidRPr="007B1A23">
              <w:rPr>
                <w:rFonts w:ascii="Times New Roman" w:eastAsia="Times New Roman" w:hAnsi="Times New Roman" w:cs="Times New Roman"/>
                <w:color w:val="000000" w:themeColor="text1"/>
                <w:sz w:val="20"/>
                <w:szCs w:val="20"/>
              </w:rPr>
              <w:t xml:space="preserve"> et al., 2020 United States</w:t>
            </w:r>
          </w:p>
        </w:tc>
        <w:tc>
          <w:tcPr>
            <w:tcW w:w="1719"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To describe strategies that nurse leaders can utilize to foster </w:t>
            </w:r>
            <w:proofErr w:type="spellStart"/>
            <w:r w:rsidRPr="007B1A23">
              <w:rPr>
                <w:rFonts w:ascii="Times New Roman" w:eastAsia="Times New Roman" w:hAnsi="Times New Roman" w:cs="Times New Roman"/>
                <w:color w:val="000000" w:themeColor="text1"/>
                <w:sz w:val="20"/>
                <w:szCs w:val="20"/>
              </w:rPr>
              <w:t>PsyCap</w:t>
            </w:r>
            <w:proofErr w:type="spellEnd"/>
            <w:r w:rsidRPr="007B1A23">
              <w:rPr>
                <w:rFonts w:ascii="Times New Roman" w:eastAsia="Times New Roman" w:hAnsi="Times New Roman" w:cs="Times New Roman"/>
                <w:color w:val="000000" w:themeColor="text1"/>
                <w:sz w:val="20"/>
                <w:szCs w:val="20"/>
              </w:rPr>
              <w:t xml:space="preserve"> in their nurses.</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w:t>
            </w:r>
          </w:p>
        </w:tc>
        <w:tc>
          <w:tcPr>
            <w:tcW w:w="3004" w:type="dxa"/>
          </w:tcPr>
          <w:p w:rsidR="00E50696" w:rsidRPr="007B1A23" w:rsidRDefault="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w:t>
            </w:r>
            <w:r w:rsidR="0058481C" w:rsidRPr="007B1A23">
              <w:rPr>
                <w:rFonts w:ascii="Times New Roman" w:eastAsia="Times New Roman" w:hAnsi="Times New Roman" w:cs="Times New Roman"/>
                <w:color w:val="000000" w:themeColor="text1"/>
                <w:sz w:val="20"/>
                <w:szCs w:val="20"/>
              </w:rPr>
              <w:t>urse leaders have a responsibility to find</w:t>
            </w:r>
            <w:r w:rsidRPr="007B1A23">
              <w:rPr>
                <w:rFonts w:ascii="Times New Roman" w:eastAsia="Times New Roman" w:hAnsi="Times New Roman" w:cs="Times New Roman"/>
                <w:color w:val="000000" w:themeColor="text1"/>
                <w:sz w:val="20"/>
                <w:szCs w:val="20"/>
              </w:rPr>
              <w:t xml:space="preserve"> </w:t>
            </w:r>
            <w:r w:rsidR="0058481C" w:rsidRPr="007B1A23">
              <w:rPr>
                <w:rFonts w:ascii="Times New Roman" w:eastAsia="Times New Roman" w:hAnsi="Times New Roman" w:cs="Times New Roman"/>
                <w:color w:val="000000" w:themeColor="text1"/>
                <w:sz w:val="20"/>
                <w:szCs w:val="20"/>
              </w:rPr>
              <w:t>ways to preserve the well-being of their frontline staff.</w:t>
            </w:r>
          </w:p>
          <w:p w:rsidR="00E50696" w:rsidRPr="007B1A23" w:rsidRDefault="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w:t>
            </w:r>
            <w:r w:rsidR="0058481C" w:rsidRPr="007B1A23">
              <w:rPr>
                <w:rFonts w:ascii="Times New Roman" w:eastAsia="Times New Roman" w:hAnsi="Times New Roman" w:cs="Times New Roman"/>
                <w:color w:val="000000" w:themeColor="text1"/>
                <w:sz w:val="20"/>
                <w:szCs w:val="20"/>
              </w:rPr>
              <w:t>urse leaders should be perceived by frontline nurses as authentic, connected, and similar to themselves.</w:t>
            </w:r>
          </w:p>
          <w:p w:rsidR="00E50696" w:rsidRPr="007B1A23" w:rsidRDefault="00E50696">
            <w:pPr>
              <w:rPr>
                <w:rFonts w:ascii="Times New Roman" w:eastAsia="Times New Roman" w:hAnsi="Times New Roman" w:cs="Times New Roman"/>
                <w:color w:val="000000" w:themeColor="text1"/>
                <w:sz w:val="20"/>
                <w:szCs w:val="20"/>
              </w:rPr>
            </w:pPr>
          </w:p>
          <w:p w:rsidR="00E50696" w:rsidRPr="007B1A23" w:rsidRDefault="00E50696">
            <w:pPr>
              <w:rPr>
                <w:rFonts w:ascii="Times New Roman" w:eastAsia="Times New Roman" w:hAnsi="Times New Roman" w:cs="Times New Roman"/>
                <w:color w:val="000000" w:themeColor="text1"/>
                <w:sz w:val="20"/>
                <w:szCs w:val="20"/>
              </w:rPr>
            </w:pPr>
          </w:p>
        </w:tc>
        <w:tc>
          <w:tcPr>
            <w:tcW w:w="3860" w:type="dxa"/>
          </w:tcPr>
          <w:p w:rsidR="00E50696" w:rsidRPr="007B1A23" w:rsidRDefault="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w:t>
            </w:r>
            <w:r w:rsidR="0058481C" w:rsidRPr="007B1A23">
              <w:rPr>
                <w:rFonts w:ascii="Times New Roman" w:eastAsia="Times New Roman" w:hAnsi="Times New Roman" w:cs="Times New Roman"/>
                <w:color w:val="000000" w:themeColor="text1"/>
                <w:sz w:val="20"/>
                <w:szCs w:val="20"/>
              </w:rPr>
              <w:t>t is important to set clear</w:t>
            </w:r>
            <w:r w:rsidRPr="007B1A23">
              <w:rPr>
                <w:rFonts w:ascii="Times New Roman" w:eastAsia="Times New Roman" w:hAnsi="Times New Roman" w:cs="Times New Roman"/>
                <w:color w:val="000000" w:themeColor="text1"/>
                <w:sz w:val="20"/>
                <w:szCs w:val="20"/>
              </w:rPr>
              <w:t xml:space="preserve"> </w:t>
            </w:r>
            <w:r w:rsidR="0058481C" w:rsidRPr="007B1A23">
              <w:rPr>
                <w:rFonts w:ascii="Times New Roman" w:eastAsia="Times New Roman" w:hAnsi="Times New Roman" w:cs="Times New Roman"/>
                <w:color w:val="000000" w:themeColor="text1"/>
                <w:sz w:val="20"/>
                <w:szCs w:val="20"/>
              </w:rPr>
              <w:t>organizational and personal goals that are both specific</w:t>
            </w:r>
            <w:r w:rsidRPr="007B1A23">
              <w:rPr>
                <w:rFonts w:ascii="Times New Roman" w:eastAsia="Times New Roman" w:hAnsi="Times New Roman" w:cs="Times New Roman"/>
                <w:color w:val="000000" w:themeColor="text1"/>
                <w:sz w:val="20"/>
                <w:szCs w:val="20"/>
              </w:rPr>
              <w:t xml:space="preserve"> </w:t>
            </w:r>
            <w:r w:rsidR="0058481C" w:rsidRPr="007B1A23">
              <w:rPr>
                <w:rFonts w:ascii="Times New Roman" w:eastAsia="Times New Roman" w:hAnsi="Times New Roman" w:cs="Times New Roman"/>
                <w:color w:val="000000" w:themeColor="text1"/>
                <w:sz w:val="20"/>
                <w:szCs w:val="20"/>
              </w:rPr>
              <w:t>and challenging.</w:t>
            </w:r>
            <w:r w:rsidRPr="007B1A23">
              <w:rPr>
                <w:rFonts w:ascii="Times New Roman" w:eastAsia="Times New Roman" w:hAnsi="Times New Roman" w:cs="Times New Roman"/>
                <w:color w:val="000000" w:themeColor="text1"/>
                <w:sz w:val="20"/>
                <w:szCs w:val="20"/>
              </w:rPr>
              <w:t xml:space="preserve"> T</w:t>
            </w:r>
            <w:r w:rsidR="0058481C" w:rsidRPr="007B1A23">
              <w:rPr>
                <w:rFonts w:ascii="Times New Roman" w:eastAsia="Times New Roman" w:hAnsi="Times New Roman" w:cs="Times New Roman"/>
                <w:color w:val="000000" w:themeColor="text1"/>
                <w:sz w:val="20"/>
                <w:szCs w:val="20"/>
              </w:rPr>
              <w:t xml:space="preserve">o conduct daily hope huddles during </w:t>
            </w:r>
            <w:r w:rsidRPr="007B1A23">
              <w:rPr>
                <w:rFonts w:ascii="Times New Roman" w:eastAsia="Times New Roman" w:hAnsi="Times New Roman" w:cs="Times New Roman"/>
                <w:color w:val="000000" w:themeColor="text1"/>
                <w:sz w:val="20"/>
                <w:szCs w:val="20"/>
              </w:rPr>
              <w:t>shift changes</w:t>
            </w:r>
            <w:r w:rsidR="0058481C"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B</w:t>
            </w:r>
            <w:r w:rsidR="0058481C" w:rsidRPr="007B1A23">
              <w:rPr>
                <w:rFonts w:ascii="Times New Roman" w:eastAsia="Times New Roman" w:hAnsi="Times New Roman" w:cs="Times New Roman"/>
                <w:color w:val="000000" w:themeColor="text1"/>
                <w:sz w:val="20"/>
                <w:szCs w:val="20"/>
              </w:rPr>
              <w:t>y identifying specific competencies, skills, and experiences which contribute to past successes, nurse leaders can engineer mastery experiences.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Nurses can be encouraged to reframe their daily experiences on positive</w:t>
            </w:r>
            <w:r w:rsidR="00804BD3" w:rsidRPr="007B1A23">
              <w:rPr>
                <w:rFonts w:ascii="Times New Roman" w:eastAsia="Times New Roman" w:hAnsi="Times New Roman" w:cs="Times New Roman"/>
                <w:color w:val="000000" w:themeColor="text1"/>
                <w:sz w:val="20"/>
                <w:szCs w:val="20"/>
              </w:rPr>
              <w:t xml:space="preserve"> t</w:t>
            </w:r>
            <w:r w:rsidRPr="007B1A23">
              <w:rPr>
                <w:rFonts w:ascii="Times New Roman" w:eastAsia="Times New Roman" w:hAnsi="Times New Roman" w:cs="Times New Roman"/>
                <w:color w:val="000000" w:themeColor="text1"/>
                <w:sz w:val="20"/>
                <w:szCs w:val="20"/>
              </w:rPr>
              <w:t>hings. This often</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results in personalized, humanized and more generous posturing towards each other.</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Offer leadership training to supervisors to ensure that</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they have the skills needed to support and maintain a</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healthy and healing work culture.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Arrange for psychologists and social workers to meet</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with frontline nurses individually or in groups to</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debrief, vent, and provide support as needed.</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Cultivate a culture of caring in combination with an</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integrative therapies approach by offering wellness</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programs includin</w:t>
            </w:r>
            <w:r w:rsidR="00804BD3" w:rsidRPr="007B1A23">
              <w:rPr>
                <w:rFonts w:ascii="Times New Roman" w:eastAsia="Times New Roman" w:hAnsi="Times New Roman" w:cs="Times New Roman"/>
                <w:color w:val="000000" w:themeColor="text1"/>
                <w:sz w:val="20"/>
                <w:szCs w:val="20"/>
              </w:rPr>
              <w:t>g Reiki, therapeutic touch, mas</w:t>
            </w:r>
            <w:r w:rsidRPr="007B1A23">
              <w:rPr>
                <w:rFonts w:ascii="Times New Roman" w:eastAsia="Times New Roman" w:hAnsi="Times New Roman" w:cs="Times New Roman"/>
                <w:color w:val="000000" w:themeColor="text1"/>
                <w:sz w:val="20"/>
                <w:szCs w:val="20"/>
              </w:rPr>
              <w:t>sage, aromatherapy, yoga, etc.</w:t>
            </w:r>
          </w:p>
          <w:p w:rsidR="00E50696" w:rsidRPr="007B1A23" w:rsidRDefault="0058481C" w:rsidP="00804BD3">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 Encourage mind/body approaches to become calm,</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centered, and fully present as part of your nurses’</w:t>
            </w:r>
            <w:r w:rsidR="00804BD3"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daily routine.</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Duncan, D.,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Ireland, </w:t>
            </w:r>
            <w:proofErr w:type="spellStart"/>
            <w:r w:rsidRPr="007B1A23">
              <w:rPr>
                <w:rFonts w:ascii="Times New Roman" w:eastAsia="Times New Roman" w:hAnsi="Times New Roman" w:cs="Times New Roman"/>
                <w:color w:val="000000" w:themeColor="text1"/>
                <w:sz w:val="20"/>
                <w:szCs w:val="20"/>
              </w:rPr>
              <w:t>Nurs</w:t>
            </w:r>
            <w:proofErr w:type="spellEnd"/>
            <w:r w:rsidRPr="007B1A23">
              <w:rPr>
                <w:rFonts w:ascii="Times New Roman" w:eastAsia="Times New Roman" w:hAnsi="Times New Roman" w:cs="Times New Roman"/>
                <w:color w:val="000000" w:themeColor="text1"/>
                <w:sz w:val="20"/>
                <w:szCs w:val="20"/>
              </w:rPr>
              <w:t xml:space="preserve"> </w:t>
            </w:r>
            <w:proofErr w:type="spellStart"/>
            <w:r w:rsidRPr="007B1A23">
              <w:rPr>
                <w:rFonts w:ascii="Times New Roman" w:eastAsia="Times New Roman" w:hAnsi="Times New Roman" w:cs="Times New Roman"/>
                <w:color w:val="000000" w:themeColor="text1"/>
                <w:sz w:val="20"/>
                <w:szCs w:val="20"/>
              </w:rPr>
              <w:t>Manag</w:t>
            </w:r>
            <w:proofErr w:type="spellEnd"/>
            <w:r w:rsidRPr="007B1A23">
              <w:rPr>
                <w:rFonts w:ascii="Times New Roman" w:eastAsia="Times New Roman" w:hAnsi="Times New Roman" w:cs="Times New Roman"/>
                <w:color w:val="000000" w:themeColor="text1"/>
                <w:sz w:val="20"/>
                <w:szCs w:val="20"/>
              </w:rPr>
              <w:t xml:space="preserve"> </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To look at previous pandemics and consider how nurse leaders can support staff and show </w:t>
            </w:r>
            <w:proofErr w:type="spellStart"/>
            <w:r w:rsidRPr="007B1A23">
              <w:rPr>
                <w:rFonts w:ascii="Times New Roman" w:eastAsia="Times New Roman" w:hAnsi="Times New Roman" w:cs="Times New Roman"/>
                <w:color w:val="000000" w:themeColor="text1"/>
                <w:sz w:val="20"/>
                <w:szCs w:val="20"/>
              </w:rPr>
              <w:t>organisational</w:t>
            </w:r>
            <w:proofErr w:type="spellEnd"/>
            <w:r w:rsidRPr="007B1A23">
              <w:rPr>
                <w:rFonts w:ascii="Times New Roman" w:eastAsia="Times New Roman" w:hAnsi="Times New Roman" w:cs="Times New Roman"/>
                <w:color w:val="000000" w:themeColor="text1"/>
                <w:sz w:val="20"/>
                <w:szCs w:val="20"/>
              </w:rPr>
              <w:t xml:space="preserve"> resilience during such emergencies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 Article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Managing workforce stress during a crisis is challenging for leaders as they try to support staff in terms of their mental well-being and resilience.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Early data on various aspects of the COVID-19 pandemic reveal organizational issues such as concerns about the adequacy of pandemic planning, the effect of redeployment and training new staff to support staffing capacity, and staff concerns such as fear of transmission.</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Nurse</w:t>
            </w:r>
            <w:r w:rsidR="00804BD3" w:rsidRPr="007B1A23">
              <w:rPr>
                <w:rFonts w:ascii="Times New Roman" w:eastAsia="Times New Roman" w:hAnsi="Times New Roman" w:cs="Times New Roman"/>
                <w:color w:val="000000" w:themeColor="text1"/>
                <w:sz w:val="20"/>
                <w:szCs w:val="20"/>
              </w:rPr>
              <w:t> leaders</w:t>
            </w:r>
            <w:r w:rsidRPr="007B1A23">
              <w:rPr>
                <w:rFonts w:ascii="Times New Roman" w:eastAsia="Times New Roman" w:hAnsi="Times New Roman" w:cs="Times New Roman"/>
                <w:color w:val="000000" w:themeColor="text1"/>
                <w:sz w:val="20"/>
                <w:szCs w:val="20"/>
              </w:rPr>
              <w:t xml:space="preserve"> can consider how to support their</w:t>
            </w:r>
            <w:r w:rsidR="00804BD3" w:rsidRPr="007B1A23">
              <w:rPr>
                <w:rFonts w:ascii="Times New Roman" w:eastAsia="Times New Roman" w:hAnsi="Times New Roman" w:cs="Times New Roman"/>
                <w:color w:val="000000" w:themeColor="text1"/>
                <w:sz w:val="20"/>
                <w:szCs w:val="20"/>
              </w:rPr>
              <w:t> workforce</w:t>
            </w:r>
            <w:r w:rsidRPr="007B1A23">
              <w:rPr>
                <w:rFonts w:ascii="Times New Roman" w:eastAsia="Times New Roman" w:hAnsi="Times New Roman" w:cs="Times New Roman"/>
                <w:color w:val="000000" w:themeColor="text1"/>
                <w:sz w:val="20"/>
                <w:szCs w:val="20"/>
              </w:rPr>
              <w:t xml:space="preserve"> by looking at other experiences of</w:t>
            </w:r>
            <w:r w:rsidR="002B427F" w:rsidRPr="007B1A23">
              <w:rPr>
                <w:rFonts w:ascii="Times New Roman" w:eastAsia="Times New Roman" w:hAnsi="Times New Roman" w:cs="Times New Roman"/>
                <w:color w:val="000000" w:themeColor="text1"/>
                <w:sz w:val="20"/>
                <w:szCs w:val="20"/>
              </w:rPr>
              <w:t> disasters</w:t>
            </w:r>
            <w:r w:rsidRPr="007B1A23">
              <w:rPr>
                <w:rFonts w:ascii="Times New Roman" w:eastAsia="Times New Roman" w:hAnsi="Times New Roman" w:cs="Times New Roman"/>
                <w:color w:val="000000" w:themeColor="text1"/>
                <w:sz w:val="20"/>
                <w:szCs w:val="20"/>
              </w:rPr>
              <w:t>.</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Providers in England, for example, have been advised to develop strategies to manage space, staff and supplies of personal protective equipment (PPE) to provide optimum care to patients.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Organize staff </w:t>
            </w:r>
            <w:proofErr w:type="spellStart"/>
            <w:r w:rsidRPr="007B1A23">
              <w:rPr>
                <w:rFonts w:ascii="Times New Roman" w:eastAsia="Times New Roman" w:hAnsi="Times New Roman" w:cs="Times New Roman"/>
                <w:color w:val="000000" w:themeColor="text1"/>
                <w:sz w:val="20"/>
                <w:szCs w:val="20"/>
              </w:rPr>
              <w:t>rotas</w:t>
            </w:r>
            <w:proofErr w:type="spellEnd"/>
            <w:r w:rsidRPr="007B1A23">
              <w:rPr>
                <w:rFonts w:ascii="Times New Roman" w:eastAsia="Times New Roman" w:hAnsi="Times New Roman" w:cs="Times New Roman"/>
                <w:color w:val="000000" w:themeColor="text1"/>
                <w:sz w:val="20"/>
                <w:szCs w:val="20"/>
              </w:rPr>
              <w:t xml:space="preserve"> that include extra time for rest and recuperation.</w:t>
            </w:r>
          </w:p>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Fan, J. 2020</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China, Aging</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collect the experiences and views at the forefront of the Covid-19 outbreak to investigate their potential problems</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Qualitative and quantitative (mixed methods) Transdisciplinary nurses (TNs)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Changes in perceptions of nurses’ job responsibilities and obligations, - ambiguous roles.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Enforcing </w:t>
            </w:r>
            <w:proofErr w:type="gramStart"/>
            <w:r w:rsidRPr="007B1A23">
              <w:rPr>
                <w:rFonts w:ascii="Times New Roman" w:eastAsia="Times New Roman" w:hAnsi="Times New Roman" w:cs="Times New Roman"/>
                <w:color w:val="000000" w:themeColor="text1"/>
                <w:sz w:val="20"/>
                <w:szCs w:val="20"/>
              </w:rPr>
              <w:t>new regulations which also requires</w:t>
            </w:r>
            <w:proofErr w:type="gramEnd"/>
            <w:r w:rsidRPr="007B1A23">
              <w:rPr>
                <w:rFonts w:ascii="Times New Roman" w:eastAsia="Times New Roman" w:hAnsi="Times New Roman" w:cs="Times New Roman"/>
                <w:color w:val="000000" w:themeColor="text1"/>
                <w:sz w:val="20"/>
                <w:szCs w:val="20"/>
              </w:rPr>
              <w:t xml:space="preserve"> an adaptation process.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 lack of skill in the work content leading to higher infection rates among colleagues.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A great test of physical quality and mental state.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Acquiring new </w:t>
            </w:r>
            <w:proofErr w:type="gramStart"/>
            <w:r w:rsidRPr="007B1A23">
              <w:rPr>
                <w:rFonts w:ascii="Times New Roman" w:eastAsia="Times New Roman" w:hAnsi="Times New Roman" w:cs="Times New Roman"/>
                <w:color w:val="000000" w:themeColor="text1"/>
                <w:sz w:val="20"/>
                <w:szCs w:val="20"/>
              </w:rPr>
              <w:t>knowledge .</w:t>
            </w:r>
            <w:proofErr w:type="gramEnd"/>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More detailed role classification, clearer role definitions and job descriptions, and appropriate suggestions for expanded responsibilities.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Pre-job training to adapt to epidemic prevention and control-related nursing work.</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 psychological consultation platform for medical workers to reduce psychological pressure and maintain their mental health.</w:t>
            </w:r>
          </w:p>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141EF9" w:rsidRDefault="0058481C">
            <w:pPr>
              <w:widowControl w:val="0"/>
              <w:ind w:left="19"/>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t>He, Z</w:t>
            </w:r>
            <w:r w:rsidR="005F1F9E">
              <w:rPr>
                <w:rFonts w:ascii="Times New Roman" w:eastAsia="Times New Roman" w:hAnsi="Times New Roman" w:cs="Times New Roman"/>
                <w:color w:val="000000" w:themeColor="text1"/>
                <w:sz w:val="20"/>
                <w:szCs w:val="20"/>
              </w:rPr>
              <w:t xml:space="preserve"> et al</w:t>
            </w:r>
            <w:r w:rsidRPr="00141EF9">
              <w:rPr>
                <w:rFonts w:ascii="Times New Roman" w:eastAsia="Times New Roman" w:hAnsi="Times New Roman" w:cs="Times New Roman"/>
                <w:color w:val="000000" w:themeColor="text1"/>
                <w:sz w:val="20"/>
                <w:szCs w:val="20"/>
              </w:rPr>
              <w:t>.</w:t>
            </w:r>
            <w:r w:rsidR="005F1F9E">
              <w:rPr>
                <w:rFonts w:ascii="Times New Roman" w:eastAsia="Times New Roman" w:hAnsi="Times New Roman" w:cs="Times New Roman"/>
                <w:color w:val="000000" w:themeColor="text1"/>
                <w:sz w:val="20"/>
                <w:szCs w:val="20"/>
              </w:rPr>
              <w:t>,</w:t>
            </w:r>
            <w:r w:rsidRPr="00141EF9">
              <w:rPr>
                <w:rFonts w:ascii="Times New Roman" w:eastAsia="Times New Roman" w:hAnsi="Times New Roman" w:cs="Times New Roman"/>
                <w:color w:val="000000" w:themeColor="text1"/>
                <w:sz w:val="20"/>
                <w:szCs w:val="20"/>
              </w:rPr>
              <w:t xml:space="preserve"> 2020 China</w:t>
            </w:r>
          </w:p>
        </w:tc>
        <w:tc>
          <w:tcPr>
            <w:tcW w:w="1719" w:type="dxa"/>
          </w:tcPr>
          <w:p w:rsidR="00E50696" w:rsidRPr="00141EF9" w:rsidRDefault="0058481C">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t>To analyze the development of the ‘COVID-19 Psychological</w:t>
            </w:r>
          </w:p>
          <w:p w:rsidR="00E50696" w:rsidRPr="00141EF9" w:rsidRDefault="0058481C">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t>Resilience Model’ and its efficacy during the COVID-19</w:t>
            </w:r>
          </w:p>
          <w:p w:rsidR="00E50696" w:rsidRPr="00141EF9" w:rsidRDefault="0058481C">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lastRenderedPageBreak/>
              <w:t>pandemic in China</w:t>
            </w:r>
          </w:p>
        </w:tc>
        <w:tc>
          <w:tcPr>
            <w:tcW w:w="1417" w:type="dxa"/>
          </w:tcPr>
          <w:p w:rsidR="00E50696" w:rsidRPr="00141EF9" w:rsidRDefault="0058481C">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lastRenderedPageBreak/>
              <w:t>descriptive healthcare workers</w:t>
            </w:r>
          </w:p>
        </w:tc>
        <w:tc>
          <w:tcPr>
            <w:tcW w:w="3004" w:type="dxa"/>
          </w:tcPr>
          <w:p w:rsidR="00E50696" w:rsidRPr="00141EF9" w:rsidRDefault="0058481C">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t>the integrated psychological intervention program created</w:t>
            </w:r>
          </w:p>
        </w:tc>
        <w:tc>
          <w:tcPr>
            <w:tcW w:w="3860" w:type="dxa"/>
          </w:tcPr>
          <w:p w:rsidR="00E50696" w:rsidRPr="00141EF9" w:rsidRDefault="0058481C" w:rsidP="003C3CAD">
            <w:pPr>
              <w:rPr>
                <w:rFonts w:ascii="Times New Roman" w:eastAsia="Times New Roman" w:hAnsi="Times New Roman" w:cs="Times New Roman"/>
                <w:color w:val="000000" w:themeColor="text1"/>
                <w:sz w:val="20"/>
                <w:szCs w:val="20"/>
              </w:rPr>
            </w:pPr>
            <w:r w:rsidRPr="00141EF9">
              <w:rPr>
                <w:rFonts w:ascii="Times New Roman" w:eastAsia="Times New Roman" w:hAnsi="Times New Roman" w:cs="Times New Roman"/>
                <w:color w:val="000000" w:themeColor="text1"/>
                <w:sz w:val="20"/>
                <w:szCs w:val="20"/>
              </w:rPr>
              <w:t>reduce negative mental health outcomes in a sudden</w:t>
            </w:r>
            <w:r w:rsidR="003C3CAD">
              <w:rPr>
                <w:rFonts w:ascii="Times New Roman" w:eastAsia="Times New Roman" w:hAnsi="Times New Roman" w:cs="Times New Roman"/>
                <w:color w:val="000000" w:themeColor="text1"/>
                <w:sz w:val="20"/>
                <w:szCs w:val="20"/>
              </w:rPr>
              <w:t xml:space="preserve"> </w:t>
            </w:r>
            <w:r w:rsidRPr="00141EF9">
              <w:rPr>
                <w:rFonts w:ascii="Times New Roman" w:eastAsia="Times New Roman" w:hAnsi="Times New Roman" w:cs="Times New Roman"/>
                <w:color w:val="000000" w:themeColor="text1"/>
                <w:sz w:val="20"/>
                <w:szCs w:val="20"/>
              </w:rPr>
              <w:t>outbreak of a public health emergency</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lastRenderedPageBreak/>
              <w:t>Horsch</w:t>
            </w:r>
            <w:proofErr w:type="spellEnd"/>
            <w:r w:rsidRPr="007B1A23">
              <w:rPr>
                <w:rFonts w:ascii="Times New Roman" w:eastAsia="Times New Roman" w:hAnsi="Times New Roman" w:cs="Times New Roman"/>
                <w:color w:val="000000" w:themeColor="text1"/>
                <w:sz w:val="20"/>
                <w:szCs w:val="20"/>
              </w:rPr>
              <w:t xml:space="preserve"> A &amp; </w:t>
            </w:r>
            <w:proofErr w:type="spellStart"/>
            <w:r w:rsidRPr="007B1A23">
              <w:rPr>
                <w:rFonts w:ascii="Times New Roman" w:eastAsia="Times New Roman" w:hAnsi="Times New Roman" w:cs="Times New Roman"/>
                <w:color w:val="000000" w:themeColor="text1"/>
                <w:sz w:val="20"/>
                <w:szCs w:val="20"/>
              </w:rPr>
              <w:t>Lalor</w:t>
            </w:r>
            <w:proofErr w:type="spellEnd"/>
            <w:r w:rsidRPr="007B1A23">
              <w:rPr>
                <w:rFonts w:ascii="Times New Roman" w:eastAsia="Times New Roman" w:hAnsi="Times New Roman" w:cs="Times New Roman"/>
                <w:color w:val="000000" w:themeColor="text1"/>
                <w:sz w:val="20"/>
                <w:szCs w:val="20"/>
              </w:rPr>
              <w:t xml:space="preserve"> J. G.,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Switzerland, Psychological Trauma: Theory, Research, Practice, and Policy</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discuss the impact of the COVID pandemic on staff caring for childbearing women</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and their families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Article</w:t>
            </w:r>
          </w:p>
        </w:tc>
        <w:tc>
          <w:tcPr>
            <w:tcW w:w="3004" w:type="dxa"/>
          </w:tcPr>
          <w:p w:rsidR="00E50696" w:rsidRPr="007B1A23" w:rsidRDefault="00E50696">
            <w:pPr>
              <w:rPr>
                <w:rFonts w:ascii="Times New Roman" w:eastAsia="Times New Roman" w:hAnsi="Times New Roman" w:cs="Times New Roman"/>
                <w:color w:val="000000" w:themeColor="text1"/>
                <w:sz w:val="20"/>
                <w:szCs w:val="20"/>
              </w:rPr>
            </w:pP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Staff reporting high and persistent levels of psychological distress or mental health problems should be identified early and offered appropriate specialist support.</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Health services should begin offering psychosocial support for staff to protect their mental wellbeing if they are to continue to provide high quality care.</w:t>
            </w:r>
          </w:p>
          <w:p w:rsidR="00E50696" w:rsidRPr="007B1A23" w:rsidRDefault="0058481C">
            <w:pPr>
              <w:rPr>
                <w:rFonts w:ascii="Times New Roman" w:eastAsia="Times New Roman" w:hAnsi="Times New Roman" w:cs="Times New Roman"/>
                <w:color w:val="000000" w:themeColor="text1"/>
                <w:sz w:val="20"/>
                <w:szCs w:val="20"/>
                <w:highlight w:val="green"/>
              </w:rPr>
            </w:pPr>
            <w:r w:rsidRPr="007B1A23">
              <w:rPr>
                <w:rFonts w:ascii="Times New Roman" w:eastAsia="Times New Roman" w:hAnsi="Times New Roman" w:cs="Times New Roman"/>
                <w:color w:val="000000" w:themeColor="text1"/>
                <w:sz w:val="20"/>
                <w:szCs w:val="20"/>
              </w:rPr>
              <w:t>Managers should ensure that time and space is given to help staff reflect on and make sense of the morally difficult decisions they must take.</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Huang F. et al., 2021 China</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describe the resilience of nurses who cared for patients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with a confirmed COVID-19 diagnosis</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qualitative research nurses</w:t>
            </w:r>
          </w:p>
        </w:tc>
        <w:tc>
          <w:tcPr>
            <w:tcW w:w="3004" w:type="dxa"/>
          </w:tcPr>
          <w:p w:rsidR="00E50696" w:rsidRPr="007B1A23" w:rsidRDefault="002B427F">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B</w:t>
            </w:r>
            <w:r w:rsidR="0058481C" w:rsidRPr="007B1A23">
              <w:rPr>
                <w:rFonts w:ascii="Times New Roman" w:eastAsia="Times New Roman" w:hAnsi="Times New Roman" w:cs="Times New Roman"/>
                <w:color w:val="000000" w:themeColor="text1"/>
                <w:sz w:val="20"/>
                <w:szCs w:val="20"/>
              </w:rPr>
              <w:t>eing unfamiliar with the nursing protocols of infectious disease wards, worrying about potential exposure to COVID, and being overwhelmed and exhausted by the workload and shortage of personal protective equipment (PPE) all induced substantial stresses. Nurses received logistical and mental support from their institution (e.g., counseling and monetary assistance) and peer support from nurses who worked in the same unit. In addition, encouragement was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received from managers, who helped bedside nurses maintain a sense</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of</w:t>
            </w:r>
            <w:proofErr w:type="gramEnd"/>
            <w:r w:rsidRPr="007B1A23">
              <w:rPr>
                <w:rFonts w:ascii="Times New Roman" w:eastAsia="Times New Roman" w:hAnsi="Times New Roman" w:cs="Times New Roman"/>
                <w:color w:val="000000" w:themeColor="text1"/>
                <w:sz w:val="20"/>
                <w:szCs w:val="20"/>
              </w:rPr>
              <w:t xml:space="preserve"> safety and a positive perspective.</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After 1 to 2 weeks of clinical practice, especially with the increased working hours in the COVID-related units, nurses became accustomed to the nursing care of COVID-19 patients. Nurses mentioned many sources of social support that helped them cope with the negative emotions that arose when they first began work including support from family members, colleagues, managers</w:t>
            </w:r>
            <w:proofErr w:type="gramStart"/>
            <w:r w:rsidRPr="007B1A23">
              <w:rPr>
                <w:rFonts w:ascii="Times New Roman" w:eastAsia="Times New Roman" w:hAnsi="Times New Roman" w:cs="Times New Roman"/>
                <w:color w:val="000000" w:themeColor="text1"/>
                <w:sz w:val="20"/>
                <w:szCs w:val="20"/>
              </w:rPr>
              <w:t xml:space="preserve">, </w:t>
            </w:r>
            <w:r w:rsidR="002B427F"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and</w:t>
            </w:r>
            <w:proofErr w:type="gramEnd"/>
            <w:r w:rsidRPr="007B1A23">
              <w:rPr>
                <w:rFonts w:ascii="Times New Roman" w:eastAsia="Times New Roman" w:hAnsi="Times New Roman" w:cs="Times New Roman"/>
                <w:color w:val="000000" w:themeColor="text1"/>
                <w:sz w:val="20"/>
                <w:szCs w:val="20"/>
              </w:rPr>
              <w:t xml:space="preserve"> hospital administrators.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Most nurses stated that the hospital conducted various forms of systematic training for medical staff</w:t>
            </w:r>
            <w:r w:rsidR="002B427F"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nurses expressed confidence in the institutional infection</w:t>
            </w:r>
            <w:r w:rsidR="002B427F"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control capability.</w:t>
            </w:r>
          </w:p>
          <w:p w:rsidR="00E50696" w:rsidRPr="007B1A23" w:rsidRDefault="0058481C" w:rsidP="002B427F">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During quarantine, I went</w:t>
            </w:r>
            <w:r w:rsidR="002B427F"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for a walk inside the quarantine unit and did some exercises.</w:t>
            </w:r>
          </w:p>
        </w:tc>
      </w:tr>
      <w:tr w:rsidR="00141EF9" w:rsidRPr="00141EF9" w:rsidTr="009D7A06">
        <w:trPr>
          <w:jc w:val="center"/>
        </w:trPr>
        <w:tc>
          <w:tcPr>
            <w:tcW w:w="1200" w:type="dxa"/>
          </w:tcPr>
          <w:p w:rsidR="00E50696" w:rsidRPr="007B1A23" w:rsidRDefault="0058481C">
            <w:pPr>
              <w:widowControl w:val="0"/>
              <w:ind w:left="19"/>
              <w:rPr>
                <w:rFonts w:ascii="Times New Roman" w:eastAsia="Times New Roman" w:hAnsi="Times New Roman" w:cs="Times New Roman"/>
                <w:color w:val="000000" w:themeColor="text1"/>
                <w:sz w:val="20"/>
                <w:szCs w:val="20"/>
                <w:lang w:val="es-ES_tradnl"/>
              </w:rPr>
            </w:pPr>
            <w:r w:rsidRPr="007B1A23">
              <w:rPr>
                <w:rFonts w:ascii="Times New Roman" w:eastAsia="Times New Roman" w:hAnsi="Times New Roman" w:cs="Times New Roman"/>
                <w:color w:val="000000" w:themeColor="text1"/>
                <w:sz w:val="20"/>
                <w:szCs w:val="20"/>
                <w:lang w:val="es-ES_tradnl"/>
              </w:rPr>
              <w:t xml:space="preserve">Jeff L et al 2020 </w:t>
            </w:r>
            <w:proofErr w:type="spellStart"/>
            <w:r w:rsidRPr="007B1A23">
              <w:rPr>
                <w:rFonts w:ascii="Times New Roman" w:eastAsia="Times New Roman" w:hAnsi="Times New Roman" w:cs="Times New Roman"/>
                <w:color w:val="000000" w:themeColor="text1"/>
                <w:sz w:val="20"/>
                <w:szCs w:val="20"/>
                <w:lang w:val="es-ES_tradnl"/>
              </w:rPr>
              <w:t>Canada</w:t>
            </w:r>
            <w:proofErr w:type="spellEnd"/>
          </w:p>
        </w:tc>
        <w:tc>
          <w:tcPr>
            <w:tcW w:w="1719" w:type="dxa"/>
          </w:tcPr>
          <w:p w:rsidR="00E50696" w:rsidRPr="007B1A23" w:rsidRDefault="009D7A06" w:rsidP="009D7A06">
            <w:pPr>
              <w:widowControl w:val="0"/>
              <w:ind w:left="19"/>
              <w:rPr>
                <w:rFonts w:ascii="Times New Roman" w:eastAsia="Times New Roman" w:hAnsi="Times New Roman" w:cs="Times New Roman"/>
                <w:color w:val="000000" w:themeColor="text1"/>
                <w:sz w:val="20"/>
                <w:szCs w:val="20"/>
              </w:rPr>
            </w:pPr>
            <w:r w:rsidRPr="009D7A06">
              <w:rPr>
                <w:rFonts w:ascii="Times New Roman" w:eastAsia="Times New Roman" w:hAnsi="Times New Roman" w:cs="Times New Roman"/>
                <w:color w:val="000000" w:themeColor="text1"/>
                <w:sz w:val="20"/>
                <w:szCs w:val="20"/>
              </w:rPr>
              <w:t>O</w:t>
            </w:r>
            <w:r w:rsidR="0058481C" w:rsidRPr="007B1A23">
              <w:rPr>
                <w:rFonts w:ascii="Times New Roman" w:eastAsia="Times New Roman" w:hAnsi="Times New Roman" w:cs="Times New Roman"/>
                <w:color w:val="000000" w:themeColor="text1"/>
                <w:sz w:val="20"/>
                <w:szCs w:val="20"/>
              </w:rPr>
              <w:t>utlines how chief nurse executives (CNEs) in an urban regional hospital network are navigating the balancing act of organizational (internal) and system-level (regional and/or provincial) accountabilities amid the COVID-19 pandemic.</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experience report</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leadership efforts is finding the right balance in making critical decisions and building trust to ensure staff resiliency and safety amid</w:t>
            </w:r>
            <w:r w:rsidR="009D7A06">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managing their own resilience while enacting both internal and external accountabilities.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increasing their fear and anxiety regarding shortages of PPE and critical supplies</w:t>
            </w:r>
          </w:p>
          <w:p w:rsidR="00E50696" w:rsidRPr="007B1A23" w:rsidRDefault="00E50696" w:rsidP="009D7A06">
            <w:pPr>
              <w:rPr>
                <w:rFonts w:ascii="Times New Roman" w:eastAsia="Times New Roman" w:hAnsi="Times New Roman" w:cs="Times New Roman"/>
                <w:color w:val="000000" w:themeColor="text1"/>
                <w:sz w:val="20"/>
                <w:szCs w:val="20"/>
              </w:rPr>
            </w:pP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Engage in transparent and timely communication</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Learn from others and proactively plan</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Ensure resiliency and safety</w:t>
            </w:r>
          </w:p>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Liu et al.,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China, The Lancet Global Health</w:t>
            </w:r>
          </w:p>
        </w:tc>
        <w:tc>
          <w:tcPr>
            <w:tcW w:w="1719" w:type="dxa"/>
          </w:tcPr>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describe the experiences of health-care providers in the early stages of the outbreak</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Qualitative study Physicians and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Nurses had a leading role in facilitating communication and collaboration with a new multidisciplinary team. They needed to learn and master new technical procedures in a short time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Providers’ heavy workloads related to the insufficient number of health-care providers. In the first week, a lack </w:t>
            </w:r>
            <w:proofErr w:type="gramStart"/>
            <w:r w:rsidRPr="007B1A23">
              <w:rPr>
                <w:rFonts w:ascii="Times New Roman" w:eastAsia="Times New Roman" w:hAnsi="Times New Roman" w:cs="Times New Roman"/>
                <w:color w:val="000000" w:themeColor="text1"/>
                <w:sz w:val="20"/>
                <w:szCs w:val="20"/>
              </w:rPr>
              <w:t>of  many</w:t>
            </w:r>
            <w:proofErr w:type="gramEnd"/>
            <w:r w:rsidRPr="007B1A23">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lastRenderedPageBreak/>
              <w:t>supplies and equipment.</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An online psychological counselling group and a psychological assistance hotline. Some educational videos and materials were provided.</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lastRenderedPageBreak/>
              <w:t xml:space="preserve">Hospitals need continuous training, monitoring, and supervision of infection prevention and control.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Mutual trust and respectful environments should be developed, efficient communication maintained, the role of individuals and teams clarified, </w:t>
            </w:r>
            <w:proofErr w:type="spellStart"/>
            <w:r w:rsidRPr="007B1A23">
              <w:rPr>
                <w:rFonts w:ascii="Times New Roman" w:eastAsia="Times New Roman" w:hAnsi="Times New Roman" w:cs="Times New Roman"/>
                <w:color w:val="000000" w:themeColor="text1"/>
                <w:sz w:val="20"/>
                <w:szCs w:val="20"/>
              </w:rPr>
              <w:t>standardised</w:t>
            </w:r>
            <w:proofErr w:type="spellEnd"/>
            <w:r w:rsidRPr="007B1A23">
              <w:rPr>
                <w:rFonts w:ascii="Times New Roman" w:eastAsia="Times New Roman" w:hAnsi="Times New Roman" w:cs="Times New Roman"/>
                <w:color w:val="000000" w:themeColor="text1"/>
                <w:sz w:val="20"/>
                <w:szCs w:val="20"/>
              </w:rPr>
              <w:t xml:space="preserve"> procedures established, and a sense of belonging fostered.</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The promotion of </w:t>
            </w:r>
            <w:proofErr w:type="spellStart"/>
            <w:r w:rsidRPr="007B1A23">
              <w:rPr>
                <w:rFonts w:ascii="Times New Roman" w:eastAsia="Times New Roman" w:hAnsi="Times New Roman" w:cs="Times New Roman"/>
                <w:color w:val="000000" w:themeColor="text1"/>
                <w:sz w:val="20"/>
                <w:szCs w:val="20"/>
              </w:rPr>
              <w:t>interprofessional</w:t>
            </w:r>
            <w:proofErr w:type="spellEnd"/>
            <w:r w:rsidRPr="007B1A23">
              <w:rPr>
                <w:rFonts w:ascii="Times New Roman" w:eastAsia="Times New Roman" w:hAnsi="Times New Roman" w:cs="Times New Roman"/>
                <w:color w:val="000000" w:themeColor="text1"/>
                <w:sz w:val="20"/>
                <w:szCs w:val="20"/>
              </w:rPr>
              <w:t xml:space="preserve"> and </w:t>
            </w:r>
            <w:proofErr w:type="spellStart"/>
            <w:r w:rsidRPr="007B1A23">
              <w:rPr>
                <w:rFonts w:ascii="Times New Roman" w:eastAsia="Times New Roman" w:hAnsi="Times New Roman" w:cs="Times New Roman"/>
                <w:color w:val="000000" w:themeColor="text1"/>
                <w:sz w:val="20"/>
                <w:szCs w:val="20"/>
              </w:rPr>
              <w:t>interorganisational</w:t>
            </w:r>
            <w:proofErr w:type="spellEnd"/>
            <w:r w:rsidRPr="007B1A23">
              <w:rPr>
                <w:rFonts w:ascii="Times New Roman" w:eastAsia="Times New Roman" w:hAnsi="Times New Roman" w:cs="Times New Roman"/>
                <w:color w:val="000000" w:themeColor="text1"/>
                <w:sz w:val="20"/>
                <w:szCs w:val="20"/>
              </w:rPr>
              <w:t xml:space="preserve"> collaboration should be a </w:t>
            </w:r>
            <w:r w:rsidRPr="007B1A23">
              <w:rPr>
                <w:rFonts w:ascii="Times New Roman" w:eastAsia="Times New Roman" w:hAnsi="Times New Roman" w:cs="Times New Roman"/>
                <w:color w:val="000000" w:themeColor="text1"/>
                <w:sz w:val="20"/>
                <w:szCs w:val="20"/>
              </w:rPr>
              <w:lastRenderedPageBreak/>
              <w:t>priority to ensure efficient and high-quality care.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Training, education, and improved communication are needed.</w:t>
            </w:r>
          </w:p>
        </w:tc>
      </w:tr>
      <w:tr w:rsidR="00141EF9" w:rsidRPr="00141EF9" w:rsidTr="009D7A06">
        <w:trPr>
          <w:jc w:val="center"/>
        </w:trPr>
        <w:tc>
          <w:tcPr>
            <w:tcW w:w="1200" w:type="dxa"/>
          </w:tcPr>
          <w:p w:rsidR="00E50696" w:rsidRPr="007B1A23" w:rsidRDefault="0058481C">
            <w:pPr>
              <w:widowControl w:val="0"/>
              <w:ind w:left="19"/>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lastRenderedPageBreak/>
              <w:t xml:space="preserve">Nguyen, Y.L. 2020 </w:t>
            </w:r>
            <w:proofErr w:type="spellStart"/>
            <w:r w:rsidRPr="007B1A23">
              <w:rPr>
                <w:rFonts w:ascii="Times New Roman" w:eastAsia="Times New Roman" w:hAnsi="Times New Roman" w:cs="Times New Roman"/>
                <w:color w:val="000000" w:themeColor="text1"/>
                <w:sz w:val="20"/>
                <w:szCs w:val="20"/>
              </w:rPr>
              <w:t>França</w:t>
            </w:r>
            <w:proofErr w:type="spellEnd"/>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identify what happened, what went right, what went wrong</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and what to do in the case of a second wave of CoVID19 infection</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survey caregivers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collaboration and solidarity between colleagues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feeling of being useful</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working conditions difficulties (environment, logistics, material protection)</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lack of visibility of their schedule or hospital ICU organization</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working within the same unit</w:t>
            </w:r>
          </w:p>
        </w:tc>
        <w:tc>
          <w:tcPr>
            <w:tcW w:w="3860" w:type="dxa"/>
          </w:tcPr>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Park et al.,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United States, Disaster Medicine and Public Health Preparedness</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To identify characteristics associated with </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willingness to report for duty during an influenza pandemic </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Quanti</w:t>
            </w:r>
            <w:proofErr w:type="spellEnd"/>
            <w:r w:rsidRPr="007B1A23">
              <w:rPr>
                <w:rFonts w:ascii="Times New Roman" w:eastAsia="Times New Roman" w:hAnsi="Times New Roman" w:cs="Times New Roman"/>
                <w:color w:val="000000" w:themeColor="text1"/>
                <w:sz w:val="20"/>
                <w:szCs w:val="20"/>
              </w:rPr>
              <w:t>-qualitative study,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Younger employees and clinical support staff were more likely to come to work when given PPE.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Providing interventions for family, such as Tamiflu and PPE was the greatest motivator for willingness to work during a pandemic</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Interventions intended to mitigate barriers that may impact a worker’s willingness to report to work - vacation (</w:t>
            </w:r>
            <w:proofErr w:type="spellStart"/>
            <w:r w:rsidRPr="007B1A23">
              <w:rPr>
                <w:rFonts w:ascii="Times New Roman" w:eastAsia="Times New Roman" w:hAnsi="Times New Roman" w:cs="Times New Roman"/>
                <w:color w:val="000000" w:themeColor="text1"/>
                <w:sz w:val="20"/>
                <w:szCs w:val="20"/>
              </w:rPr>
              <w:t>ie</w:t>
            </w:r>
            <w:proofErr w:type="spellEnd"/>
            <w:r w:rsidRPr="007B1A23">
              <w:rPr>
                <w:rFonts w:ascii="Times New Roman" w:eastAsia="Times New Roman" w:hAnsi="Times New Roman" w:cs="Times New Roman"/>
                <w:color w:val="000000" w:themeColor="text1"/>
                <w:sz w:val="20"/>
                <w:szCs w:val="20"/>
              </w:rPr>
              <w:t xml:space="preserve">, time off)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Lack of training as the top barrier.</w:t>
            </w:r>
          </w:p>
        </w:tc>
        <w:tc>
          <w:tcPr>
            <w:tcW w:w="3860" w:type="dxa"/>
          </w:tcPr>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7C0AC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Pollock A </w:t>
            </w:r>
            <w:r w:rsidR="0058481C" w:rsidRPr="007B1A23">
              <w:rPr>
                <w:rFonts w:ascii="Times New Roman" w:eastAsia="Times New Roman" w:hAnsi="Times New Roman" w:cs="Times New Roman"/>
                <w:color w:val="000000" w:themeColor="text1"/>
                <w:sz w:val="20"/>
                <w:szCs w:val="20"/>
              </w:rPr>
              <w:t>et al., 2020  Scotland, UK</w:t>
            </w:r>
          </w:p>
        </w:tc>
        <w:tc>
          <w:tcPr>
            <w:tcW w:w="1719" w:type="dxa"/>
          </w:tcPr>
          <w:p w:rsidR="00E50696" w:rsidRPr="007B1A23" w:rsidRDefault="007C0AC9">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w:t>
            </w:r>
            <w:r w:rsidR="0058481C" w:rsidRPr="007B1A23">
              <w:rPr>
                <w:rFonts w:ascii="Times New Roman" w:eastAsia="Times New Roman" w:hAnsi="Times New Roman" w:cs="Times New Roman"/>
                <w:color w:val="000000" w:themeColor="text1"/>
                <w:sz w:val="20"/>
                <w:szCs w:val="20"/>
              </w:rPr>
              <w:t>o assess the effects of interventions aimed at supporting the resilience and mental health  during and after a disease outbreak, epidemic or pandemic</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Systematic Review</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frontline health and social care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professionals</w:t>
            </w:r>
          </w:p>
        </w:tc>
        <w:tc>
          <w:tcPr>
            <w:tcW w:w="3004"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Flexi</w:t>
            </w:r>
            <w:r w:rsidR="007C0AC9">
              <w:rPr>
                <w:rFonts w:ascii="Times New Roman" w:eastAsia="Times New Roman" w:hAnsi="Times New Roman" w:cs="Times New Roman"/>
                <w:color w:val="000000" w:themeColor="text1"/>
                <w:sz w:val="20"/>
                <w:szCs w:val="20"/>
              </w:rPr>
              <w:t>ble interventions that were cul</w:t>
            </w:r>
            <w:r w:rsidRPr="007B1A23">
              <w:rPr>
                <w:rFonts w:ascii="Times New Roman" w:eastAsia="Times New Roman" w:hAnsi="Times New Roman" w:cs="Times New Roman"/>
                <w:color w:val="000000" w:themeColor="text1"/>
                <w:sz w:val="20"/>
                <w:szCs w:val="20"/>
              </w:rPr>
              <w:t>turally appropriate, adaptable and/or able to be tailored to meet local needs were seen as</w:t>
            </w:r>
            <w:r w:rsidR="007C0AC9">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key to successful implementation.</w:t>
            </w:r>
          </w:p>
          <w:p w:rsidR="00E50696" w:rsidRPr="007B1A23" w:rsidRDefault="00E50696">
            <w:pPr>
              <w:rPr>
                <w:rFonts w:ascii="Times New Roman" w:eastAsia="Times New Roman" w:hAnsi="Times New Roman" w:cs="Times New Roman"/>
                <w:color w:val="000000" w:themeColor="text1"/>
                <w:sz w:val="20"/>
                <w:szCs w:val="20"/>
              </w:rPr>
            </w:pP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Interventions characterized as having a low level of complexity were seen as easier to implement.</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Intervention costs and associated</w:t>
            </w:r>
            <w:r w:rsidR="007C0AC9">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costs of implementing the intervention were</w:t>
            </w:r>
            <w:r w:rsidR="007C0AC9">
              <w:rPr>
                <w:rFonts w:ascii="Times New Roman" w:eastAsia="Times New Roman" w:hAnsi="Times New Roman" w:cs="Times New Roman"/>
                <w:color w:val="000000" w:themeColor="text1"/>
                <w:sz w:val="20"/>
                <w:szCs w:val="20"/>
              </w:rPr>
              <w:t xml:space="preserve"> </w:t>
            </w:r>
            <w:r w:rsidRPr="007B1A23">
              <w:rPr>
                <w:rFonts w:ascii="Times New Roman" w:eastAsia="Times New Roman" w:hAnsi="Times New Roman" w:cs="Times New Roman"/>
                <w:color w:val="000000" w:themeColor="text1"/>
                <w:sz w:val="20"/>
                <w:szCs w:val="20"/>
              </w:rPr>
              <w:t>seen as both hindering and facilitating implementation.</w:t>
            </w:r>
          </w:p>
          <w:p w:rsidR="00E50696" w:rsidRPr="007B1A23" w:rsidRDefault="00E50696">
            <w:pPr>
              <w:rPr>
                <w:rFonts w:ascii="Times New Roman" w:eastAsia="Times New Roman" w:hAnsi="Times New Roman" w:cs="Times New Roman"/>
                <w:color w:val="000000" w:themeColor="text1"/>
                <w:sz w:val="20"/>
                <w:szCs w:val="20"/>
              </w:rPr>
            </w:pPr>
          </w:p>
          <w:p w:rsidR="00E50696" w:rsidRPr="007B1A23" w:rsidRDefault="00E50696">
            <w:pPr>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Pitman, 2020</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Ireland, World of Irish Nursing &amp; Midwifery</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The article focus on the nature of PTSD, its presentation and impact, and the need to </w:t>
            </w:r>
            <w:proofErr w:type="spellStart"/>
            <w:r w:rsidRPr="007B1A23">
              <w:rPr>
                <w:rFonts w:ascii="Times New Roman" w:eastAsia="Times New Roman" w:hAnsi="Times New Roman" w:cs="Times New Roman"/>
                <w:color w:val="000000" w:themeColor="text1"/>
                <w:sz w:val="20"/>
                <w:szCs w:val="20"/>
              </w:rPr>
              <w:t>recognise</w:t>
            </w:r>
            <w:proofErr w:type="spellEnd"/>
            <w:r w:rsidRPr="007B1A23">
              <w:rPr>
                <w:rFonts w:ascii="Times New Roman" w:eastAsia="Times New Roman" w:hAnsi="Times New Roman" w:cs="Times New Roman"/>
                <w:color w:val="000000" w:themeColor="text1"/>
                <w:sz w:val="20"/>
                <w:szCs w:val="20"/>
              </w:rPr>
              <w:t xml:space="preserve"> and treat the condition</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 supportive work environment - nurse managers play a critical role in leading their team through this arduous period.</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Uncomfortable but vital, personal protective equipment and the barrier that it creates between the nurse and the patient.</w:t>
            </w:r>
          </w:p>
          <w:p w:rsidR="00E50696" w:rsidRPr="007B1A23" w:rsidRDefault="0058481C">
            <w:pPr>
              <w:jc w:val="both"/>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Organisational</w:t>
            </w:r>
            <w:proofErr w:type="spellEnd"/>
            <w:r w:rsidRPr="007B1A23">
              <w:rPr>
                <w:rFonts w:ascii="Times New Roman" w:eastAsia="Times New Roman" w:hAnsi="Times New Roman" w:cs="Times New Roman"/>
                <w:color w:val="000000" w:themeColor="text1"/>
                <w:sz w:val="20"/>
                <w:szCs w:val="20"/>
              </w:rPr>
              <w:t xml:space="preserve"> support, availability of </w:t>
            </w:r>
            <w:proofErr w:type="spellStart"/>
            <w:r w:rsidRPr="007B1A23">
              <w:rPr>
                <w:rFonts w:ascii="Times New Roman" w:eastAsia="Times New Roman" w:hAnsi="Times New Roman" w:cs="Times New Roman"/>
                <w:color w:val="000000" w:themeColor="text1"/>
                <w:sz w:val="20"/>
                <w:szCs w:val="20"/>
              </w:rPr>
              <w:t>organisational</w:t>
            </w:r>
            <w:proofErr w:type="spellEnd"/>
            <w:r w:rsidRPr="007B1A23">
              <w:rPr>
                <w:rFonts w:ascii="Times New Roman" w:eastAsia="Times New Roman" w:hAnsi="Times New Roman" w:cs="Times New Roman"/>
                <w:color w:val="000000" w:themeColor="text1"/>
                <w:sz w:val="20"/>
                <w:szCs w:val="20"/>
              </w:rPr>
              <w:t xml:space="preserve"> debriefing following a traumatic event.</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  </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Prestia</w:t>
            </w:r>
            <w:proofErr w:type="spellEnd"/>
            <w:r w:rsidRPr="007B1A23">
              <w:rPr>
                <w:rFonts w:ascii="Times New Roman" w:eastAsia="Times New Roman" w:hAnsi="Times New Roman" w:cs="Times New Roman"/>
                <w:color w:val="000000" w:themeColor="text1"/>
                <w:sz w:val="20"/>
                <w:szCs w:val="20"/>
              </w:rPr>
              <w:t xml:space="preserve"> A. S.,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United</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States, Nurse Lead</w:t>
            </w:r>
          </w:p>
          <w:p w:rsidR="00E50696" w:rsidRPr="007B1A23" w:rsidRDefault="00E50696">
            <w:pPr>
              <w:jc w:val="both"/>
              <w:rPr>
                <w:rFonts w:ascii="Times New Roman" w:eastAsia="Times New Roman" w:hAnsi="Times New Roman" w:cs="Times New Roman"/>
                <w:color w:val="000000" w:themeColor="text1"/>
                <w:sz w:val="20"/>
                <w:szCs w:val="20"/>
              </w:rPr>
            </w:pP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Explores challenges and offers some suggestions</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on staying resilient and upholding one’s moral obligations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 Nurse Leaders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As critical members of the executive team, nurse leaders represent and give voice to the frontline realities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The lack of personal protective equipment (PPE), the scarcity of hydrogen peroxide wipes, inadequate equipment, and </w:t>
            </w:r>
            <w:r w:rsidRPr="007B1A23">
              <w:rPr>
                <w:rFonts w:ascii="Times New Roman" w:eastAsia="Times New Roman" w:hAnsi="Times New Roman" w:cs="Times New Roman"/>
                <w:color w:val="000000" w:themeColor="text1"/>
                <w:sz w:val="20"/>
                <w:szCs w:val="20"/>
              </w:rPr>
              <w:lastRenderedPageBreak/>
              <w:t>inaccessible testing contribute to the fear of constant exposure to airborne illness.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Leadership requires relationships cultivated over time and steeped in mutual respect and trust</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lastRenderedPageBreak/>
              <w:t>Transparent communication that is truthful, mindful, and relevant is only one of the competencies necessary for nurse leaders</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Enabling the potential of nurses may include a mentor, as well as those leaders that they already have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The nurse leader must manage the ambiguity and provide all key stakeholders truthful </w:t>
            </w:r>
            <w:r w:rsidRPr="007B1A23">
              <w:rPr>
                <w:rFonts w:ascii="Times New Roman" w:eastAsia="Times New Roman" w:hAnsi="Times New Roman" w:cs="Times New Roman"/>
                <w:color w:val="000000" w:themeColor="text1"/>
                <w:sz w:val="20"/>
                <w:szCs w:val="20"/>
              </w:rPr>
              <w:lastRenderedPageBreak/>
              <w:t>information and check their actions by combining the critical elements of self- awareness and reflection</w:t>
            </w:r>
          </w:p>
        </w:tc>
      </w:tr>
      <w:tr w:rsidR="00141EF9" w:rsidRPr="00141EF9" w:rsidTr="009D7A06">
        <w:trPr>
          <w:trHeight w:val="1650"/>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lang w:val="pt-BR"/>
              </w:rPr>
            </w:pPr>
            <w:r w:rsidRPr="007B1A23">
              <w:rPr>
                <w:rFonts w:ascii="Times New Roman" w:eastAsia="Times New Roman" w:hAnsi="Times New Roman" w:cs="Times New Roman"/>
                <w:color w:val="000000" w:themeColor="text1"/>
                <w:sz w:val="20"/>
                <w:szCs w:val="20"/>
                <w:lang w:val="pt-BR"/>
              </w:rPr>
              <w:lastRenderedPageBreak/>
              <w:t xml:space="preserve">Rodriguez B. O. </w:t>
            </w:r>
            <w:proofErr w:type="spellStart"/>
            <w:proofErr w:type="gramStart"/>
            <w:r w:rsidRPr="007B1A23">
              <w:rPr>
                <w:rFonts w:ascii="Times New Roman" w:eastAsia="Times New Roman" w:hAnsi="Times New Roman" w:cs="Times New Roman"/>
                <w:color w:val="000000" w:themeColor="text1"/>
                <w:sz w:val="20"/>
                <w:szCs w:val="20"/>
                <w:lang w:val="pt-BR"/>
              </w:rPr>
              <w:t>and</w:t>
            </w:r>
            <w:proofErr w:type="spellEnd"/>
            <w:proofErr w:type="gramEnd"/>
            <w:r w:rsidRPr="007B1A23">
              <w:rPr>
                <w:rFonts w:ascii="Times New Roman" w:eastAsia="Times New Roman" w:hAnsi="Times New Roman" w:cs="Times New Roman"/>
                <w:color w:val="000000" w:themeColor="text1"/>
                <w:sz w:val="20"/>
                <w:szCs w:val="20"/>
                <w:lang w:val="pt-BR"/>
              </w:rPr>
              <w:t xml:space="preserve"> Sanchez T. L., 2020</w:t>
            </w:r>
          </w:p>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Spain</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describe the possible consequences at the psychological level that affect the way they are facing this pandemic crisis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Qualitative study,  Health Care Workers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Professionals who are mostly new at work and might be overloaded at psychological level because of the situations they have had to deal with little experience.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Lack of Resources Besides the lack of PPEs, tests. </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Time needed for resting not regarded - fatigue is related to possible accidents, the change of shifts could be a problem for family conciliation.</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highlight w:val="green"/>
              </w:rPr>
            </w:pPr>
            <w:r w:rsidRPr="007B1A23">
              <w:rPr>
                <w:rFonts w:ascii="Times New Roman" w:eastAsia="Times New Roman" w:hAnsi="Times New Roman" w:cs="Times New Roman"/>
                <w:color w:val="000000" w:themeColor="text1"/>
                <w:sz w:val="20"/>
                <w:szCs w:val="20"/>
              </w:rPr>
              <w:t xml:space="preserve">The prevention and treatment of Burnout Syndrome and its manifestations would be essential for the physical and mental health care in these particular professionals. </w:t>
            </w:r>
            <w:proofErr w:type="gramStart"/>
            <w:r w:rsidRPr="007B1A23">
              <w:rPr>
                <w:rFonts w:ascii="Times New Roman" w:eastAsia="Times New Roman" w:hAnsi="Times New Roman" w:cs="Times New Roman"/>
                <w:color w:val="000000" w:themeColor="text1"/>
                <w:sz w:val="20"/>
                <w:szCs w:val="20"/>
              </w:rPr>
              <w:t>as</w:t>
            </w:r>
            <w:proofErr w:type="gramEnd"/>
            <w:r w:rsidRPr="007B1A23">
              <w:rPr>
                <w:rFonts w:ascii="Times New Roman" w:eastAsia="Times New Roman" w:hAnsi="Times New Roman" w:cs="Times New Roman"/>
                <w:color w:val="000000" w:themeColor="text1"/>
                <w:sz w:val="20"/>
                <w:szCs w:val="20"/>
              </w:rPr>
              <w:t xml:space="preserve"> a result of WHO recommendations, have provided answers to the needs of mental health care.</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Rosa et al.,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United States, J </w:t>
            </w:r>
            <w:proofErr w:type="spellStart"/>
            <w:r w:rsidRPr="007B1A23">
              <w:rPr>
                <w:rFonts w:ascii="Times New Roman" w:eastAsia="Times New Roman" w:hAnsi="Times New Roman" w:cs="Times New Roman"/>
                <w:color w:val="000000" w:themeColor="text1"/>
                <w:sz w:val="20"/>
                <w:szCs w:val="20"/>
              </w:rPr>
              <w:t>Hosp</w:t>
            </w:r>
            <w:proofErr w:type="spellEnd"/>
            <w:r w:rsidRPr="007B1A23">
              <w:rPr>
                <w:rFonts w:ascii="Times New Roman" w:eastAsia="Times New Roman" w:hAnsi="Times New Roman" w:cs="Times New Roman"/>
                <w:color w:val="000000" w:themeColor="text1"/>
                <w:sz w:val="20"/>
                <w:szCs w:val="20"/>
              </w:rPr>
              <w:t xml:space="preserve"> </w:t>
            </w:r>
            <w:proofErr w:type="spellStart"/>
            <w:r w:rsidRPr="007B1A23">
              <w:rPr>
                <w:rFonts w:ascii="Times New Roman" w:eastAsia="Times New Roman" w:hAnsi="Times New Roman" w:cs="Times New Roman"/>
                <w:color w:val="000000" w:themeColor="text1"/>
                <w:sz w:val="20"/>
                <w:szCs w:val="20"/>
              </w:rPr>
              <w:t>Palliat</w:t>
            </w:r>
            <w:proofErr w:type="spellEnd"/>
            <w:r w:rsidRPr="007B1A23">
              <w:rPr>
                <w:rFonts w:ascii="Times New Roman" w:eastAsia="Times New Roman" w:hAnsi="Times New Roman" w:cs="Times New Roman"/>
                <w:color w:val="000000" w:themeColor="text1"/>
                <w:sz w:val="20"/>
                <w:szCs w:val="20"/>
              </w:rPr>
              <w:t xml:space="preserve"> </w:t>
            </w:r>
            <w:proofErr w:type="spellStart"/>
            <w:r w:rsidRPr="007B1A23">
              <w:rPr>
                <w:rFonts w:ascii="Times New Roman" w:eastAsia="Times New Roman" w:hAnsi="Times New Roman" w:cs="Times New Roman"/>
                <w:color w:val="000000" w:themeColor="text1"/>
                <w:sz w:val="20"/>
                <w:szCs w:val="20"/>
              </w:rPr>
              <w:t>Nurs</w:t>
            </w:r>
            <w:proofErr w:type="spellEnd"/>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To provide specific </w:t>
            </w:r>
          </w:p>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recommendations for leveraging the role of nurses during this health crisis</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Special article - reflection Palliative Nurse</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Their exposure to trauma may result in positive changes, such as resilience and posttraumatic growth, which they cultivate within the patients and families for whom they provide care.</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Strategic and consistent investment in palliative nurses during COVID-19 and expanding their role and scope of work will strengthen the broader health.</w:t>
            </w:r>
          </w:p>
          <w:p w:rsidR="00E50696" w:rsidRPr="007B1A23" w:rsidRDefault="0058481C">
            <w:pPr>
              <w:jc w:val="both"/>
              <w:rPr>
                <w:rFonts w:ascii="Times New Roman" w:eastAsia="Times New Roman" w:hAnsi="Times New Roman" w:cs="Times New Roman"/>
                <w:color w:val="000000" w:themeColor="text1"/>
                <w:sz w:val="20"/>
                <w:szCs w:val="20"/>
                <w:highlight w:val="yellow"/>
              </w:rPr>
            </w:pPr>
            <w:r w:rsidRPr="007B1A23">
              <w:rPr>
                <w:rFonts w:ascii="Times New Roman" w:eastAsia="Times New Roman" w:hAnsi="Times New Roman" w:cs="Times New Roman"/>
                <w:color w:val="000000" w:themeColor="text1"/>
                <w:sz w:val="20"/>
                <w:szCs w:val="20"/>
              </w:rPr>
              <w:t>Promoting nurse leadership in palliative care delivery is in alignment with current major global health agendas seeking to advance care.</w:t>
            </w:r>
          </w:p>
        </w:tc>
      </w:tr>
      <w:tr w:rsidR="00141EF9" w:rsidRPr="00141EF9" w:rsidTr="009D7A06">
        <w:trPr>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Savitsky</w:t>
            </w:r>
            <w:proofErr w:type="spellEnd"/>
            <w:r w:rsidRPr="007B1A23">
              <w:rPr>
                <w:rFonts w:ascii="Times New Roman" w:eastAsia="Times New Roman" w:hAnsi="Times New Roman" w:cs="Times New Roman"/>
                <w:color w:val="000000" w:themeColor="text1"/>
                <w:sz w:val="20"/>
                <w:szCs w:val="20"/>
              </w:rPr>
              <w:t xml:space="preserve"> et al., 2020</w:t>
            </w:r>
          </w:p>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Israel</w:t>
            </w:r>
          </w:p>
        </w:tc>
        <w:tc>
          <w:tcPr>
            <w:tcW w:w="1719" w:type="dxa"/>
          </w:tcPr>
          <w:p w:rsidR="00E50696" w:rsidRPr="007B1A23" w:rsidRDefault="0058481C">
            <w:pPr>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To assess levels of anxiety and ways of coping among nursing students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Quantitative cross-sectional study Nursing students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Lack of PPE among working students was found associated significantly with a higher anxiety score.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Seeking information and consultation was significantly associated with occupational status. Work as students with payment in the healthcare facilities.</w:t>
            </w:r>
          </w:p>
        </w:tc>
        <w:tc>
          <w:tcPr>
            <w:tcW w:w="3860" w:type="dxa"/>
          </w:tcPr>
          <w:p w:rsidR="00E50696" w:rsidRPr="007B1A23" w:rsidRDefault="00E50696">
            <w:pPr>
              <w:jc w:val="both"/>
              <w:rPr>
                <w:rFonts w:ascii="Times New Roman" w:eastAsia="Times New Roman" w:hAnsi="Times New Roman" w:cs="Times New Roman"/>
                <w:color w:val="000000" w:themeColor="text1"/>
                <w:sz w:val="20"/>
                <w:szCs w:val="20"/>
              </w:rPr>
            </w:pPr>
          </w:p>
        </w:tc>
      </w:tr>
      <w:tr w:rsidR="00141EF9" w:rsidRPr="00141EF9" w:rsidTr="009D7A06">
        <w:trPr>
          <w:jc w:val="center"/>
        </w:trPr>
        <w:tc>
          <w:tcPr>
            <w:tcW w:w="1200" w:type="dxa"/>
          </w:tcPr>
          <w:p w:rsidR="00E50696" w:rsidRPr="007B1A23" w:rsidRDefault="0058481C">
            <w:pPr>
              <w:widowControl w:val="0"/>
              <w:ind w:left="19"/>
              <w:rPr>
                <w:rFonts w:ascii="Times New Roman" w:eastAsia="Times New Roman" w:hAnsi="Times New Roman" w:cs="Times New Roman"/>
                <w:color w:val="000000" w:themeColor="text1"/>
                <w:sz w:val="20"/>
                <w:szCs w:val="20"/>
              </w:rPr>
            </w:pPr>
            <w:proofErr w:type="spellStart"/>
            <w:r w:rsidRPr="007B1A23">
              <w:rPr>
                <w:rFonts w:ascii="Times New Roman" w:eastAsia="Times New Roman" w:hAnsi="Times New Roman" w:cs="Times New Roman"/>
                <w:color w:val="000000" w:themeColor="text1"/>
                <w:sz w:val="20"/>
                <w:szCs w:val="20"/>
              </w:rPr>
              <w:t>Thusini</w:t>
            </w:r>
            <w:proofErr w:type="spellEnd"/>
            <w:r w:rsidRPr="007B1A23">
              <w:rPr>
                <w:rFonts w:ascii="Times New Roman" w:eastAsia="Times New Roman" w:hAnsi="Times New Roman" w:cs="Times New Roman"/>
                <w:color w:val="000000" w:themeColor="text1"/>
                <w:sz w:val="20"/>
                <w:szCs w:val="20"/>
              </w:rPr>
              <w:t>, S. 2020 London UK</w:t>
            </w:r>
          </w:p>
        </w:tc>
        <w:tc>
          <w:tcPr>
            <w:tcW w:w="1719"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on caring for patients with COVID-19 and relates her lived experience to</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the concept of resilience</w:t>
            </w:r>
          </w:p>
        </w:tc>
        <w:tc>
          <w:tcPr>
            <w:tcW w:w="1417"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reflection ICU nurses</w:t>
            </w:r>
          </w:p>
        </w:tc>
        <w:tc>
          <w:tcPr>
            <w:tcW w:w="3004" w:type="dxa"/>
          </w:tcPr>
          <w:p w:rsidR="00E50696" w:rsidRPr="007B1A23" w:rsidRDefault="00E704F2">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w:t>
            </w:r>
            <w:r w:rsidR="0058481C" w:rsidRPr="007B1A23">
              <w:rPr>
                <w:rFonts w:ascii="Times New Roman" w:eastAsia="Times New Roman" w:hAnsi="Times New Roman" w:cs="Times New Roman"/>
                <w:color w:val="000000" w:themeColor="text1"/>
                <w:sz w:val="20"/>
                <w:szCs w:val="20"/>
              </w:rPr>
              <w:t xml:space="preserve">earning and hope and, importantly, it </w:t>
            </w:r>
            <w:proofErr w:type="gramStart"/>
            <w:r w:rsidR="0058481C" w:rsidRPr="007B1A23">
              <w:rPr>
                <w:rFonts w:ascii="Times New Roman" w:eastAsia="Times New Roman" w:hAnsi="Times New Roman" w:cs="Times New Roman"/>
                <w:color w:val="000000" w:themeColor="text1"/>
                <w:sz w:val="20"/>
                <w:szCs w:val="20"/>
              </w:rPr>
              <w:t>captures</w:t>
            </w:r>
            <w:proofErr w:type="gramEnd"/>
            <w:r w:rsidR="0058481C" w:rsidRPr="007B1A23">
              <w:rPr>
                <w:rFonts w:ascii="Times New Roman" w:eastAsia="Times New Roman" w:hAnsi="Times New Roman" w:cs="Times New Roman"/>
                <w:color w:val="000000" w:themeColor="text1"/>
                <w:sz w:val="20"/>
                <w:szCs w:val="20"/>
              </w:rPr>
              <w:t xml:space="preserve"> key lessons that can equip healthcare staff with positive coping strategies in a time of unprecedented pressure.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physical barriers we have put up between ourselves and the virus through use of PPE</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Existing coping strategies</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Work-load</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Ability to take regular breaks (rest, meal, drink, toilet)</w:t>
            </w:r>
          </w:p>
        </w:tc>
        <w:tc>
          <w:tcPr>
            <w:tcW w:w="386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Personal, interpersonal and community coping skills are vital and may determine the long-term</w:t>
            </w:r>
          </w:p>
          <w:p w:rsidR="00E50696" w:rsidRPr="007B1A23" w:rsidRDefault="0058481C">
            <w:pPr>
              <w:rPr>
                <w:rFonts w:ascii="Times New Roman" w:eastAsia="Times New Roman" w:hAnsi="Times New Roman" w:cs="Times New Roman"/>
                <w:color w:val="000000" w:themeColor="text1"/>
                <w:sz w:val="20"/>
                <w:szCs w:val="20"/>
              </w:rPr>
            </w:pPr>
            <w:proofErr w:type="gramStart"/>
            <w:r w:rsidRPr="007B1A23">
              <w:rPr>
                <w:rFonts w:ascii="Times New Roman" w:eastAsia="Times New Roman" w:hAnsi="Times New Roman" w:cs="Times New Roman"/>
                <w:color w:val="000000" w:themeColor="text1"/>
                <w:sz w:val="20"/>
                <w:szCs w:val="20"/>
              </w:rPr>
              <w:t>resilience</w:t>
            </w:r>
            <w:proofErr w:type="gramEnd"/>
            <w:r w:rsidRPr="007B1A23">
              <w:rPr>
                <w:rFonts w:ascii="Times New Roman" w:eastAsia="Times New Roman" w:hAnsi="Times New Roman" w:cs="Times New Roman"/>
                <w:color w:val="000000" w:themeColor="text1"/>
                <w:sz w:val="20"/>
                <w:szCs w:val="20"/>
              </w:rPr>
              <w:t xml:space="preserve"> of us all.</w:t>
            </w:r>
          </w:p>
        </w:tc>
      </w:tr>
      <w:tr w:rsidR="00E50696" w:rsidRPr="00141EF9" w:rsidTr="009D7A06">
        <w:trPr>
          <w:trHeight w:val="229"/>
          <w:jc w:val="center"/>
        </w:trPr>
        <w:tc>
          <w:tcPr>
            <w:tcW w:w="1200" w:type="dxa"/>
          </w:tcPr>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Young, M., 2020</w:t>
            </w:r>
          </w:p>
          <w:p w:rsidR="00E50696" w:rsidRPr="007B1A23" w:rsidRDefault="0058481C">
            <w:pPr>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United</w:t>
            </w:r>
          </w:p>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 xml:space="preserve">States, </w:t>
            </w:r>
            <w:proofErr w:type="spellStart"/>
            <w:r w:rsidRPr="007B1A23">
              <w:rPr>
                <w:rFonts w:ascii="Times New Roman" w:eastAsia="Times New Roman" w:hAnsi="Times New Roman" w:cs="Times New Roman"/>
                <w:color w:val="000000" w:themeColor="text1"/>
                <w:sz w:val="20"/>
                <w:szCs w:val="20"/>
              </w:rPr>
              <w:t>Hosp</w:t>
            </w:r>
            <w:proofErr w:type="spellEnd"/>
            <w:r w:rsidRPr="007B1A23">
              <w:rPr>
                <w:rFonts w:ascii="Times New Roman" w:eastAsia="Times New Roman" w:hAnsi="Times New Roman" w:cs="Times New Roman"/>
                <w:color w:val="000000" w:themeColor="text1"/>
                <w:sz w:val="20"/>
                <w:szCs w:val="20"/>
              </w:rPr>
              <w:t xml:space="preserve"> Case </w:t>
            </w:r>
            <w:proofErr w:type="spellStart"/>
            <w:r w:rsidRPr="007B1A23">
              <w:rPr>
                <w:rFonts w:ascii="Times New Roman" w:eastAsia="Times New Roman" w:hAnsi="Times New Roman" w:cs="Times New Roman"/>
                <w:color w:val="000000" w:themeColor="text1"/>
                <w:sz w:val="20"/>
                <w:szCs w:val="20"/>
              </w:rPr>
              <w:t>Manag</w:t>
            </w:r>
            <w:proofErr w:type="spellEnd"/>
            <w:r w:rsidRPr="007B1A23">
              <w:rPr>
                <w:rFonts w:ascii="Times New Roman" w:eastAsia="Times New Roman" w:hAnsi="Times New Roman" w:cs="Times New Roman"/>
                <w:color w:val="000000" w:themeColor="text1"/>
                <w:sz w:val="20"/>
                <w:szCs w:val="20"/>
              </w:rPr>
              <w:t>.</w:t>
            </w:r>
          </w:p>
        </w:tc>
        <w:tc>
          <w:tcPr>
            <w:tcW w:w="1719" w:type="dxa"/>
          </w:tcPr>
          <w:p w:rsidR="00E50696" w:rsidRPr="007B1A23" w:rsidRDefault="0058481C">
            <w:pPr>
              <w:jc w:val="both"/>
              <w:rPr>
                <w:rFonts w:ascii="Times New Roman" w:eastAsia="Times New Roman" w:hAnsi="Times New Roman" w:cs="Times New Roman"/>
                <w:b/>
                <w:color w:val="000000" w:themeColor="text1"/>
                <w:sz w:val="20"/>
                <w:szCs w:val="20"/>
              </w:rPr>
            </w:pPr>
            <w:r w:rsidRPr="007B1A23">
              <w:rPr>
                <w:rFonts w:ascii="Times New Roman" w:eastAsia="Times New Roman" w:hAnsi="Times New Roman" w:cs="Times New Roman"/>
                <w:color w:val="000000" w:themeColor="text1"/>
                <w:sz w:val="20"/>
                <w:szCs w:val="20"/>
              </w:rPr>
              <w:t>Hospital nurses are facing unimagined stressors, all setting the stage for possible emotional crises and moral distress</w:t>
            </w:r>
          </w:p>
        </w:tc>
        <w:tc>
          <w:tcPr>
            <w:tcW w:w="1417"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Website article - reflection Nurses</w:t>
            </w:r>
          </w:p>
        </w:tc>
        <w:tc>
          <w:tcPr>
            <w:tcW w:w="3004"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Case managers in some hospitals have seen their jobs change to include working in critical care units (CCUs) and ICUs. </w:t>
            </w:r>
            <w:r w:rsidR="00614EA5" w:rsidRPr="007B1A23">
              <w:rPr>
                <w:rFonts w:ascii="Times New Roman" w:eastAsia="Times New Roman" w:hAnsi="Times New Roman" w:cs="Times New Roman"/>
                <w:color w:val="000000" w:themeColor="text1"/>
                <w:sz w:val="20"/>
                <w:szCs w:val="20"/>
              </w:rPr>
              <w:t>Practice</w:t>
            </w:r>
            <w:r w:rsidRPr="007B1A23">
              <w:rPr>
                <w:rFonts w:ascii="Times New Roman" w:eastAsia="Times New Roman" w:hAnsi="Times New Roman" w:cs="Times New Roman"/>
                <w:color w:val="000000" w:themeColor="text1"/>
                <w:sz w:val="20"/>
                <w:szCs w:val="20"/>
              </w:rPr>
              <w:t xml:space="preserve"> challenges are continuously changing, making it difficult for nurse leaders to answer questions and share information that is vital to their staff’s work. Their concerns about conserving </w:t>
            </w:r>
            <w:r w:rsidRPr="007B1A23">
              <w:rPr>
                <w:rFonts w:ascii="Times New Roman" w:eastAsia="Times New Roman" w:hAnsi="Times New Roman" w:cs="Times New Roman"/>
                <w:color w:val="000000" w:themeColor="text1"/>
                <w:sz w:val="20"/>
                <w:szCs w:val="20"/>
              </w:rPr>
              <w:lastRenderedPageBreak/>
              <w:t>personal protective equipment (PPE) and handling new responsibilities and duties could contribute to stress.</w:t>
            </w:r>
          </w:p>
          <w:p w:rsidR="00E50696" w:rsidRPr="007B1A23" w:rsidRDefault="0058481C">
            <w:pPr>
              <w:jc w:val="both"/>
              <w:rPr>
                <w:rFonts w:ascii="Times New Roman" w:eastAsia="Times New Roman" w:hAnsi="Times New Roman" w:cs="Times New Roman"/>
                <w:color w:val="000000" w:themeColor="text1"/>
                <w:sz w:val="20"/>
                <w:szCs w:val="20"/>
                <w:highlight w:val="green"/>
              </w:rPr>
            </w:pPr>
            <w:r w:rsidRPr="007B1A23">
              <w:rPr>
                <w:rFonts w:ascii="Times New Roman" w:eastAsia="Times New Roman" w:hAnsi="Times New Roman" w:cs="Times New Roman"/>
                <w:color w:val="000000" w:themeColor="text1"/>
                <w:sz w:val="20"/>
                <w:szCs w:val="20"/>
              </w:rPr>
              <w:t>This situation can cause leaders, nurses, and case managers to experience moral distress and helplessness.</w:t>
            </w:r>
          </w:p>
        </w:tc>
        <w:tc>
          <w:tcPr>
            <w:tcW w:w="3860" w:type="dxa"/>
          </w:tcPr>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lastRenderedPageBreak/>
              <w:t>Healthcare leaders can help nurses, case managers, and others reduce stress and preven</w:t>
            </w:r>
            <w:r w:rsidR="00614EA5">
              <w:rPr>
                <w:rFonts w:ascii="Times New Roman" w:eastAsia="Times New Roman" w:hAnsi="Times New Roman" w:cs="Times New Roman"/>
                <w:color w:val="000000" w:themeColor="text1"/>
                <w:sz w:val="20"/>
                <w:szCs w:val="20"/>
              </w:rPr>
              <w:t>t burnout by following various m</w:t>
            </w:r>
            <w:r w:rsidRPr="007B1A23">
              <w:rPr>
                <w:rFonts w:ascii="Times New Roman" w:eastAsia="Times New Roman" w:hAnsi="Times New Roman" w:cs="Times New Roman"/>
                <w:color w:val="000000" w:themeColor="text1"/>
                <w:sz w:val="20"/>
                <w:szCs w:val="20"/>
              </w:rPr>
              <w:t>ethods for building resilien</w:t>
            </w:r>
            <w:r w:rsidR="00614EA5">
              <w:rPr>
                <w:rFonts w:ascii="Times New Roman" w:eastAsia="Times New Roman" w:hAnsi="Times New Roman" w:cs="Times New Roman"/>
                <w:color w:val="000000" w:themeColor="text1"/>
                <w:sz w:val="20"/>
                <w:szCs w:val="20"/>
              </w:rPr>
              <w:t>ce</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In crisis situations, where there is mini</w:t>
            </w:r>
            <w:r w:rsidR="00614EA5">
              <w:rPr>
                <w:rFonts w:ascii="Times New Roman" w:eastAsia="Times New Roman" w:hAnsi="Times New Roman" w:cs="Times New Roman"/>
                <w:color w:val="000000" w:themeColor="text1"/>
                <w:sz w:val="20"/>
                <w:szCs w:val="20"/>
              </w:rPr>
              <w:t>mal time to debrief and renew</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For nurses and case  managers on the front lines of the pandemic, it is important to take time t</w:t>
            </w:r>
            <w:r w:rsidR="00614EA5">
              <w:rPr>
                <w:rFonts w:ascii="Times New Roman" w:eastAsia="Times New Roman" w:hAnsi="Times New Roman" w:cs="Times New Roman"/>
                <w:color w:val="000000" w:themeColor="text1"/>
                <w:sz w:val="20"/>
                <w:szCs w:val="20"/>
              </w:rPr>
              <w:t>o reflect, grieve, and remember</w:t>
            </w:r>
          </w:p>
          <w:p w:rsidR="00E50696" w:rsidRPr="007B1A23" w:rsidRDefault="0058481C">
            <w:pPr>
              <w:jc w:val="both"/>
              <w:rPr>
                <w:rFonts w:ascii="Times New Roman" w:eastAsia="Times New Roman" w:hAnsi="Times New Roman" w:cs="Times New Roman"/>
                <w:color w:val="000000" w:themeColor="text1"/>
                <w:sz w:val="20"/>
                <w:szCs w:val="20"/>
              </w:rPr>
            </w:pPr>
            <w:r w:rsidRPr="007B1A23">
              <w:rPr>
                <w:rFonts w:ascii="Times New Roman" w:eastAsia="Times New Roman" w:hAnsi="Times New Roman" w:cs="Times New Roman"/>
                <w:color w:val="000000" w:themeColor="text1"/>
                <w:sz w:val="20"/>
                <w:szCs w:val="20"/>
              </w:rPr>
              <w:t xml:space="preserve">Nurse leaders can help themselves and their </w:t>
            </w:r>
            <w:r w:rsidRPr="007B1A23">
              <w:rPr>
                <w:rFonts w:ascii="Times New Roman" w:eastAsia="Times New Roman" w:hAnsi="Times New Roman" w:cs="Times New Roman"/>
                <w:color w:val="000000" w:themeColor="text1"/>
                <w:sz w:val="20"/>
                <w:szCs w:val="20"/>
              </w:rPr>
              <w:lastRenderedPageBreak/>
              <w:t xml:space="preserve">staff through the pandemic by including a moment of gratitude in daily shift huddles, and by employing critical incident </w:t>
            </w:r>
            <w:r w:rsidR="00614EA5">
              <w:rPr>
                <w:rFonts w:ascii="Times New Roman" w:eastAsia="Times New Roman" w:hAnsi="Times New Roman" w:cs="Times New Roman"/>
                <w:color w:val="000000" w:themeColor="text1"/>
                <w:sz w:val="20"/>
                <w:szCs w:val="20"/>
              </w:rPr>
              <w:t>stress debriefings, when needed</w:t>
            </w:r>
          </w:p>
        </w:tc>
      </w:tr>
    </w:tbl>
    <w:p w:rsidR="00E50696" w:rsidRPr="007B1A23" w:rsidRDefault="00E50696">
      <w:pPr>
        <w:widowControl w:val="0"/>
        <w:spacing w:after="0" w:line="276" w:lineRule="auto"/>
        <w:rPr>
          <w:rFonts w:ascii="Times New Roman" w:eastAsia="Times New Roman" w:hAnsi="Times New Roman" w:cs="Times New Roman"/>
          <w:color w:val="000000" w:themeColor="text1"/>
          <w:sz w:val="20"/>
          <w:szCs w:val="20"/>
        </w:rPr>
      </w:pPr>
    </w:p>
    <w:p w:rsidR="00E50696" w:rsidRPr="007B1A23" w:rsidRDefault="00E50696">
      <w:pPr>
        <w:rPr>
          <w:rFonts w:ascii="Times New Roman" w:eastAsia="Times New Roman" w:hAnsi="Times New Roman" w:cs="Times New Roman"/>
          <w:color w:val="000000" w:themeColor="text1"/>
          <w:sz w:val="20"/>
          <w:szCs w:val="20"/>
        </w:rPr>
      </w:pPr>
      <w:bookmarkStart w:id="2" w:name="_heading=h.30j0zll" w:colFirst="0" w:colLast="0"/>
      <w:bookmarkEnd w:id="2"/>
      <w:bookmarkEnd w:id="0"/>
    </w:p>
    <w:sectPr w:rsidR="00E50696" w:rsidRPr="007B1A2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15" w:rsidRDefault="00761415">
      <w:pPr>
        <w:spacing w:after="0" w:line="240" w:lineRule="auto"/>
      </w:pPr>
      <w:r>
        <w:separator/>
      </w:r>
    </w:p>
  </w:endnote>
  <w:endnote w:type="continuationSeparator" w:id="0">
    <w:p w:rsidR="00761415" w:rsidRDefault="0076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15" w:rsidRDefault="00761415">
      <w:pPr>
        <w:spacing w:after="0" w:line="240" w:lineRule="auto"/>
      </w:pPr>
      <w:r>
        <w:separator/>
      </w:r>
    </w:p>
  </w:footnote>
  <w:footnote w:type="continuationSeparator" w:id="0">
    <w:p w:rsidR="00761415" w:rsidRDefault="0076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C9" w:rsidRDefault="007C0AC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s-ES_tradnl"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96"/>
    <w:rsid w:val="00077868"/>
    <w:rsid w:val="000913A3"/>
    <w:rsid w:val="000C18BB"/>
    <w:rsid w:val="001035A6"/>
    <w:rsid w:val="00141EF9"/>
    <w:rsid w:val="001677C8"/>
    <w:rsid w:val="001F6A3F"/>
    <w:rsid w:val="002B427F"/>
    <w:rsid w:val="002C41BF"/>
    <w:rsid w:val="00323B13"/>
    <w:rsid w:val="003C387E"/>
    <w:rsid w:val="003C3CAD"/>
    <w:rsid w:val="003E199E"/>
    <w:rsid w:val="0048446A"/>
    <w:rsid w:val="004B3B48"/>
    <w:rsid w:val="0058481C"/>
    <w:rsid w:val="005F1F9E"/>
    <w:rsid w:val="005F4DAC"/>
    <w:rsid w:val="00614EA5"/>
    <w:rsid w:val="006977B0"/>
    <w:rsid w:val="00761415"/>
    <w:rsid w:val="00786E6F"/>
    <w:rsid w:val="007B1A23"/>
    <w:rsid w:val="007C0AC9"/>
    <w:rsid w:val="007F1314"/>
    <w:rsid w:val="007F67A4"/>
    <w:rsid w:val="00804BD3"/>
    <w:rsid w:val="008A3057"/>
    <w:rsid w:val="008D1B28"/>
    <w:rsid w:val="008D35E9"/>
    <w:rsid w:val="00965049"/>
    <w:rsid w:val="009A7EF9"/>
    <w:rsid w:val="009D7A06"/>
    <w:rsid w:val="00B21603"/>
    <w:rsid w:val="00C54724"/>
    <w:rsid w:val="00D807FD"/>
    <w:rsid w:val="00DC0B13"/>
    <w:rsid w:val="00DE2A4A"/>
    <w:rsid w:val="00DE7573"/>
    <w:rsid w:val="00E50696"/>
    <w:rsid w:val="00E704F2"/>
    <w:rsid w:val="00F609AC"/>
    <w:rsid w:val="00F86590"/>
    <w:rsid w:val="00FB1A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004B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B5B"/>
    <w:rPr>
      <w:rFonts w:ascii="Tahoma" w:hAnsi="Tahoma" w:cs="Tahoma"/>
      <w:sz w:val="16"/>
      <w:szCs w:val="16"/>
    </w:rPr>
  </w:style>
  <w:style w:type="character" w:styleId="Refdecomentrio">
    <w:name w:val="annotation reference"/>
    <w:basedOn w:val="Fontepargpadro"/>
    <w:uiPriority w:val="99"/>
    <w:semiHidden/>
    <w:unhideWhenUsed/>
    <w:rsid w:val="00CC19E1"/>
    <w:rPr>
      <w:sz w:val="16"/>
      <w:szCs w:val="16"/>
    </w:rPr>
  </w:style>
  <w:style w:type="paragraph" w:styleId="Textodecomentrio">
    <w:name w:val="annotation text"/>
    <w:basedOn w:val="Normal"/>
    <w:link w:val="TextodecomentrioChar"/>
    <w:uiPriority w:val="99"/>
    <w:semiHidden/>
    <w:unhideWhenUsed/>
    <w:rsid w:val="00CC19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19E1"/>
    <w:rPr>
      <w:sz w:val="20"/>
      <w:szCs w:val="20"/>
    </w:rPr>
  </w:style>
  <w:style w:type="paragraph" w:styleId="Assuntodocomentrio">
    <w:name w:val="annotation subject"/>
    <w:basedOn w:val="Textodecomentrio"/>
    <w:next w:val="Textodecomentrio"/>
    <w:link w:val="AssuntodocomentrioChar"/>
    <w:uiPriority w:val="99"/>
    <w:semiHidden/>
    <w:unhideWhenUsed/>
    <w:rsid w:val="00CC19E1"/>
    <w:rPr>
      <w:b/>
      <w:bCs/>
    </w:rPr>
  </w:style>
  <w:style w:type="character" w:customStyle="1" w:styleId="AssuntodocomentrioChar">
    <w:name w:val="Assunto do comentário Char"/>
    <w:basedOn w:val="TextodecomentrioChar"/>
    <w:link w:val="Assuntodocomentrio"/>
    <w:uiPriority w:val="99"/>
    <w:semiHidden/>
    <w:rsid w:val="00CC19E1"/>
    <w:rPr>
      <w:b/>
      <w:bCs/>
      <w:sz w:val="20"/>
      <w:szCs w:val="20"/>
    </w:rPr>
  </w:style>
  <w:style w:type="paragraph" w:styleId="Cabealho">
    <w:name w:val="header"/>
    <w:basedOn w:val="Normal"/>
    <w:link w:val="CabealhoChar"/>
    <w:uiPriority w:val="99"/>
    <w:unhideWhenUsed/>
    <w:rsid w:val="000E33D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E33D1"/>
  </w:style>
  <w:style w:type="paragraph" w:styleId="Rodap">
    <w:name w:val="footer"/>
    <w:basedOn w:val="Normal"/>
    <w:link w:val="RodapChar"/>
    <w:uiPriority w:val="99"/>
    <w:unhideWhenUsed/>
    <w:rsid w:val="000E33D1"/>
    <w:pPr>
      <w:tabs>
        <w:tab w:val="center" w:pos="4513"/>
        <w:tab w:val="right" w:pos="9026"/>
      </w:tabs>
      <w:spacing w:after="0" w:line="240" w:lineRule="auto"/>
    </w:pPr>
  </w:style>
  <w:style w:type="character" w:customStyle="1" w:styleId="RodapChar">
    <w:name w:val="Rodapé Char"/>
    <w:basedOn w:val="Fontepargpadro"/>
    <w:link w:val="Rodap"/>
    <w:uiPriority w:val="99"/>
    <w:rsid w:val="000E33D1"/>
  </w:style>
  <w:style w:type="paragraph" w:styleId="Reviso">
    <w:name w:val="Revision"/>
    <w:hidden/>
    <w:uiPriority w:val="99"/>
    <w:semiHidden/>
    <w:rsid w:val="000E33D1"/>
    <w:pPr>
      <w:spacing w:after="0" w:line="240" w:lineRule="auto"/>
    </w:pPr>
  </w:style>
  <w:style w:type="table" w:customStyle="1" w:styleId="a5">
    <w:basedOn w:val="Tabe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e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elanormal"/>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004B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B5B"/>
    <w:rPr>
      <w:rFonts w:ascii="Tahoma" w:hAnsi="Tahoma" w:cs="Tahoma"/>
      <w:sz w:val="16"/>
      <w:szCs w:val="16"/>
    </w:rPr>
  </w:style>
  <w:style w:type="character" w:styleId="Refdecomentrio">
    <w:name w:val="annotation reference"/>
    <w:basedOn w:val="Fontepargpadro"/>
    <w:uiPriority w:val="99"/>
    <w:semiHidden/>
    <w:unhideWhenUsed/>
    <w:rsid w:val="00CC19E1"/>
    <w:rPr>
      <w:sz w:val="16"/>
      <w:szCs w:val="16"/>
    </w:rPr>
  </w:style>
  <w:style w:type="paragraph" w:styleId="Textodecomentrio">
    <w:name w:val="annotation text"/>
    <w:basedOn w:val="Normal"/>
    <w:link w:val="TextodecomentrioChar"/>
    <w:uiPriority w:val="99"/>
    <w:semiHidden/>
    <w:unhideWhenUsed/>
    <w:rsid w:val="00CC19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C19E1"/>
    <w:rPr>
      <w:sz w:val="20"/>
      <w:szCs w:val="20"/>
    </w:rPr>
  </w:style>
  <w:style w:type="paragraph" w:styleId="Assuntodocomentrio">
    <w:name w:val="annotation subject"/>
    <w:basedOn w:val="Textodecomentrio"/>
    <w:next w:val="Textodecomentrio"/>
    <w:link w:val="AssuntodocomentrioChar"/>
    <w:uiPriority w:val="99"/>
    <w:semiHidden/>
    <w:unhideWhenUsed/>
    <w:rsid w:val="00CC19E1"/>
    <w:rPr>
      <w:b/>
      <w:bCs/>
    </w:rPr>
  </w:style>
  <w:style w:type="character" w:customStyle="1" w:styleId="AssuntodocomentrioChar">
    <w:name w:val="Assunto do comentário Char"/>
    <w:basedOn w:val="TextodecomentrioChar"/>
    <w:link w:val="Assuntodocomentrio"/>
    <w:uiPriority w:val="99"/>
    <w:semiHidden/>
    <w:rsid w:val="00CC19E1"/>
    <w:rPr>
      <w:b/>
      <w:bCs/>
      <w:sz w:val="20"/>
      <w:szCs w:val="20"/>
    </w:rPr>
  </w:style>
  <w:style w:type="paragraph" w:styleId="Cabealho">
    <w:name w:val="header"/>
    <w:basedOn w:val="Normal"/>
    <w:link w:val="CabealhoChar"/>
    <w:uiPriority w:val="99"/>
    <w:unhideWhenUsed/>
    <w:rsid w:val="000E33D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E33D1"/>
  </w:style>
  <w:style w:type="paragraph" w:styleId="Rodap">
    <w:name w:val="footer"/>
    <w:basedOn w:val="Normal"/>
    <w:link w:val="RodapChar"/>
    <w:uiPriority w:val="99"/>
    <w:unhideWhenUsed/>
    <w:rsid w:val="000E33D1"/>
    <w:pPr>
      <w:tabs>
        <w:tab w:val="center" w:pos="4513"/>
        <w:tab w:val="right" w:pos="9026"/>
      </w:tabs>
      <w:spacing w:after="0" w:line="240" w:lineRule="auto"/>
    </w:pPr>
  </w:style>
  <w:style w:type="character" w:customStyle="1" w:styleId="RodapChar">
    <w:name w:val="Rodapé Char"/>
    <w:basedOn w:val="Fontepargpadro"/>
    <w:link w:val="Rodap"/>
    <w:uiPriority w:val="99"/>
    <w:rsid w:val="000E33D1"/>
  </w:style>
  <w:style w:type="paragraph" w:styleId="Reviso">
    <w:name w:val="Revision"/>
    <w:hidden/>
    <w:uiPriority w:val="99"/>
    <w:semiHidden/>
    <w:rsid w:val="000E33D1"/>
    <w:pPr>
      <w:spacing w:after="0" w:line="240" w:lineRule="auto"/>
    </w:pPr>
  </w:style>
  <w:style w:type="table" w:customStyle="1" w:styleId="a5">
    <w:basedOn w:val="Tabe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ela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ela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3gwlrXshs2O4uiGV9fY/3aKZ/Q==">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3554</Words>
  <Characters>21402</Characters>
  <Application>Microsoft Office Word</Application>
  <DocSecurity>0</DocSecurity>
  <Lines>436</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301-R</dc:creator>
  <cp:lastModifiedBy>user</cp:lastModifiedBy>
  <cp:revision>8</cp:revision>
  <dcterms:created xsi:type="dcterms:W3CDTF">2022-08-31T13:10:00Z</dcterms:created>
  <dcterms:modified xsi:type="dcterms:W3CDTF">2022-10-21T13:45:00Z</dcterms:modified>
</cp:coreProperties>
</file>