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DFE28" w14:textId="4DD9486C" w:rsidR="00A0090C" w:rsidRPr="00836653" w:rsidRDefault="00836653" w:rsidP="00836653">
      <w:pPr>
        <w:jc w:val="center"/>
        <w:rPr>
          <w:sz w:val="32"/>
          <w:szCs w:val="32"/>
        </w:rPr>
      </w:pPr>
      <w:r w:rsidRPr="00836653">
        <w:rPr>
          <w:sz w:val="32"/>
          <w:szCs w:val="32"/>
        </w:rPr>
        <w:t>“Please Clap”: Applause, Laughter, And Booing During The 2016 GOP Presidential Primary Debates</w:t>
      </w:r>
    </w:p>
    <w:p w14:paraId="5213B0B2" w14:textId="77777777" w:rsidR="00836653" w:rsidRDefault="00836653" w:rsidP="00A0090C"/>
    <w:p w14:paraId="54AEC305" w14:textId="7656538B" w:rsidR="00836653" w:rsidRPr="00836653" w:rsidRDefault="00836653" w:rsidP="00836653">
      <w:pPr>
        <w:jc w:val="center"/>
        <w:rPr>
          <w:sz w:val="32"/>
          <w:szCs w:val="32"/>
        </w:rPr>
      </w:pPr>
      <w:r w:rsidRPr="00836653">
        <w:rPr>
          <w:sz w:val="32"/>
          <w:szCs w:val="32"/>
        </w:rPr>
        <w:t>Appendix 2</w:t>
      </w:r>
    </w:p>
    <w:p w14:paraId="4F7C8064" w14:textId="77777777" w:rsidR="00836653" w:rsidRDefault="00836653" w:rsidP="00A0090C"/>
    <w:p w14:paraId="796C3B11" w14:textId="3F39460E" w:rsidR="00A0090C" w:rsidRDefault="00836653" w:rsidP="00A0090C">
      <w:r w:rsidRPr="00165244">
        <w:t xml:space="preserve">CNN </w:t>
      </w:r>
      <w:r>
        <w:t xml:space="preserve">DEMOCRATIC PARTY </w:t>
      </w:r>
      <w:r w:rsidRPr="00165244">
        <w:t>DEBATE</w:t>
      </w:r>
      <w:r>
        <w:t xml:space="preserve"> </w:t>
      </w:r>
    </w:p>
    <w:p w14:paraId="4822E2A7" w14:textId="77777777" w:rsidR="00A0090C" w:rsidRDefault="00A0090C" w:rsidP="00836653">
      <w:pPr>
        <w:spacing w:line="276" w:lineRule="auto"/>
        <w:ind w:firstLine="720"/>
      </w:pPr>
      <w:r w:rsidRPr="00165244">
        <w:t xml:space="preserve">In contrast to the Republican Party debates, the field of contenders for the Democratic Party presidential nomination was relatively small, with only five candidates reaching the threshold average of </w:t>
      </w:r>
      <w:r>
        <w:t>one</w:t>
      </w:r>
      <w:r w:rsidRPr="00165244">
        <w:t xml:space="preserve"> percent in three national polls taken from August 1 to October 10</w:t>
      </w:r>
      <w:r>
        <w:t>, 2015</w:t>
      </w:r>
      <w:r w:rsidRPr="00165244">
        <w:t xml:space="preserve">. While </w:t>
      </w:r>
      <w:r>
        <w:t>many observers and pundits</w:t>
      </w:r>
      <w:r w:rsidRPr="00165244">
        <w:t xml:space="preserve"> hope</w:t>
      </w:r>
      <w:r>
        <w:t>d</w:t>
      </w:r>
      <w:r w:rsidRPr="00165244">
        <w:t xml:space="preserve"> that Vice President Joe Biden would enter the race in time to be a part of the </w:t>
      </w:r>
      <w:r>
        <w:t xml:space="preserve">October 13 </w:t>
      </w:r>
      <w:r w:rsidRPr="00165244">
        <w:t>debate</w:t>
      </w:r>
      <w:r>
        <w:t>, this was not to be. Instead</w:t>
      </w:r>
      <w:r w:rsidRPr="00165244">
        <w:t xml:space="preserve"> the debate proved to be mainly </w:t>
      </w:r>
      <w:r>
        <w:t xml:space="preserve">a competition </w:t>
      </w:r>
      <w:r w:rsidRPr="00165244">
        <w:t>between front-runner Hillary Clinton and her chief adversary Bernie Sanders</w:t>
      </w:r>
      <w:r>
        <w:t>, as the other three contenders - Lincoln Chaffee, Martin O’Malley, and Jim Webb - polled only in the lower single digits</w:t>
      </w:r>
      <w:r w:rsidRPr="00165244">
        <w:t>.</w:t>
      </w:r>
    </w:p>
    <w:p w14:paraId="7D5DF4A9" w14:textId="77777777" w:rsidR="00A0090C" w:rsidRPr="00165244" w:rsidRDefault="00A0090C" w:rsidP="00836653">
      <w:pPr>
        <w:spacing w:line="276" w:lineRule="auto"/>
        <w:ind w:firstLine="720"/>
      </w:pPr>
      <w:bookmarkStart w:id="0" w:name="_GoBack"/>
      <w:bookmarkEnd w:id="0"/>
      <w:r w:rsidRPr="00165244">
        <w:t>Although the number of viewers did not reach the level achieved by the first two Republican Party debates, the 15.3 million viewers, along with 980,000 live streams, led this debate to be the most watched Democratic Primary debate in history.</w:t>
      </w:r>
      <w:r w:rsidRPr="000159B9">
        <w:rPr>
          <w:rStyle w:val="FootnoteReference"/>
        </w:rPr>
        <w:footnoteReference w:id="1"/>
      </w:r>
      <w:r w:rsidRPr="000159B9">
        <w:t xml:space="preserve"> And while the choice of holding a debate in a Las Vegas casino was considered </w:t>
      </w:r>
      <w:r>
        <w:t xml:space="preserve">slightly </w:t>
      </w:r>
      <w:r w:rsidRPr="000159B9">
        <w:t xml:space="preserve">odd, Nevada’s swing state status likely played a similar </w:t>
      </w:r>
      <w:r w:rsidRPr="00165244">
        <w:t>strategic electoral role to that played in the Republican Party’s debates.</w:t>
      </w:r>
    </w:p>
    <w:p w14:paraId="187FE8FD" w14:textId="77777777" w:rsidR="00A0090C" w:rsidRDefault="00A0090C" w:rsidP="00836653">
      <w:pPr>
        <w:spacing w:line="276" w:lineRule="auto"/>
      </w:pPr>
    </w:p>
    <w:p w14:paraId="3707987B" w14:textId="77777777" w:rsidR="00836653" w:rsidRDefault="00836653" w:rsidP="00836653">
      <w:pPr>
        <w:spacing w:line="276" w:lineRule="auto"/>
      </w:pPr>
      <w:r>
        <w:t>Table 1: CNN Democratic Party debate audience utterance: Time (events)</w:t>
      </w:r>
    </w:p>
    <w:tbl>
      <w:tblPr>
        <w:tblW w:w="9962" w:type="dxa"/>
        <w:tblInd w:w="93" w:type="dxa"/>
        <w:tblLook w:val="04A0" w:firstRow="1" w:lastRow="0" w:firstColumn="1" w:lastColumn="0" w:noHBand="0" w:noVBand="1"/>
      </w:tblPr>
      <w:tblGrid>
        <w:gridCol w:w="1481"/>
        <w:gridCol w:w="1168"/>
        <w:gridCol w:w="1144"/>
        <w:gridCol w:w="1073"/>
        <w:gridCol w:w="1274"/>
        <w:gridCol w:w="1274"/>
        <w:gridCol w:w="1272"/>
        <w:gridCol w:w="1276"/>
      </w:tblGrid>
      <w:tr w:rsidR="00836653" w:rsidRPr="00103344" w14:paraId="2536223C" w14:textId="77777777" w:rsidTr="000D57C1">
        <w:trPr>
          <w:trHeight w:val="300"/>
        </w:trPr>
        <w:tc>
          <w:tcPr>
            <w:tcW w:w="1481" w:type="dxa"/>
            <w:tcBorders>
              <w:top w:val="single" w:sz="4" w:space="0" w:color="auto"/>
              <w:left w:val="nil"/>
              <w:bottom w:val="single" w:sz="4" w:space="0" w:color="auto"/>
              <w:right w:val="nil"/>
            </w:tcBorders>
            <w:shd w:val="clear" w:color="auto" w:fill="auto"/>
            <w:noWrap/>
            <w:hideMark/>
          </w:tcPr>
          <w:p w14:paraId="39716A0B"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Candidate</w:t>
            </w:r>
          </w:p>
        </w:tc>
        <w:tc>
          <w:tcPr>
            <w:tcW w:w="1168" w:type="dxa"/>
            <w:tcBorders>
              <w:top w:val="single" w:sz="4" w:space="0" w:color="auto"/>
              <w:left w:val="nil"/>
              <w:bottom w:val="single" w:sz="4" w:space="0" w:color="auto"/>
              <w:right w:val="nil"/>
            </w:tcBorders>
            <w:shd w:val="clear" w:color="auto" w:fill="auto"/>
            <w:noWrap/>
            <w:hideMark/>
          </w:tcPr>
          <w:p w14:paraId="4EFE0D26"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 xml:space="preserve">Applause </w:t>
            </w:r>
          </w:p>
        </w:tc>
        <w:tc>
          <w:tcPr>
            <w:tcW w:w="1144" w:type="dxa"/>
            <w:tcBorders>
              <w:top w:val="single" w:sz="4" w:space="0" w:color="auto"/>
              <w:left w:val="nil"/>
              <w:bottom w:val="single" w:sz="4" w:space="0" w:color="auto"/>
              <w:right w:val="nil"/>
            </w:tcBorders>
            <w:shd w:val="clear" w:color="auto" w:fill="auto"/>
            <w:noWrap/>
            <w:hideMark/>
          </w:tcPr>
          <w:p w14:paraId="034B4CE4"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 xml:space="preserve">Laughter </w:t>
            </w:r>
          </w:p>
        </w:tc>
        <w:tc>
          <w:tcPr>
            <w:tcW w:w="1073" w:type="dxa"/>
            <w:tcBorders>
              <w:top w:val="single" w:sz="4" w:space="0" w:color="auto"/>
              <w:left w:val="nil"/>
              <w:bottom w:val="single" w:sz="4" w:space="0" w:color="auto"/>
              <w:right w:val="nil"/>
            </w:tcBorders>
            <w:shd w:val="clear" w:color="auto" w:fill="auto"/>
            <w:noWrap/>
            <w:hideMark/>
          </w:tcPr>
          <w:p w14:paraId="7AD17162" w14:textId="77777777" w:rsidR="00836653" w:rsidRPr="00103344" w:rsidRDefault="00836653" w:rsidP="00836653">
            <w:pPr>
              <w:spacing w:line="276" w:lineRule="auto"/>
              <w:rPr>
                <w:rFonts w:asciiTheme="minorHAnsi" w:eastAsia="Times New Roman" w:hAnsiTheme="minorHAnsi"/>
                <w:color w:val="000000"/>
              </w:rPr>
            </w:pPr>
            <w:r w:rsidRPr="00103344">
              <w:rPr>
                <w:rFonts w:asciiTheme="minorHAnsi" w:eastAsia="Times New Roman" w:hAnsiTheme="minorHAnsi"/>
                <w:color w:val="000000"/>
              </w:rPr>
              <w:t>Boo</w:t>
            </w:r>
            <w:r>
              <w:rPr>
                <w:rFonts w:asciiTheme="minorHAnsi" w:eastAsia="Times New Roman" w:hAnsiTheme="minorHAnsi"/>
                <w:color w:val="000000"/>
              </w:rPr>
              <w:t>ing</w:t>
            </w:r>
          </w:p>
        </w:tc>
        <w:tc>
          <w:tcPr>
            <w:tcW w:w="1274" w:type="dxa"/>
            <w:tcBorders>
              <w:top w:val="single" w:sz="4" w:space="0" w:color="auto"/>
              <w:left w:val="nil"/>
              <w:bottom w:val="single" w:sz="4" w:space="0" w:color="auto"/>
              <w:right w:val="nil"/>
            </w:tcBorders>
            <w:shd w:val="clear" w:color="auto" w:fill="auto"/>
            <w:noWrap/>
            <w:hideMark/>
          </w:tcPr>
          <w:p w14:paraId="4FF7C366" w14:textId="77777777" w:rsidR="00836653" w:rsidRDefault="00836653" w:rsidP="00836653">
            <w:pPr>
              <w:spacing w:line="276" w:lineRule="auto"/>
              <w:rPr>
                <w:rFonts w:asciiTheme="minorHAnsi" w:eastAsia="Times New Roman" w:hAnsiTheme="minorHAnsi"/>
                <w:color w:val="000000"/>
              </w:rPr>
            </w:pPr>
            <w:r>
              <w:rPr>
                <w:rFonts w:asciiTheme="minorHAnsi" w:eastAsia="Times New Roman" w:hAnsiTheme="minorHAnsi"/>
                <w:color w:val="000000"/>
              </w:rPr>
              <w:t xml:space="preserve">Applause &amp; </w:t>
            </w:r>
          </w:p>
          <w:p w14:paraId="6F100821" w14:textId="77777777" w:rsidR="00836653" w:rsidRPr="00103344" w:rsidRDefault="00836653" w:rsidP="00836653">
            <w:pPr>
              <w:spacing w:line="276" w:lineRule="auto"/>
              <w:rPr>
                <w:rFonts w:asciiTheme="minorHAnsi" w:eastAsia="Times New Roman" w:hAnsiTheme="minorHAnsi"/>
                <w:color w:val="000000"/>
              </w:rPr>
            </w:pPr>
            <w:r>
              <w:rPr>
                <w:rFonts w:asciiTheme="minorHAnsi" w:eastAsia="Times New Roman" w:hAnsiTheme="minorHAnsi"/>
                <w:color w:val="000000"/>
              </w:rPr>
              <w:t>booing</w:t>
            </w:r>
          </w:p>
        </w:tc>
        <w:tc>
          <w:tcPr>
            <w:tcW w:w="1274" w:type="dxa"/>
            <w:tcBorders>
              <w:top w:val="single" w:sz="4" w:space="0" w:color="auto"/>
              <w:left w:val="nil"/>
              <w:bottom w:val="single" w:sz="4" w:space="0" w:color="auto"/>
              <w:right w:val="nil"/>
            </w:tcBorders>
            <w:shd w:val="clear" w:color="auto" w:fill="auto"/>
            <w:noWrap/>
            <w:hideMark/>
          </w:tcPr>
          <w:p w14:paraId="5514BF4A" w14:textId="77777777" w:rsidR="00836653" w:rsidRPr="00103344" w:rsidRDefault="00836653" w:rsidP="00836653">
            <w:pPr>
              <w:spacing w:line="276" w:lineRule="auto"/>
              <w:rPr>
                <w:rFonts w:asciiTheme="minorHAnsi" w:eastAsia="Times New Roman" w:hAnsiTheme="minorHAnsi"/>
                <w:bCs/>
                <w:color w:val="000000"/>
              </w:rPr>
            </w:pPr>
            <w:r>
              <w:rPr>
                <w:rFonts w:asciiTheme="minorHAnsi" w:eastAsia="Times New Roman" w:hAnsiTheme="minorHAnsi"/>
                <w:bCs/>
                <w:color w:val="000000"/>
              </w:rPr>
              <w:t>A</w:t>
            </w:r>
            <w:r w:rsidRPr="00103344">
              <w:rPr>
                <w:rFonts w:asciiTheme="minorHAnsi" w:eastAsia="Times New Roman" w:hAnsiTheme="minorHAnsi"/>
                <w:bCs/>
                <w:color w:val="000000"/>
              </w:rPr>
              <w:t xml:space="preserve">pplause &amp; laughter </w:t>
            </w:r>
          </w:p>
        </w:tc>
        <w:tc>
          <w:tcPr>
            <w:tcW w:w="1272" w:type="dxa"/>
            <w:tcBorders>
              <w:top w:val="single" w:sz="4" w:space="0" w:color="auto"/>
              <w:left w:val="nil"/>
              <w:bottom w:val="single" w:sz="4" w:space="0" w:color="auto"/>
              <w:right w:val="nil"/>
            </w:tcBorders>
            <w:shd w:val="clear" w:color="auto" w:fill="auto"/>
            <w:noWrap/>
            <w:hideMark/>
          </w:tcPr>
          <w:p w14:paraId="17FB69E7" w14:textId="77777777" w:rsidR="00836653" w:rsidRDefault="00836653" w:rsidP="00836653">
            <w:pPr>
              <w:spacing w:line="276" w:lineRule="auto"/>
              <w:rPr>
                <w:rFonts w:asciiTheme="minorHAnsi" w:eastAsia="Times New Roman" w:hAnsiTheme="minorHAnsi"/>
                <w:bCs/>
                <w:color w:val="000000"/>
              </w:rPr>
            </w:pPr>
            <w:r>
              <w:rPr>
                <w:rFonts w:asciiTheme="minorHAnsi" w:eastAsia="Times New Roman" w:hAnsiTheme="minorHAnsi"/>
                <w:bCs/>
                <w:color w:val="000000"/>
              </w:rPr>
              <w:t xml:space="preserve">Laughter &amp; </w:t>
            </w:r>
          </w:p>
          <w:p w14:paraId="231A8B9A" w14:textId="77777777" w:rsidR="00836653" w:rsidRPr="00103344" w:rsidRDefault="00836653" w:rsidP="00836653">
            <w:pPr>
              <w:spacing w:line="276" w:lineRule="auto"/>
              <w:rPr>
                <w:rFonts w:asciiTheme="minorHAnsi" w:eastAsia="Times New Roman" w:hAnsiTheme="minorHAnsi"/>
                <w:bCs/>
                <w:color w:val="000000"/>
              </w:rPr>
            </w:pPr>
            <w:r>
              <w:rPr>
                <w:rFonts w:asciiTheme="minorHAnsi" w:eastAsia="Times New Roman" w:hAnsiTheme="minorHAnsi"/>
                <w:bCs/>
                <w:color w:val="000000"/>
              </w:rPr>
              <w:t>booing</w:t>
            </w:r>
          </w:p>
        </w:tc>
        <w:tc>
          <w:tcPr>
            <w:tcW w:w="1276" w:type="dxa"/>
            <w:tcBorders>
              <w:top w:val="single" w:sz="4" w:space="0" w:color="auto"/>
              <w:left w:val="nil"/>
              <w:bottom w:val="single" w:sz="4" w:space="0" w:color="auto"/>
              <w:right w:val="nil"/>
            </w:tcBorders>
            <w:shd w:val="clear" w:color="auto" w:fill="auto"/>
            <w:noWrap/>
            <w:hideMark/>
          </w:tcPr>
          <w:p w14:paraId="4C6A4DC3"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 xml:space="preserve">Total </w:t>
            </w:r>
          </w:p>
        </w:tc>
      </w:tr>
      <w:tr w:rsidR="00836653" w:rsidRPr="00103344" w14:paraId="6DA553E8" w14:textId="77777777" w:rsidTr="000D57C1">
        <w:trPr>
          <w:trHeight w:val="300"/>
        </w:trPr>
        <w:tc>
          <w:tcPr>
            <w:tcW w:w="1481" w:type="dxa"/>
            <w:tcBorders>
              <w:top w:val="single" w:sz="4" w:space="0" w:color="auto"/>
              <w:left w:val="nil"/>
              <w:bottom w:val="nil"/>
              <w:right w:val="nil"/>
            </w:tcBorders>
            <w:shd w:val="clear" w:color="auto" w:fill="auto"/>
            <w:noWrap/>
            <w:vAlign w:val="center"/>
            <w:hideMark/>
          </w:tcPr>
          <w:p w14:paraId="28CC1CF5"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Lincoln</w:t>
            </w:r>
          </w:p>
          <w:p w14:paraId="397FAF95"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Chaffee</w:t>
            </w:r>
          </w:p>
        </w:tc>
        <w:tc>
          <w:tcPr>
            <w:tcW w:w="1168" w:type="dxa"/>
            <w:tcBorders>
              <w:top w:val="single" w:sz="4" w:space="0" w:color="auto"/>
              <w:left w:val="nil"/>
              <w:bottom w:val="nil"/>
              <w:right w:val="nil"/>
            </w:tcBorders>
            <w:shd w:val="clear" w:color="auto" w:fill="auto"/>
            <w:noWrap/>
            <w:vAlign w:val="bottom"/>
            <w:hideMark/>
          </w:tcPr>
          <w:p w14:paraId="727FB307"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18.22</w:t>
            </w:r>
          </w:p>
          <w:p w14:paraId="280413D2"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(5)</w:t>
            </w:r>
          </w:p>
        </w:tc>
        <w:tc>
          <w:tcPr>
            <w:tcW w:w="1144" w:type="dxa"/>
            <w:tcBorders>
              <w:top w:val="single" w:sz="4" w:space="0" w:color="auto"/>
              <w:left w:val="nil"/>
              <w:bottom w:val="nil"/>
              <w:right w:val="nil"/>
            </w:tcBorders>
            <w:shd w:val="clear" w:color="auto" w:fill="auto"/>
            <w:noWrap/>
            <w:vAlign w:val="bottom"/>
            <w:hideMark/>
          </w:tcPr>
          <w:p w14:paraId="3F7937EE"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8.18</w:t>
            </w:r>
          </w:p>
          <w:p w14:paraId="28637ABB"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w:t>
            </w:r>
          </w:p>
        </w:tc>
        <w:tc>
          <w:tcPr>
            <w:tcW w:w="1073" w:type="dxa"/>
            <w:tcBorders>
              <w:top w:val="single" w:sz="4" w:space="0" w:color="auto"/>
              <w:left w:val="nil"/>
              <w:bottom w:val="nil"/>
              <w:right w:val="nil"/>
            </w:tcBorders>
            <w:shd w:val="clear" w:color="auto" w:fill="auto"/>
            <w:noWrap/>
            <w:vAlign w:val="bottom"/>
            <w:hideMark/>
          </w:tcPr>
          <w:p w14:paraId="0B682689"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359B1E00"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single" w:sz="4" w:space="0" w:color="auto"/>
              <w:left w:val="nil"/>
              <w:bottom w:val="nil"/>
              <w:right w:val="nil"/>
            </w:tcBorders>
            <w:shd w:val="clear" w:color="auto" w:fill="auto"/>
            <w:noWrap/>
            <w:vAlign w:val="bottom"/>
            <w:hideMark/>
          </w:tcPr>
          <w:p w14:paraId="1ADAC3BD"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5593E60D"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single" w:sz="4" w:space="0" w:color="auto"/>
              <w:left w:val="nil"/>
              <w:bottom w:val="nil"/>
              <w:right w:val="nil"/>
            </w:tcBorders>
            <w:shd w:val="clear" w:color="auto" w:fill="auto"/>
            <w:noWrap/>
            <w:vAlign w:val="bottom"/>
            <w:hideMark/>
          </w:tcPr>
          <w:p w14:paraId="25ED6A00"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20083D58"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2" w:type="dxa"/>
            <w:tcBorders>
              <w:top w:val="single" w:sz="4" w:space="0" w:color="auto"/>
              <w:left w:val="nil"/>
              <w:bottom w:val="nil"/>
              <w:right w:val="nil"/>
            </w:tcBorders>
            <w:shd w:val="clear" w:color="auto" w:fill="auto"/>
            <w:noWrap/>
            <w:vAlign w:val="bottom"/>
            <w:hideMark/>
          </w:tcPr>
          <w:p w14:paraId="77262D69"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0EA90A30"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single" w:sz="4" w:space="0" w:color="auto"/>
              <w:left w:val="nil"/>
              <w:bottom w:val="nil"/>
              <w:right w:val="nil"/>
            </w:tcBorders>
            <w:shd w:val="clear" w:color="auto" w:fill="auto"/>
            <w:noWrap/>
            <w:vAlign w:val="bottom"/>
            <w:hideMark/>
          </w:tcPr>
          <w:p w14:paraId="05F87C6D"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26.4</w:t>
            </w:r>
          </w:p>
          <w:p w14:paraId="28CA22C9"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(7)</w:t>
            </w:r>
          </w:p>
        </w:tc>
      </w:tr>
      <w:tr w:rsidR="00836653" w:rsidRPr="00103344" w14:paraId="28DC0A0B" w14:textId="77777777" w:rsidTr="000D57C1">
        <w:trPr>
          <w:trHeight w:val="300"/>
        </w:trPr>
        <w:tc>
          <w:tcPr>
            <w:tcW w:w="1481" w:type="dxa"/>
            <w:tcBorders>
              <w:top w:val="nil"/>
              <w:left w:val="nil"/>
              <w:bottom w:val="nil"/>
              <w:right w:val="nil"/>
            </w:tcBorders>
            <w:shd w:val="clear" w:color="auto" w:fill="auto"/>
            <w:noWrap/>
            <w:vAlign w:val="center"/>
            <w:hideMark/>
          </w:tcPr>
          <w:p w14:paraId="7A90D1C8"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Hillary</w:t>
            </w:r>
          </w:p>
          <w:p w14:paraId="20CCD214"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Clinton</w:t>
            </w:r>
          </w:p>
        </w:tc>
        <w:tc>
          <w:tcPr>
            <w:tcW w:w="1168" w:type="dxa"/>
            <w:tcBorders>
              <w:top w:val="nil"/>
              <w:left w:val="nil"/>
              <w:bottom w:val="nil"/>
              <w:right w:val="nil"/>
            </w:tcBorders>
            <w:shd w:val="clear" w:color="auto" w:fill="auto"/>
            <w:noWrap/>
            <w:vAlign w:val="bottom"/>
            <w:hideMark/>
          </w:tcPr>
          <w:p w14:paraId="6CA41CCF"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252.65</w:t>
            </w:r>
          </w:p>
          <w:p w14:paraId="6EF21F57"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(42)</w:t>
            </w:r>
          </w:p>
        </w:tc>
        <w:tc>
          <w:tcPr>
            <w:tcW w:w="1144" w:type="dxa"/>
            <w:tcBorders>
              <w:top w:val="nil"/>
              <w:left w:val="nil"/>
              <w:bottom w:val="nil"/>
              <w:right w:val="nil"/>
            </w:tcBorders>
            <w:shd w:val="clear" w:color="auto" w:fill="auto"/>
            <w:noWrap/>
            <w:vAlign w:val="bottom"/>
            <w:hideMark/>
          </w:tcPr>
          <w:p w14:paraId="59A94D68"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3.04</w:t>
            </w:r>
          </w:p>
          <w:p w14:paraId="4F0B71E9"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w:t>
            </w:r>
          </w:p>
        </w:tc>
        <w:tc>
          <w:tcPr>
            <w:tcW w:w="1073" w:type="dxa"/>
            <w:tcBorders>
              <w:top w:val="nil"/>
              <w:left w:val="nil"/>
              <w:bottom w:val="nil"/>
              <w:right w:val="nil"/>
            </w:tcBorders>
            <w:shd w:val="clear" w:color="auto" w:fill="auto"/>
            <w:noWrap/>
            <w:vAlign w:val="bottom"/>
            <w:hideMark/>
          </w:tcPr>
          <w:p w14:paraId="051DDD67"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65C35F27"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hideMark/>
          </w:tcPr>
          <w:p w14:paraId="132657DA"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41050343"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hideMark/>
          </w:tcPr>
          <w:p w14:paraId="785AFC99"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 xml:space="preserve">32.45 </w:t>
            </w:r>
          </w:p>
          <w:p w14:paraId="559982ED"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(5)</w:t>
            </w:r>
          </w:p>
        </w:tc>
        <w:tc>
          <w:tcPr>
            <w:tcW w:w="1272" w:type="dxa"/>
            <w:tcBorders>
              <w:top w:val="nil"/>
              <w:left w:val="nil"/>
              <w:bottom w:val="nil"/>
              <w:right w:val="nil"/>
            </w:tcBorders>
            <w:shd w:val="clear" w:color="auto" w:fill="auto"/>
            <w:noWrap/>
            <w:vAlign w:val="bottom"/>
            <w:hideMark/>
          </w:tcPr>
          <w:p w14:paraId="7D4095FC"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31C6E739"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nil"/>
              <w:left w:val="nil"/>
              <w:bottom w:val="nil"/>
              <w:right w:val="nil"/>
            </w:tcBorders>
            <w:shd w:val="clear" w:color="auto" w:fill="auto"/>
            <w:noWrap/>
            <w:vAlign w:val="bottom"/>
            <w:hideMark/>
          </w:tcPr>
          <w:p w14:paraId="36A14728"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288.14</w:t>
            </w:r>
          </w:p>
          <w:p w14:paraId="64338E04"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(49)</w:t>
            </w:r>
          </w:p>
        </w:tc>
      </w:tr>
      <w:tr w:rsidR="00836653" w:rsidRPr="00103344" w14:paraId="0BE7EA04" w14:textId="77777777" w:rsidTr="000D57C1">
        <w:trPr>
          <w:trHeight w:val="300"/>
        </w:trPr>
        <w:tc>
          <w:tcPr>
            <w:tcW w:w="1481" w:type="dxa"/>
            <w:tcBorders>
              <w:top w:val="nil"/>
              <w:left w:val="nil"/>
              <w:bottom w:val="nil"/>
              <w:right w:val="nil"/>
            </w:tcBorders>
            <w:shd w:val="clear" w:color="auto" w:fill="auto"/>
            <w:noWrap/>
            <w:vAlign w:val="center"/>
            <w:hideMark/>
          </w:tcPr>
          <w:p w14:paraId="1C7A12A1"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Martin</w:t>
            </w:r>
          </w:p>
          <w:p w14:paraId="12295AAC"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O'Malley</w:t>
            </w:r>
          </w:p>
        </w:tc>
        <w:tc>
          <w:tcPr>
            <w:tcW w:w="1168" w:type="dxa"/>
            <w:tcBorders>
              <w:top w:val="nil"/>
              <w:left w:val="nil"/>
              <w:bottom w:val="nil"/>
              <w:right w:val="nil"/>
            </w:tcBorders>
            <w:shd w:val="clear" w:color="auto" w:fill="auto"/>
            <w:noWrap/>
            <w:vAlign w:val="bottom"/>
            <w:hideMark/>
          </w:tcPr>
          <w:p w14:paraId="57882417"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122.45</w:t>
            </w:r>
          </w:p>
          <w:p w14:paraId="1CDD7B9F"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(25)</w:t>
            </w:r>
          </w:p>
        </w:tc>
        <w:tc>
          <w:tcPr>
            <w:tcW w:w="1144" w:type="dxa"/>
            <w:tcBorders>
              <w:top w:val="nil"/>
              <w:left w:val="nil"/>
              <w:bottom w:val="nil"/>
              <w:right w:val="nil"/>
            </w:tcBorders>
            <w:shd w:val="clear" w:color="auto" w:fill="auto"/>
            <w:noWrap/>
            <w:vAlign w:val="bottom"/>
            <w:hideMark/>
          </w:tcPr>
          <w:p w14:paraId="77DC4080"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3.57</w:t>
            </w:r>
          </w:p>
          <w:p w14:paraId="57A3621D"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w:t>
            </w:r>
          </w:p>
        </w:tc>
        <w:tc>
          <w:tcPr>
            <w:tcW w:w="1073" w:type="dxa"/>
            <w:tcBorders>
              <w:top w:val="nil"/>
              <w:left w:val="nil"/>
              <w:bottom w:val="nil"/>
              <w:right w:val="nil"/>
            </w:tcBorders>
            <w:shd w:val="clear" w:color="auto" w:fill="auto"/>
            <w:noWrap/>
            <w:vAlign w:val="bottom"/>
            <w:hideMark/>
          </w:tcPr>
          <w:p w14:paraId="31F7D6DE"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0BFABE72"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hideMark/>
          </w:tcPr>
          <w:p w14:paraId="2D68CCF1"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288B15DD"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hideMark/>
          </w:tcPr>
          <w:p w14:paraId="7AD290BB"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7B0740C7"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2" w:type="dxa"/>
            <w:tcBorders>
              <w:top w:val="nil"/>
              <w:left w:val="nil"/>
              <w:bottom w:val="nil"/>
              <w:right w:val="nil"/>
            </w:tcBorders>
            <w:shd w:val="clear" w:color="auto" w:fill="auto"/>
            <w:noWrap/>
            <w:vAlign w:val="bottom"/>
            <w:hideMark/>
          </w:tcPr>
          <w:p w14:paraId="604D1365"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07EDE256"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nil"/>
              <w:left w:val="nil"/>
              <w:bottom w:val="nil"/>
              <w:right w:val="nil"/>
            </w:tcBorders>
            <w:shd w:val="clear" w:color="auto" w:fill="auto"/>
            <w:noWrap/>
            <w:vAlign w:val="bottom"/>
            <w:hideMark/>
          </w:tcPr>
          <w:p w14:paraId="4C10AC26"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126.02</w:t>
            </w:r>
          </w:p>
          <w:p w14:paraId="36A8FC68"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(26)</w:t>
            </w:r>
          </w:p>
        </w:tc>
      </w:tr>
      <w:tr w:rsidR="00836653" w:rsidRPr="00103344" w14:paraId="7E9497C7" w14:textId="77777777" w:rsidTr="000D57C1">
        <w:trPr>
          <w:trHeight w:val="300"/>
        </w:trPr>
        <w:tc>
          <w:tcPr>
            <w:tcW w:w="1481" w:type="dxa"/>
            <w:tcBorders>
              <w:top w:val="nil"/>
              <w:left w:val="nil"/>
              <w:bottom w:val="nil"/>
              <w:right w:val="nil"/>
            </w:tcBorders>
            <w:shd w:val="clear" w:color="auto" w:fill="auto"/>
            <w:noWrap/>
            <w:vAlign w:val="center"/>
            <w:hideMark/>
          </w:tcPr>
          <w:p w14:paraId="5B0952D3"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Bernie</w:t>
            </w:r>
          </w:p>
          <w:p w14:paraId="0FBB4B69"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Sanders</w:t>
            </w:r>
          </w:p>
        </w:tc>
        <w:tc>
          <w:tcPr>
            <w:tcW w:w="1168" w:type="dxa"/>
            <w:tcBorders>
              <w:top w:val="nil"/>
              <w:left w:val="nil"/>
              <w:bottom w:val="nil"/>
              <w:right w:val="nil"/>
            </w:tcBorders>
            <w:shd w:val="clear" w:color="auto" w:fill="auto"/>
            <w:noWrap/>
            <w:vAlign w:val="bottom"/>
            <w:hideMark/>
          </w:tcPr>
          <w:p w14:paraId="1F48BE0F"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390.33</w:t>
            </w:r>
          </w:p>
          <w:p w14:paraId="44B000CB"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(75)</w:t>
            </w:r>
          </w:p>
        </w:tc>
        <w:tc>
          <w:tcPr>
            <w:tcW w:w="1144" w:type="dxa"/>
            <w:tcBorders>
              <w:top w:val="nil"/>
              <w:left w:val="nil"/>
              <w:bottom w:val="nil"/>
              <w:right w:val="nil"/>
            </w:tcBorders>
            <w:shd w:val="clear" w:color="auto" w:fill="auto"/>
            <w:noWrap/>
            <w:vAlign w:val="bottom"/>
            <w:hideMark/>
          </w:tcPr>
          <w:p w14:paraId="2F1B4031"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3.03</w:t>
            </w:r>
          </w:p>
          <w:p w14:paraId="437A667A"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w:t>
            </w:r>
          </w:p>
        </w:tc>
        <w:tc>
          <w:tcPr>
            <w:tcW w:w="1073" w:type="dxa"/>
            <w:tcBorders>
              <w:top w:val="nil"/>
              <w:left w:val="nil"/>
              <w:bottom w:val="nil"/>
              <w:right w:val="nil"/>
            </w:tcBorders>
            <w:shd w:val="clear" w:color="auto" w:fill="auto"/>
            <w:noWrap/>
            <w:vAlign w:val="bottom"/>
            <w:hideMark/>
          </w:tcPr>
          <w:p w14:paraId="49BA2585"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053E38EF"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hideMark/>
          </w:tcPr>
          <w:p w14:paraId="3F1AE597"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05E6B79D"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hideMark/>
          </w:tcPr>
          <w:p w14:paraId="7F1EA8C5"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19.78</w:t>
            </w:r>
          </w:p>
          <w:p w14:paraId="563D8A3F"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w:t>
            </w:r>
          </w:p>
        </w:tc>
        <w:tc>
          <w:tcPr>
            <w:tcW w:w="1272" w:type="dxa"/>
            <w:tcBorders>
              <w:top w:val="nil"/>
              <w:left w:val="nil"/>
              <w:bottom w:val="nil"/>
              <w:right w:val="nil"/>
            </w:tcBorders>
            <w:shd w:val="clear" w:color="auto" w:fill="auto"/>
            <w:noWrap/>
            <w:vAlign w:val="bottom"/>
            <w:hideMark/>
          </w:tcPr>
          <w:p w14:paraId="11ED7652"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5DE0DCB0"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nil"/>
              <w:left w:val="nil"/>
              <w:bottom w:val="nil"/>
              <w:right w:val="nil"/>
            </w:tcBorders>
            <w:shd w:val="clear" w:color="auto" w:fill="auto"/>
            <w:noWrap/>
            <w:vAlign w:val="bottom"/>
            <w:hideMark/>
          </w:tcPr>
          <w:p w14:paraId="167F2EEC"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413.14</w:t>
            </w:r>
          </w:p>
          <w:p w14:paraId="2837C530"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(79)</w:t>
            </w:r>
          </w:p>
        </w:tc>
      </w:tr>
      <w:tr w:rsidR="00836653" w:rsidRPr="00103344" w14:paraId="5E424C31" w14:textId="77777777" w:rsidTr="000D57C1">
        <w:trPr>
          <w:trHeight w:val="300"/>
        </w:trPr>
        <w:tc>
          <w:tcPr>
            <w:tcW w:w="1481" w:type="dxa"/>
            <w:tcBorders>
              <w:top w:val="nil"/>
              <w:left w:val="nil"/>
              <w:bottom w:val="single" w:sz="4" w:space="0" w:color="auto"/>
              <w:right w:val="nil"/>
            </w:tcBorders>
            <w:shd w:val="clear" w:color="auto" w:fill="auto"/>
            <w:noWrap/>
            <w:vAlign w:val="center"/>
            <w:hideMark/>
          </w:tcPr>
          <w:p w14:paraId="258FA93A"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Jim</w:t>
            </w:r>
          </w:p>
          <w:p w14:paraId="135BDA55"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Webb</w:t>
            </w:r>
          </w:p>
        </w:tc>
        <w:tc>
          <w:tcPr>
            <w:tcW w:w="1168" w:type="dxa"/>
            <w:tcBorders>
              <w:top w:val="nil"/>
              <w:left w:val="nil"/>
              <w:bottom w:val="single" w:sz="4" w:space="0" w:color="auto"/>
              <w:right w:val="nil"/>
            </w:tcBorders>
            <w:shd w:val="clear" w:color="auto" w:fill="auto"/>
            <w:noWrap/>
            <w:vAlign w:val="bottom"/>
            <w:hideMark/>
          </w:tcPr>
          <w:p w14:paraId="45D3B490"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43.44</w:t>
            </w:r>
          </w:p>
          <w:p w14:paraId="65C2CF4D"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(10)</w:t>
            </w:r>
          </w:p>
        </w:tc>
        <w:tc>
          <w:tcPr>
            <w:tcW w:w="1144" w:type="dxa"/>
            <w:tcBorders>
              <w:top w:val="nil"/>
              <w:left w:val="nil"/>
              <w:bottom w:val="single" w:sz="4" w:space="0" w:color="auto"/>
              <w:right w:val="nil"/>
            </w:tcBorders>
            <w:shd w:val="clear" w:color="auto" w:fill="auto"/>
            <w:noWrap/>
            <w:vAlign w:val="bottom"/>
            <w:hideMark/>
          </w:tcPr>
          <w:p w14:paraId="7D97B8C0"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1.5</w:t>
            </w:r>
          </w:p>
          <w:p w14:paraId="4097A0A6"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w:t>
            </w:r>
          </w:p>
        </w:tc>
        <w:tc>
          <w:tcPr>
            <w:tcW w:w="1073" w:type="dxa"/>
            <w:tcBorders>
              <w:top w:val="nil"/>
              <w:left w:val="nil"/>
              <w:bottom w:val="single" w:sz="4" w:space="0" w:color="auto"/>
              <w:right w:val="nil"/>
            </w:tcBorders>
            <w:shd w:val="clear" w:color="auto" w:fill="auto"/>
            <w:noWrap/>
            <w:vAlign w:val="bottom"/>
            <w:hideMark/>
          </w:tcPr>
          <w:p w14:paraId="13FAE6BC"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1B727964"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single" w:sz="4" w:space="0" w:color="auto"/>
              <w:right w:val="nil"/>
            </w:tcBorders>
            <w:shd w:val="clear" w:color="auto" w:fill="auto"/>
            <w:noWrap/>
            <w:vAlign w:val="bottom"/>
            <w:hideMark/>
          </w:tcPr>
          <w:p w14:paraId="11A7A28F"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67140863"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single" w:sz="4" w:space="0" w:color="auto"/>
              <w:right w:val="nil"/>
            </w:tcBorders>
            <w:shd w:val="clear" w:color="auto" w:fill="auto"/>
            <w:noWrap/>
            <w:vAlign w:val="bottom"/>
            <w:hideMark/>
          </w:tcPr>
          <w:p w14:paraId="06929FE6"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11.78</w:t>
            </w:r>
          </w:p>
          <w:p w14:paraId="420CFD8A"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(2)</w:t>
            </w:r>
          </w:p>
        </w:tc>
        <w:tc>
          <w:tcPr>
            <w:tcW w:w="1272" w:type="dxa"/>
            <w:tcBorders>
              <w:top w:val="nil"/>
              <w:left w:val="nil"/>
              <w:bottom w:val="single" w:sz="4" w:space="0" w:color="auto"/>
              <w:right w:val="nil"/>
            </w:tcBorders>
            <w:shd w:val="clear" w:color="auto" w:fill="auto"/>
            <w:noWrap/>
            <w:vAlign w:val="bottom"/>
            <w:hideMark/>
          </w:tcPr>
          <w:p w14:paraId="07677FD0"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289EF886"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nil"/>
              <w:left w:val="nil"/>
              <w:bottom w:val="single" w:sz="4" w:space="0" w:color="auto"/>
              <w:right w:val="nil"/>
            </w:tcBorders>
            <w:shd w:val="clear" w:color="auto" w:fill="auto"/>
            <w:noWrap/>
            <w:vAlign w:val="bottom"/>
            <w:hideMark/>
          </w:tcPr>
          <w:p w14:paraId="75B0FBBA"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56.72</w:t>
            </w:r>
          </w:p>
          <w:p w14:paraId="21B6009D"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(13)</w:t>
            </w:r>
          </w:p>
        </w:tc>
      </w:tr>
      <w:tr w:rsidR="00836653" w:rsidRPr="00103344" w14:paraId="0FC42C8A" w14:textId="77777777" w:rsidTr="000D57C1">
        <w:trPr>
          <w:trHeight w:val="300"/>
        </w:trPr>
        <w:tc>
          <w:tcPr>
            <w:tcW w:w="1481" w:type="dxa"/>
            <w:tcBorders>
              <w:top w:val="single" w:sz="4" w:space="0" w:color="auto"/>
              <w:left w:val="nil"/>
              <w:bottom w:val="single" w:sz="4" w:space="0" w:color="auto"/>
              <w:right w:val="nil"/>
            </w:tcBorders>
            <w:shd w:val="clear" w:color="auto" w:fill="auto"/>
            <w:noWrap/>
            <w:vAlign w:val="center"/>
            <w:hideMark/>
          </w:tcPr>
          <w:p w14:paraId="3071E6BE"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Candidate Total</w:t>
            </w:r>
          </w:p>
        </w:tc>
        <w:tc>
          <w:tcPr>
            <w:tcW w:w="1168" w:type="dxa"/>
            <w:tcBorders>
              <w:top w:val="single" w:sz="4" w:space="0" w:color="auto"/>
              <w:left w:val="nil"/>
              <w:bottom w:val="single" w:sz="4" w:space="0" w:color="auto"/>
              <w:right w:val="nil"/>
            </w:tcBorders>
            <w:shd w:val="clear" w:color="auto" w:fill="auto"/>
            <w:noWrap/>
            <w:vAlign w:val="bottom"/>
            <w:hideMark/>
          </w:tcPr>
          <w:p w14:paraId="1CADD2EE"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827.09</w:t>
            </w:r>
          </w:p>
          <w:p w14:paraId="5381A803"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(157)</w:t>
            </w:r>
          </w:p>
        </w:tc>
        <w:tc>
          <w:tcPr>
            <w:tcW w:w="1144" w:type="dxa"/>
            <w:tcBorders>
              <w:top w:val="single" w:sz="4" w:space="0" w:color="auto"/>
              <w:left w:val="nil"/>
              <w:bottom w:val="single" w:sz="4" w:space="0" w:color="auto"/>
              <w:right w:val="nil"/>
            </w:tcBorders>
            <w:shd w:val="clear" w:color="auto" w:fill="auto"/>
            <w:noWrap/>
            <w:vAlign w:val="bottom"/>
            <w:hideMark/>
          </w:tcPr>
          <w:p w14:paraId="301753BB"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19.32</w:t>
            </w:r>
          </w:p>
          <w:p w14:paraId="09F40235"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(8)</w:t>
            </w:r>
          </w:p>
        </w:tc>
        <w:tc>
          <w:tcPr>
            <w:tcW w:w="1073" w:type="dxa"/>
            <w:tcBorders>
              <w:top w:val="single" w:sz="4" w:space="0" w:color="auto"/>
              <w:left w:val="nil"/>
              <w:bottom w:val="single" w:sz="4" w:space="0" w:color="auto"/>
              <w:right w:val="nil"/>
            </w:tcBorders>
            <w:shd w:val="clear" w:color="auto" w:fill="auto"/>
            <w:noWrap/>
            <w:vAlign w:val="bottom"/>
            <w:hideMark/>
          </w:tcPr>
          <w:p w14:paraId="7105537D"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7460D100"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single" w:sz="4" w:space="0" w:color="auto"/>
              <w:left w:val="nil"/>
              <w:bottom w:val="single" w:sz="4" w:space="0" w:color="auto"/>
              <w:right w:val="nil"/>
            </w:tcBorders>
            <w:shd w:val="clear" w:color="auto" w:fill="auto"/>
            <w:noWrap/>
            <w:vAlign w:val="bottom"/>
            <w:hideMark/>
          </w:tcPr>
          <w:p w14:paraId="413EF119"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26B42EEA"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single" w:sz="4" w:space="0" w:color="auto"/>
              <w:left w:val="nil"/>
              <w:bottom w:val="single" w:sz="4" w:space="0" w:color="auto"/>
              <w:right w:val="nil"/>
            </w:tcBorders>
            <w:shd w:val="clear" w:color="auto" w:fill="auto"/>
            <w:noWrap/>
            <w:vAlign w:val="bottom"/>
            <w:hideMark/>
          </w:tcPr>
          <w:p w14:paraId="697890E3"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64.01</w:t>
            </w:r>
          </w:p>
          <w:p w14:paraId="515B320D"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(9)</w:t>
            </w:r>
          </w:p>
        </w:tc>
        <w:tc>
          <w:tcPr>
            <w:tcW w:w="1272" w:type="dxa"/>
            <w:tcBorders>
              <w:top w:val="single" w:sz="4" w:space="0" w:color="auto"/>
              <w:left w:val="nil"/>
              <w:bottom w:val="single" w:sz="4" w:space="0" w:color="auto"/>
              <w:right w:val="nil"/>
            </w:tcBorders>
            <w:shd w:val="clear" w:color="auto" w:fill="auto"/>
            <w:noWrap/>
            <w:vAlign w:val="bottom"/>
            <w:hideMark/>
          </w:tcPr>
          <w:p w14:paraId="329BF18B"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238E2CA7"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single" w:sz="4" w:space="0" w:color="auto"/>
              <w:left w:val="nil"/>
              <w:bottom w:val="single" w:sz="4" w:space="0" w:color="auto"/>
              <w:right w:val="nil"/>
            </w:tcBorders>
            <w:shd w:val="clear" w:color="auto" w:fill="auto"/>
            <w:noWrap/>
            <w:vAlign w:val="bottom"/>
            <w:hideMark/>
          </w:tcPr>
          <w:p w14:paraId="2053BD44"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910.42</w:t>
            </w:r>
          </w:p>
          <w:p w14:paraId="47908ED4"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bCs/>
                <w:color w:val="000000"/>
              </w:rPr>
              <w:t>(174)</w:t>
            </w:r>
          </w:p>
        </w:tc>
      </w:tr>
    </w:tbl>
    <w:p w14:paraId="449E4053" w14:textId="77777777" w:rsidR="00A0090C" w:rsidRDefault="00A0090C" w:rsidP="00836653">
      <w:pPr>
        <w:spacing w:line="276" w:lineRule="auto"/>
      </w:pPr>
    </w:p>
    <w:p w14:paraId="06168234" w14:textId="77777777" w:rsidR="00A0090C" w:rsidRDefault="00A0090C" w:rsidP="00836653">
      <w:pPr>
        <w:spacing w:line="276" w:lineRule="auto"/>
      </w:pPr>
      <w:r>
        <w:lastRenderedPageBreak/>
        <w:tab/>
        <w:t>While it can be expected that the Democratic Party front-runners Hillary Clinton and Bernie Sanders would dominate audience response, with both accounting for over two-thirds of the more than fifteen minutes of applause and laughter, and nearly three-quarters all these audience events (73.6%), Sanders’ dominance was unexpected. Specifically, he received over two minutes more audience accolades (6:53) from nearly half of their auditory utterances (45.4%) when compared with Clinton’s nearly five minutes (4:48) and fifty audience events (49). Although Martin O’Malley lagged behind the front-runners he was well ahead of Webb and Chaffee.</w:t>
      </w:r>
    </w:p>
    <w:p w14:paraId="288DB466" w14:textId="77777777" w:rsidR="00A0090C" w:rsidRPr="00165244" w:rsidRDefault="00A0090C" w:rsidP="00836653">
      <w:pPr>
        <w:spacing w:line="276" w:lineRule="auto"/>
      </w:pPr>
      <w:r>
        <w:tab/>
        <w:t>Whereas both Republican debates featured copious amounts of booing, likely reflecting negative audience response regardless of whether it was invited or not, what is most striking is the lack of booing by the Democratic partisans. At the same time, laughter was comparatively sparse. While all candidates elicited laughter, Clinton obtained more laughter, both in terms of total time (:35) and bouts (7) than all other candidates. Sanders, however, was able to invoke substantially more applause (6:30, 75 events) than almost all other candidates combined (47.2% of total applause; 47.8% of total bouts). By comparison Lincoln Chaffee and Jim Webb were substantially shunned by the audience both in terms of bouts and time spent responding to them.</w:t>
      </w:r>
    </w:p>
    <w:p w14:paraId="5F4E66AC" w14:textId="77777777" w:rsidR="00A0090C" w:rsidRPr="00165244" w:rsidRDefault="00A0090C" w:rsidP="00836653">
      <w:pPr>
        <w:spacing w:line="276" w:lineRule="auto"/>
      </w:pPr>
    </w:p>
    <w:p w14:paraId="5DC5C879" w14:textId="1AF218D1" w:rsidR="00A0090C" w:rsidRPr="00165244" w:rsidRDefault="00836653" w:rsidP="00836653">
      <w:pPr>
        <w:spacing w:line="276" w:lineRule="auto"/>
      </w:pPr>
      <w:r w:rsidRPr="00165244">
        <w:t xml:space="preserve">CBS </w:t>
      </w:r>
      <w:r>
        <w:t xml:space="preserve">DEMOCRATIC PARTY </w:t>
      </w:r>
      <w:r w:rsidRPr="00165244">
        <w:t>DEBATE</w:t>
      </w:r>
      <w:r>
        <w:t xml:space="preserve"> </w:t>
      </w:r>
    </w:p>
    <w:p w14:paraId="07A8AAB1" w14:textId="77777777" w:rsidR="00A0090C" w:rsidRPr="00165244" w:rsidRDefault="00A0090C" w:rsidP="00836653">
      <w:pPr>
        <w:spacing w:line="276" w:lineRule="auto"/>
        <w:ind w:firstLine="720"/>
      </w:pPr>
      <w:r w:rsidRPr="00165244">
        <w:t xml:space="preserve">The second Democratic Party debate </w:t>
      </w:r>
      <w:r>
        <w:t xml:space="preserve">on November 14, 2015 </w:t>
      </w:r>
      <w:r w:rsidRPr="00165244">
        <w:t xml:space="preserve">was notable for multiple reasons. </w:t>
      </w:r>
      <w:r>
        <w:t>Despite</w:t>
      </w:r>
      <w:r w:rsidRPr="00165244">
        <w:t xml:space="preserve"> the debate field </w:t>
      </w:r>
      <w:r>
        <w:t>shrinking</w:t>
      </w:r>
      <w:r w:rsidRPr="00165244">
        <w:t xml:space="preserve"> to the two front-runners, Clinton and Sanders, along with Martin O’Malley, there was a </w:t>
      </w:r>
      <w:r>
        <w:t>renewed</w:t>
      </w:r>
      <w:r w:rsidRPr="00165244">
        <w:t xml:space="preserve"> outcry </w:t>
      </w:r>
      <w:r>
        <w:t>concerning</w:t>
      </w:r>
      <w:r w:rsidRPr="00165244">
        <w:t xml:space="preserve"> there </w:t>
      </w:r>
      <w:r>
        <w:t>being</w:t>
      </w:r>
      <w:r w:rsidRPr="00165244">
        <w:t xml:space="preserve"> too few debates to properly introduce the party’s contenders to the electorate</w:t>
      </w:r>
      <w:r>
        <w:t>. Furthermore</w:t>
      </w:r>
      <w:r w:rsidRPr="00165244">
        <w:t xml:space="preserve">, there was </w:t>
      </w:r>
      <w:r>
        <w:t xml:space="preserve">the perception that, </w:t>
      </w:r>
      <w:r w:rsidRPr="00165244">
        <w:t>by airing the debate on a Saturday evening</w:t>
      </w:r>
      <w:r>
        <w:t xml:space="preserve"> late in the College football season, the Democratic Party was attempting to limit public attention and awareness to protect their front-runner, Hillary Clinton</w:t>
      </w:r>
      <w:r w:rsidRPr="00165244">
        <w:t xml:space="preserve">. There appeared to be a good deal of validity to this charge, as the debate was viewed by 8.5 million viewers, </w:t>
      </w:r>
      <w:r>
        <w:t>and had only</w:t>
      </w:r>
      <w:r w:rsidRPr="00165244">
        <w:t xml:space="preserve"> 1.2 million live streams.</w:t>
      </w:r>
      <w:r w:rsidRPr="000159B9">
        <w:rPr>
          <w:rStyle w:val="FootnoteReference"/>
        </w:rPr>
        <w:footnoteReference w:id="2"/>
      </w:r>
      <w:r w:rsidRPr="000159B9">
        <w:t xml:space="preserve"> Furthermore, the debate itself was overshadowed by terrorist a</w:t>
      </w:r>
      <w:r w:rsidRPr="00165244">
        <w:t>ttacks on Paris earlier that week.</w:t>
      </w:r>
    </w:p>
    <w:p w14:paraId="6CA90EE1" w14:textId="77777777" w:rsidR="00A0090C" w:rsidRPr="00165244" w:rsidRDefault="00A0090C" w:rsidP="00836653">
      <w:pPr>
        <w:spacing w:line="276" w:lineRule="auto"/>
        <w:ind w:firstLine="720"/>
      </w:pPr>
      <w:r w:rsidRPr="00165244">
        <w:t>A further notable change was the introduction of a novel means of presenting the debate that used the product of co-sponsor Twitter. Here, the screen</w:t>
      </w:r>
      <w:r>
        <w:t xml:space="preserve"> seen by viewers </w:t>
      </w:r>
      <w:r w:rsidRPr="00165244">
        <w:t>was set up so that the candidates themselves only took up slightly more than half the television screen</w:t>
      </w:r>
      <w:r>
        <w:t xml:space="preserve"> (~54%)</w:t>
      </w:r>
      <w:r w:rsidRPr="00165244">
        <w:t xml:space="preserve">, with the remainder taken up by tweets from </w:t>
      </w:r>
      <w:r>
        <w:t>a range of individuals, including Republican Party presidential candidates,</w:t>
      </w:r>
      <w:r w:rsidRPr="00165244">
        <w:t xml:space="preserve"> on the screen’s right hand side and info-graphics concerning the amount of tweets referring to the candidates and different topics on the bottom of the screen.</w:t>
      </w:r>
      <w:r>
        <w:t xml:space="preserve"> While the saturation of information may have been an attempt to attract younger, more tech-savvy viewers, the information presented in these graphics may have distracted the viewers from the candidates and their message.</w:t>
      </w:r>
    </w:p>
    <w:p w14:paraId="2CACD1FD" w14:textId="77777777" w:rsidR="00A0090C" w:rsidRDefault="00A0090C" w:rsidP="00836653">
      <w:pPr>
        <w:spacing w:line="276" w:lineRule="auto"/>
      </w:pPr>
    </w:p>
    <w:p w14:paraId="657F5551" w14:textId="77777777" w:rsidR="00836653" w:rsidRDefault="00836653" w:rsidP="00836653">
      <w:pPr>
        <w:spacing w:line="276" w:lineRule="auto"/>
        <w:rPr>
          <w:rFonts w:asciiTheme="minorHAnsi" w:hAnsiTheme="minorHAnsi"/>
        </w:rPr>
      </w:pPr>
      <w:r>
        <w:rPr>
          <w:rFonts w:asciiTheme="minorHAnsi" w:hAnsiTheme="minorHAnsi"/>
        </w:rPr>
        <w:t>Table 2: CBS Democratic Party debate audience utterance: Time (events)</w:t>
      </w:r>
    </w:p>
    <w:tbl>
      <w:tblPr>
        <w:tblW w:w="9962" w:type="dxa"/>
        <w:tblInd w:w="93" w:type="dxa"/>
        <w:tblLook w:val="04A0" w:firstRow="1" w:lastRow="0" w:firstColumn="1" w:lastColumn="0" w:noHBand="0" w:noVBand="1"/>
      </w:tblPr>
      <w:tblGrid>
        <w:gridCol w:w="1481"/>
        <w:gridCol w:w="1168"/>
        <w:gridCol w:w="1144"/>
        <w:gridCol w:w="1073"/>
        <w:gridCol w:w="1274"/>
        <w:gridCol w:w="1274"/>
        <w:gridCol w:w="1272"/>
        <w:gridCol w:w="1276"/>
      </w:tblGrid>
      <w:tr w:rsidR="00836653" w:rsidRPr="00103344" w14:paraId="7B83ED2C" w14:textId="77777777" w:rsidTr="000D57C1">
        <w:trPr>
          <w:trHeight w:val="300"/>
        </w:trPr>
        <w:tc>
          <w:tcPr>
            <w:tcW w:w="1481" w:type="dxa"/>
            <w:tcBorders>
              <w:top w:val="single" w:sz="4" w:space="0" w:color="auto"/>
              <w:left w:val="nil"/>
              <w:bottom w:val="single" w:sz="4" w:space="0" w:color="auto"/>
              <w:right w:val="nil"/>
            </w:tcBorders>
            <w:shd w:val="clear" w:color="auto" w:fill="auto"/>
            <w:noWrap/>
            <w:hideMark/>
          </w:tcPr>
          <w:p w14:paraId="60F8E36F"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Candidate</w:t>
            </w:r>
          </w:p>
        </w:tc>
        <w:tc>
          <w:tcPr>
            <w:tcW w:w="1168" w:type="dxa"/>
            <w:tcBorders>
              <w:top w:val="single" w:sz="4" w:space="0" w:color="auto"/>
              <w:left w:val="nil"/>
              <w:bottom w:val="single" w:sz="4" w:space="0" w:color="auto"/>
              <w:right w:val="nil"/>
            </w:tcBorders>
            <w:shd w:val="clear" w:color="auto" w:fill="auto"/>
            <w:noWrap/>
            <w:hideMark/>
          </w:tcPr>
          <w:p w14:paraId="4739FF74"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 xml:space="preserve">Applause </w:t>
            </w:r>
          </w:p>
        </w:tc>
        <w:tc>
          <w:tcPr>
            <w:tcW w:w="1144" w:type="dxa"/>
            <w:tcBorders>
              <w:top w:val="single" w:sz="4" w:space="0" w:color="auto"/>
              <w:left w:val="nil"/>
              <w:bottom w:val="single" w:sz="4" w:space="0" w:color="auto"/>
              <w:right w:val="nil"/>
            </w:tcBorders>
            <w:shd w:val="clear" w:color="auto" w:fill="auto"/>
            <w:noWrap/>
            <w:hideMark/>
          </w:tcPr>
          <w:p w14:paraId="1709CEB9"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 xml:space="preserve">Laughter </w:t>
            </w:r>
          </w:p>
        </w:tc>
        <w:tc>
          <w:tcPr>
            <w:tcW w:w="1073" w:type="dxa"/>
            <w:tcBorders>
              <w:top w:val="single" w:sz="4" w:space="0" w:color="auto"/>
              <w:left w:val="nil"/>
              <w:bottom w:val="single" w:sz="4" w:space="0" w:color="auto"/>
              <w:right w:val="nil"/>
            </w:tcBorders>
            <w:shd w:val="clear" w:color="auto" w:fill="auto"/>
            <w:noWrap/>
            <w:hideMark/>
          </w:tcPr>
          <w:p w14:paraId="6E4C50EB" w14:textId="77777777" w:rsidR="00836653" w:rsidRPr="00103344" w:rsidRDefault="00836653" w:rsidP="00836653">
            <w:pPr>
              <w:spacing w:line="276" w:lineRule="auto"/>
              <w:rPr>
                <w:rFonts w:asciiTheme="minorHAnsi" w:eastAsia="Times New Roman" w:hAnsiTheme="minorHAnsi"/>
                <w:color w:val="000000"/>
              </w:rPr>
            </w:pPr>
            <w:r w:rsidRPr="00103344">
              <w:rPr>
                <w:rFonts w:asciiTheme="minorHAnsi" w:eastAsia="Times New Roman" w:hAnsiTheme="minorHAnsi"/>
                <w:color w:val="000000"/>
              </w:rPr>
              <w:t>Boo</w:t>
            </w:r>
            <w:r>
              <w:rPr>
                <w:rFonts w:asciiTheme="minorHAnsi" w:eastAsia="Times New Roman" w:hAnsiTheme="minorHAnsi"/>
                <w:color w:val="000000"/>
              </w:rPr>
              <w:t>ing</w:t>
            </w:r>
          </w:p>
        </w:tc>
        <w:tc>
          <w:tcPr>
            <w:tcW w:w="1274" w:type="dxa"/>
            <w:tcBorders>
              <w:top w:val="single" w:sz="4" w:space="0" w:color="auto"/>
              <w:left w:val="nil"/>
              <w:bottom w:val="single" w:sz="4" w:space="0" w:color="auto"/>
              <w:right w:val="nil"/>
            </w:tcBorders>
            <w:shd w:val="clear" w:color="auto" w:fill="auto"/>
            <w:noWrap/>
            <w:hideMark/>
          </w:tcPr>
          <w:p w14:paraId="00C92CAE" w14:textId="77777777" w:rsidR="00836653" w:rsidRDefault="00836653" w:rsidP="00836653">
            <w:pPr>
              <w:spacing w:line="276" w:lineRule="auto"/>
              <w:rPr>
                <w:rFonts w:asciiTheme="minorHAnsi" w:eastAsia="Times New Roman" w:hAnsiTheme="minorHAnsi"/>
                <w:color w:val="000000"/>
              </w:rPr>
            </w:pPr>
            <w:r>
              <w:rPr>
                <w:rFonts w:asciiTheme="minorHAnsi" w:eastAsia="Times New Roman" w:hAnsiTheme="minorHAnsi"/>
                <w:color w:val="000000"/>
              </w:rPr>
              <w:t xml:space="preserve">Applause &amp; </w:t>
            </w:r>
          </w:p>
          <w:p w14:paraId="40C3B281" w14:textId="77777777" w:rsidR="00836653" w:rsidRPr="00103344" w:rsidRDefault="00836653" w:rsidP="00836653">
            <w:pPr>
              <w:spacing w:line="276" w:lineRule="auto"/>
              <w:rPr>
                <w:rFonts w:asciiTheme="minorHAnsi" w:eastAsia="Times New Roman" w:hAnsiTheme="minorHAnsi"/>
                <w:color w:val="000000"/>
              </w:rPr>
            </w:pPr>
            <w:r>
              <w:rPr>
                <w:rFonts w:asciiTheme="minorHAnsi" w:eastAsia="Times New Roman" w:hAnsiTheme="minorHAnsi"/>
                <w:color w:val="000000"/>
              </w:rPr>
              <w:t>booing</w:t>
            </w:r>
          </w:p>
        </w:tc>
        <w:tc>
          <w:tcPr>
            <w:tcW w:w="1274" w:type="dxa"/>
            <w:tcBorders>
              <w:top w:val="single" w:sz="4" w:space="0" w:color="auto"/>
              <w:left w:val="nil"/>
              <w:bottom w:val="single" w:sz="4" w:space="0" w:color="auto"/>
              <w:right w:val="nil"/>
            </w:tcBorders>
            <w:shd w:val="clear" w:color="auto" w:fill="auto"/>
            <w:noWrap/>
            <w:hideMark/>
          </w:tcPr>
          <w:p w14:paraId="2EA3C78C" w14:textId="77777777" w:rsidR="00836653" w:rsidRPr="00103344" w:rsidRDefault="00836653" w:rsidP="00836653">
            <w:pPr>
              <w:spacing w:line="276" w:lineRule="auto"/>
              <w:rPr>
                <w:rFonts w:asciiTheme="minorHAnsi" w:eastAsia="Times New Roman" w:hAnsiTheme="minorHAnsi"/>
                <w:bCs/>
                <w:color w:val="000000"/>
              </w:rPr>
            </w:pPr>
            <w:r>
              <w:rPr>
                <w:rFonts w:asciiTheme="minorHAnsi" w:eastAsia="Times New Roman" w:hAnsiTheme="minorHAnsi"/>
                <w:bCs/>
                <w:color w:val="000000"/>
              </w:rPr>
              <w:t>A</w:t>
            </w:r>
            <w:r w:rsidRPr="00103344">
              <w:rPr>
                <w:rFonts w:asciiTheme="minorHAnsi" w:eastAsia="Times New Roman" w:hAnsiTheme="minorHAnsi"/>
                <w:bCs/>
                <w:color w:val="000000"/>
              </w:rPr>
              <w:t xml:space="preserve">pplause &amp; laughter </w:t>
            </w:r>
          </w:p>
        </w:tc>
        <w:tc>
          <w:tcPr>
            <w:tcW w:w="1272" w:type="dxa"/>
            <w:tcBorders>
              <w:top w:val="single" w:sz="4" w:space="0" w:color="auto"/>
              <w:left w:val="nil"/>
              <w:bottom w:val="single" w:sz="4" w:space="0" w:color="auto"/>
              <w:right w:val="nil"/>
            </w:tcBorders>
            <w:shd w:val="clear" w:color="auto" w:fill="auto"/>
            <w:noWrap/>
            <w:hideMark/>
          </w:tcPr>
          <w:p w14:paraId="5C2B0C24" w14:textId="77777777" w:rsidR="00836653" w:rsidRDefault="00836653" w:rsidP="00836653">
            <w:pPr>
              <w:spacing w:line="276" w:lineRule="auto"/>
              <w:rPr>
                <w:rFonts w:asciiTheme="minorHAnsi" w:eastAsia="Times New Roman" w:hAnsiTheme="minorHAnsi"/>
                <w:bCs/>
                <w:color w:val="000000"/>
              </w:rPr>
            </w:pPr>
            <w:r>
              <w:rPr>
                <w:rFonts w:asciiTheme="minorHAnsi" w:eastAsia="Times New Roman" w:hAnsiTheme="minorHAnsi"/>
                <w:bCs/>
                <w:color w:val="000000"/>
              </w:rPr>
              <w:t xml:space="preserve">Laughter &amp; </w:t>
            </w:r>
          </w:p>
          <w:p w14:paraId="7A7DA973" w14:textId="77777777" w:rsidR="00836653" w:rsidRPr="00103344" w:rsidRDefault="00836653" w:rsidP="00836653">
            <w:pPr>
              <w:spacing w:line="276" w:lineRule="auto"/>
              <w:rPr>
                <w:rFonts w:asciiTheme="minorHAnsi" w:eastAsia="Times New Roman" w:hAnsiTheme="minorHAnsi"/>
                <w:bCs/>
                <w:color w:val="000000"/>
              </w:rPr>
            </w:pPr>
            <w:r>
              <w:rPr>
                <w:rFonts w:asciiTheme="minorHAnsi" w:eastAsia="Times New Roman" w:hAnsiTheme="minorHAnsi"/>
                <w:bCs/>
                <w:color w:val="000000"/>
              </w:rPr>
              <w:t>booing</w:t>
            </w:r>
          </w:p>
        </w:tc>
        <w:tc>
          <w:tcPr>
            <w:tcW w:w="1276" w:type="dxa"/>
            <w:tcBorders>
              <w:top w:val="single" w:sz="4" w:space="0" w:color="auto"/>
              <w:left w:val="nil"/>
              <w:bottom w:val="single" w:sz="4" w:space="0" w:color="auto"/>
              <w:right w:val="nil"/>
            </w:tcBorders>
            <w:shd w:val="clear" w:color="auto" w:fill="auto"/>
            <w:noWrap/>
            <w:hideMark/>
          </w:tcPr>
          <w:p w14:paraId="41DAA1F4"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 xml:space="preserve">Total </w:t>
            </w:r>
          </w:p>
        </w:tc>
      </w:tr>
      <w:tr w:rsidR="00836653" w:rsidRPr="00103344" w14:paraId="3F4C2DF8" w14:textId="77777777" w:rsidTr="000D57C1">
        <w:trPr>
          <w:trHeight w:val="300"/>
        </w:trPr>
        <w:tc>
          <w:tcPr>
            <w:tcW w:w="1481" w:type="dxa"/>
            <w:tcBorders>
              <w:top w:val="nil"/>
              <w:left w:val="nil"/>
              <w:bottom w:val="nil"/>
              <w:right w:val="nil"/>
            </w:tcBorders>
            <w:shd w:val="clear" w:color="auto" w:fill="auto"/>
            <w:noWrap/>
            <w:vAlign w:val="center"/>
            <w:hideMark/>
          </w:tcPr>
          <w:p w14:paraId="0F2EA188"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Hillary</w:t>
            </w:r>
          </w:p>
          <w:p w14:paraId="0AF78B4B"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Clinton</w:t>
            </w:r>
          </w:p>
        </w:tc>
        <w:tc>
          <w:tcPr>
            <w:tcW w:w="1168" w:type="dxa"/>
            <w:tcBorders>
              <w:top w:val="nil"/>
              <w:left w:val="nil"/>
              <w:bottom w:val="nil"/>
              <w:right w:val="nil"/>
            </w:tcBorders>
            <w:shd w:val="clear" w:color="auto" w:fill="auto"/>
            <w:noWrap/>
            <w:vAlign w:val="bottom"/>
          </w:tcPr>
          <w:p w14:paraId="55A76827"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144.54</w:t>
            </w:r>
          </w:p>
          <w:p w14:paraId="12538AF2"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(20)</w:t>
            </w:r>
          </w:p>
        </w:tc>
        <w:tc>
          <w:tcPr>
            <w:tcW w:w="1144" w:type="dxa"/>
            <w:tcBorders>
              <w:top w:val="nil"/>
              <w:left w:val="nil"/>
              <w:bottom w:val="nil"/>
              <w:right w:val="nil"/>
            </w:tcBorders>
            <w:shd w:val="clear" w:color="auto" w:fill="auto"/>
            <w:noWrap/>
            <w:vAlign w:val="bottom"/>
          </w:tcPr>
          <w:p w14:paraId="2A06132C"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 xml:space="preserve">3.97 </w:t>
            </w:r>
          </w:p>
          <w:p w14:paraId="461A4DBC"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(2)</w:t>
            </w:r>
          </w:p>
        </w:tc>
        <w:tc>
          <w:tcPr>
            <w:tcW w:w="1073" w:type="dxa"/>
            <w:tcBorders>
              <w:top w:val="nil"/>
              <w:left w:val="nil"/>
              <w:bottom w:val="nil"/>
              <w:right w:val="nil"/>
            </w:tcBorders>
            <w:shd w:val="clear" w:color="auto" w:fill="auto"/>
            <w:noWrap/>
            <w:vAlign w:val="bottom"/>
          </w:tcPr>
          <w:p w14:paraId="7A24FB76"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77CFD9B8"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tcPr>
          <w:p w14:paraId="7BE071C9"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6C7A154B"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tcPr>
          <w:p w14:paraId="228FC008"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19.65</w:t>
            </w:r>
          </w:p>
          <w:p w14:paraId="7FC6A807"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(3)</w:t>
            </w:r>
          </w:p>
        </w:tc>
        <w:tc>
          <w:tcPr>
            <w:tcW w:w="1272" w:type="dxa"/>
            <w:tcBorders>
              <w:top w:val="nil"/>
              <w:left w:val="nil"/>
              <w:bottom w:val="nil"/>
              <w:right w:val="nil"/>
            </w:tcBorders>
            <w:shd w:val="clear" w:color="auto" w:fill="auto"/>
            <w:noWrap/>
            <w:vAlign w:val="bottom"/>
          </w:tcPr>
          <w:p w14:paraId="03290C6F"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58CEA36A"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nil"/>
              <w:left w:val="nil"/>
              <w:bottom w:val="nil"/>
              <w:right w:val="nil"/>
            </w:tcBorders>
            <w:shd w:val="clear" w:color="auto" w:fill="auto"/>
            <w:noWrap/>
            <w:vAlign w:val="bottom"/>
          </w:tcPr>
          <w:p w14:paraId="0A5FEFFB"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168.16</w:t>
            </w:r>
          </w:p>
          <w:p w14:paraId="1D862BD4"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(25)</w:t>
            </w:r>
          </w:p>
        </w:tc>
      </w:tr>
      <w:tr w:rsidR="00836653" w:rsidRPr="00103344" w14:paraId="69E63C31" w14:textId="77777777" w:rsidTr="000D57C1">
        <w:trPr>
          <w:trHeight w:val="300"/>
        </w:trPr>
        <w:tc>
          <w:tcPr>
            <w:tcW w:w="1481" w:type="dxa"/>
            <w:tcBorders>
              <w:top w:val="nil"/>
              <w:left w:val="nil"/>
              <w:bottom w:val="nil"/>
              <w:right w:val="nil"/>
            </w:tcBorders>
            <w:shd w:val="clear" w:color="auto" w:fill="auto"/>
            <w:noWrap/>
            <w:vAlign w:val="center"/>
            <w:hideMark/>
          </w:tcPr>
          <w:p w14:paraId="688C67A5"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Martin</w:t>
            </w:r>
          </w:p>
          <w:p w14:paraId="6D711C00"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O'Malley</w:t>
            </w:r>
          </w:p>
        </w:tc>
        <w:tc>
          <w:tcPr>
            <w:tcW w:w="1168" w:type="dxa"/>
            <w:tcBorders>
              <w:top w:val="nil"/>
              <w:left w:val="nil"/>
              <w:bottom w:val="nil"/>
              <w:right w:val="nil"/>
            </w:tcBorders>
            <w:shd w:val="clear" w:color="auto" w:fill="auto"/>
            <w:noWrap/>
            <w:vAlign w:val="bottom"/>
          </w:tcPr>
          <w:p w14:paraId="274C1DE5"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 xml:space="preserve">57.2 </w:t>
            </w:r>
          </w:p>
          <w:p w14:paraId="2E239144"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(9)</w:t>
            </w:r>
          </w:p>
        </w:tc>
        <w:tc>
          <w:tcPr>
            <w:tcW w:w="1144" w:type="dxa"/>
            <w:tcBorders>
              <w:top w:val="nil"/>
              <w:left w:val="nil"/>
              <w:bottom w:val="nil"/>
              <w:right w:val="nil"/>
            </w:tcBorders>
            <w:shd w:val="clear" w:color="auto" w:fill="auto"/>
            <w:noWrap/>
            <w:vAlign w:val="bottom"/>
          </w:tcPr>
          <w:p w14:paraId="2588A496"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9.44</w:t>
            </w:r>
          </w:p>
          <w:p w14:paraId="061EE1E4"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(4)</w:t>
            </w:r>
          </w:p>
        </w:tc>
        <w:tc>
          <w:tcPr>
            <w:tcW w:w="1073" w:type="dxa"/>
            <w:tcBorders>
              <w:top w:val="nil"/>
              <w:left w:val="nil"/>
              <w:bottom w:val="nil"/>
              <w:right w:val="nil"/>
            </w:tcBorders>
            <w:shd w:val="clear" w:color="auto" w:fill="auto"/>
            <w:noWrap/>
            <w:vAlign w:val="bottom"/>
          </w:tcPr>
          <w:p w14:paraId="69CCA1AC"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6A632603"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tcPr>
          <w:p w14:paraId="78B63BD2"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0221D55D"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tcPr>
          <w:p w14:paraId="6702FDD1"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22.89</w:t>
            </w:r>
          </w:p>
          <w:p w14:paraId="78D01B22"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(3)</w:t>
            </w:r>
          </w:p>
        </w:tc>
        <w:tc>
          <w:tcPr>
            <w:tcW w:w="1272" w:type="dxa"/>
            <w:tcBorders>
              <w:top w:val="nil"/>
              <w:left w:val="nil"/>
              <w:bottom w:val="nil"/>
              <w:right w:val="nil"/>
            </w:tcBorders>
            <w:shd w:val="clear" w:color="auto" w:fill="auto"/>
            <w:noWrap/>
            <w:vAlign w:val="bottom"/>
          </w:tcPr>
          <w:p w14:paraId="62ADE0E2"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43992FEB"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nil"/>
              <w:left w:val="nil"/>
              <w:bottom w:val="nil"/>
              <w:right w:val="nil"/>
            </w:tcBorders>
            <w:shd w:val="clear" w:color="auto" w:fill="auto"/>
            <w:noWrap/>
            <w:vAlign w:val="bottom"/>
          </w:tcPr>
          <w:p w14:paraId="66D020D6"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89.53</w:t>
            </w:r>
          </w:p>
          <w:p w14:paraId="5988A31C"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(16)</w:t>
            </w:r>
          </w:p>
        </w:tc>
      </w:tr>
      <w:tr w:rsidR="00836653" w:rsidRPr="00103344" w14:paraId="62EB2C8E" w14:textId="77777777" w:rsidTr="000D57C1">
        <w:trPr>
          <w:trHeight w:val="300"/>
        </w:trPr>
        <w:tc>
          <w:tcPr>
            <w:tcW w:w="1481" w:type="dxa"/>
            <w:tcBorders>
              <w:top w:val="nil"/>
              <w:left w:val="nil"/>
              <w:bottom w:val="nil"/>
              <w:right w:val="nil"/>
            </w:tcBorders>
            <w:shd w:val="clear" w:color="auto" w:fill="auto"/>
            <w:noWrap/>
            <w:vAlign w:val="center"/>
            <w:hideMark/>
          </w:tcPr>
          <w:p w14:paraId="40A00788"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Bernie</w:t>
            </w:r>
          </w:p>
          <w:p w14:paraId="564DBD2E"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Sanders</w:t>
            </w:r>
          </w:p>
        </w:tc>
        <w:tc>
          <w:tcPr>
            <w:tcW w:w="1168" w:type="dxa"/>
            <w:tcBorders>
              <w:top w:val="nil"/>
              <w:left w:val="nil"/>
              <w:bottom w:val="nil"/>
              <w:right w:val="nil"/>
            </w:tcBorders>
            <w:shd w:val="clear" w:color="auto" w:fill="auto"/>
            <w:noWrap/>
            <w:vAlign w:val="bottom"/>
          </w:tcPr>
          <w:p w14:paraId="7F5F6034"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60.56</w:t>
            </w:r>
          </w:p>
          <w:p w14:paraId="08FAAA92"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(13)</w:t>
            </w:r>
          </w:p>
        </w:tc>
        <w:tc>
          <w:tcPr>
            <w:tcW w:w="1144" w:type="dxa"/>
            <w:tcBorders>
              <w:top w:val="nil"/>
              <w:left w:val="nil"/>
              <w:bottom w:val="nil"/>
              <w:right w:val="nil"/>
            </w:tcBorders>
            <w:shd w:val="clear" w:color="auto" w:fill="auto"/>
            <w:noWrap/>
            <w:vAlign w:val="bottom"/>
          </w:tcPr>
          <w:p w14:paraId="136E6A4D"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11.08</w:t>
            </w:r>
          </w:p>
          <w:p w14:paraId="0DF0B57C"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(4)</w:t>
            </w:r>
          </w:p>
        </w:tc>
        <w:tc>
          <w:tcPr>
            <w:tcW w:w="1073" w:type="dxa"/>
            <w:tcBorders>
              <w:top w:val="nil"/>
              <w:left w:val="nil"/>
              <w:bottom w:val="nil"/>
              <w:right w:val="nil"/>
            </w:tcBorders>
            <w:shd w:val="clear" w:color="auto" w:fill="auto"/>
            <w:noWrap/>
            <w:vAlign w:val="bottom"/>
          </w:tcPr>
          <w:p w14:paraId="666F21A6"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506AC1B5"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tcPr>
          <w:p w14:paraId="2A9625E1"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5D37FC82"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nil"/>
              <w:left w:val="nil"/>
              <w:bottom w:val="nil"/>
              <w:right w:val="nil"/>
            </w:tcBorders>
            <w:shd w:val="clear" w:color="auto" w:fill="auto"/>
            <w:noWrap/>
            <w:vAlign w:val="bottom"/>
          </w:tcPr>
          <w:p w14:paraId="47DEE3EA"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49.05</w:t>
            </w:r>
          </w:p>
          <w:p w14:paraId="4CDA55EF"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(8)</w:t>
            </w:r>
          </w:p>
        </w:tc>
        <w:tc>
          <w:tcPr>
            <w:tcW w:w="1272" w:type="dxa"/>
            <w:tcBorders>
              <w:top w:val="nil"/>
              <w:left w:val="nil"/>
              <w:bottom w:val="nil"/>
              <w:right w:val="nil"/>
            </w:tcBorders>
            <w:shd w:val="clear" w:color="auto" w:fill="auto"/>
            <w:noWrap/>
            <w:vAlign w:val="bottom"/>
          </w:tcPr>
          <w:p w14:paraId="6F1F8810"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27B3D0A4"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nil"/>
              <w:left w:val="nil"/>
              <w:bottom w:val="nil"/>
              <w:right w:val="nil"/>
            </w:tcBorders>
            <w:shd w:val="clear" w:color="auto" w:fill="auto"/>
            <w:noWrap/>
            <w:vAlign w:val="bottom"/>
          </w:tcPr>
          <w:p w14:paraId="3857DCC0"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120.69</w:t>
            </w:r>
          </w:p>
          <w:p w14:paraId="1DBC7BEE"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(25)</w:t>
            </w:r>
          </w:p>
        </w:tc>
      </w:tr>
      <w:tr w:rsidR="00836653" w:rsidRPr="00103344" w14:paraId="5ECD0127" w14:textId="77777777" w:rsidTr="000D57C1">
        <w:trPr>
          <w:trHeight w:val="300"/>
        </w:trPr>
        <w:tc>
          <w:tcPr>
            <w:tcW w:w="1481" w:type="dxa"/>
            <w:tcBorders>
              <w:top w:val="single" w:sz="4" w:space="0" w:color="auto"/>
              <w:left w:val="nil"/>
              <w:bottom w:val="single" w:sz="4" w:space="0" w:color="auto"/>
              <w:right w:val="nil"/>
            </w:tcBorders>
            <w:shd w:val="clear" w:color="auto" w:fill="auto"/>
            <w:noWrap/>
            <w:vAlign w:val="center"/>
            <w:hideMark/>
          </w:tcPr>
          <w:p w14:paraId="73192E48" w14:textId="77777777" w:rsidR="00836653" w:rsidRPr="00103344" w:rsidRDefault="00836653" w:rsidP="00836653">
            <w:pPr>
              <w:spacing w:line="276" w:lineRule="auto"/>
              <w:rPr>
                <w:rFonts w:asciiTheme="minorHAnsi" w:eastAsia="Times New Roman" w:hAnsiTheme="minorHAnsi"/>
                <w:bCs/>
                <w:color w:val="000000"/>
              </w:rPr>
            </w:pPr>
            <w:r w:rsidRPr="00103344">
              <w:rPr>
                <w:rFonts w:asciiTheme="minorHAnsi" w:eastAsia="Times New Roman" w:hAnsiTheme="minorHAnsi"/>
                <w:bCs/>
                <w:color w:val="000000"/>
              </w:rPr>
              <w:t>Candidate Total</w:t>
            </w:r>
          </w:p>
        </w:tc>
        <w:tc>
          <w:tcPr>
            <w:tcW w:w="1168" w:type="dxa"/>
            <w:tcBorders>
              <w:top w:val="single" w:sz="4" w:space="0" w:color="auto"/>
              <w:left w:val="nil"/>
              <w:bottom w:val="single" w:sz="4" w:space="0" w:color="auto"/>
              <w:right w:val="nil"/>
            </w:tcBorders>
            <w:shd w:val="clear" w:color="auto" w:fill="auto"/>
            <w:noWrap/>
            <w:vAlign w:val="bottom"/>
          </w:tcPr>
          <w:p w14:paraId="2811732C"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262.3</w:t>
            </w:r>
          </w:p>
          <w:p w14:paraId="407C31EE"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(42)</w:t>
            </w:r>
          </w:p>
        </w:tc>
        <w:tc>
          <w:tcPr>
            <w:tcW w:w="1144" w:type="dxa"/>
            <w:tcBorders>
              <w:top w:val="single" w:sz="4" w:space="0" w:color="auto"/>
              <w:left w:val="nil"/>
              <w:bottom w:val="single" w:sz="4" w:space="0" w:color="auto"/>
              <w:right w:val="nil"/>
            </w:tcBorders>
            <w:shd w:val="clear" w:color="auto" w:fill="auto"/>
            <w:noWrap/>
            <w:vAlign w:val="bottom"/>
          </w:tcPr>
          <w:p w14:paraId="77945438"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24.49</w:t>
            </w:r>
          </w:p>
          <w:p w14:paraId="106FE39B"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(10)</w:t>
            </w:r>
          </w:p>
        </w:tc>
        <w:tc>
          <w:tcPr>
            <w:tcW w:w="1073" w:type="dxa"/>
            <w:tcBorders>
              <w:top w:val="single" w:sz="4" w:space="0" w:color="auto"/>
              <w:left w:val="nil"/>
              <w:bottom w:val="single" w:sz="4" w:space="0" w:color="auto"/>
              <w:right w:val="nil"/>
            </w:tcBorders>
            <w:shd w:val="clear" w:color="auto" w:fill="auto"/>
            <w:noWrap/>
            <w:vAlign w:val="bottom"/>
          </w:tcPr>
          <w:p w14:paraId="2F7B5D25"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2AB111E2"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single" w:sz="4" w:space="0" w:color="auto"/>
              <w:left w:val="nil"/>
              <w:bottom w:val="single" w:sz="4" w:space="0" w:color="auto"/>
              <w:right w:val="nil"/>
            </w:tcBorders>
            <w:shd w:val="clear" w:color="auto" w:fill="auto"/>
            <w:noWrap/>
            <w:vAlign w:val="bottom"/>
          </w:tcPr>
          <w:p w14:paraId="6607E2D7"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579646D8"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tc>
        <w:tc>
          <w:tcPr>
            <w:tcW w:w="1274" w:type="dxa"/>
            <w:tcBorders>
              <w:top w:val="single" w:sz="4" w:space="0" w:color="auto"/>
              <w:left w:val="nil"/>
              <w:bottom w:val="single" w:sz="4" w:space="0" w:color="auto"/>
              <w:right w:val="nil"/>
            </w:tcBorders>
            <w:shd w:val="clear" w:color="auto" w:fill="auto"/>
            <w:noWrap/>
            <w:vAlign w:val="bottom"/>
          </w:tcPr>
          <w:p w14:paraId="3B28A629"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91.59</w:t>
            </w:r>
          </w:p>
          <w:p w14:paraId="217B36A2"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(14)</w:t>
            </w:r>
          </w:p>
        </w:tc>
        <w:tc>
          <w:tcPr>
            <w:tcW w:w="1272" w:type="dxa"/>
            <w:tcBorders>
              <w:top w:val="single" w:sz="4" w:space="0" w:color="auto"/>
              <w:left w:val="nil"/>
              <w:bottom w:val="single" w:sz="4" w:space="0" w:color="auto"/>
              <w:right w:val="nil"/>
            </w:tcBorders>
            <w:shd w:val="clear" w:color="auto" w:fill="auto"/>
            <w:noWrap/>
            <w:vAlign w:val="bottom"/>
          </w:tcPr>
          <w:p w14:paraId="0EEBA020" w14:textId="77777777" w:rsidR="00836653" w:rsidRPr="00103344" w:rsidRDefault="00836653" w:rsidP="00836653">
            <w:pPr>
              <w:spacing w:line="276" w:lineRule="auto"/>
              <w:jc w:val="right"/>
              <w:rPr>
                <w:rFonts w:asciiTheme="minorHAnsi" w:eastAsia="Times New Roman" w:hAnsiTheme="minorHAnsi"/>
                <w:color w:val="000000"/>
              </w:rPr>
            </w:pPr>
            <w:r w:rsidRPr="00103344">
              <w:rPr>
                <w:rFonts w:asciiTheme="minorHAnsi" w:eastAsia="Times New Roman" w:hAnsiTheme="minorHAnsi"/>
                <w:color w:val="000000"/>
              </w:rPr>
              <w:t>0</w:t>
            </w:r>
          </w:p>
          <w:p w14:paraId="006A92BE" w14:textId="77777777" w:rsidR="00836653" w:rsidRPr="00103344" w:rsidRDefault="00836653" w:rsidP="00836653">
            <w:pPr>
              <w:spacing w:line="276" w:lineRule="auto"/>
              <w:jc w:val="right"/>
              <w:rPr>
                <w:rFonts w:asciiTheme="minorHAnsi" w:eastAsia="Times New Roman" w:hAnsiTheme="minorHAnsi"/>
                <w:bCs/>
                <w:color w:val="000000"/>
              </w:rPr>
            </w:pPr>
            <w:r w:rsidRPr="00103344">
              <w:rPr>
                <w:rFonts w:asciiTheme="minorHAnsi" w:eastAsia="Times New Roman" w:hAnsiTheme="minorHAnsi"/>
                <w:color w:val="000000"/>
              </w:rPr>
              <w:t>(0)</w:t>
            </w:r>
          </w:p>
        </w:tc>
        <w:tc>
          <w:tcPr>
            <w:tcW w:w="1276" w:type="dxa"/>
            <w:tcBorders>
              <w:top w:val="single" w:sz="4" w:space="0" w:color="auto"/>
              <w:left w:val="nil"/>
              <w:bottom w:val="single" w:sz="4" w:space="0" w:color="auto"/>
              <w:right w:val="nil"/>
            </w:tcBorders>
            <w:shd w:val="clear" w:color="auto" w:fill="auto"/>
            <w:noWrap/>
            <w:vAlign w:val="bottom"/>
          </w:tcPr>
          <w:p w14:paraId="138C2F75" w14:textId="77777777" w:rsidR="00836653"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378.38</w:t>
            </w:r>
          </w:p>
          <w:p w14:paraId="04056A55" w14:textId="77777777" w:rsidR="00836653" w:rsidRPr="00103344" w:rsidRDefault="00836653" w:rsidP="00836653">
            <w:pPr>
              <w:spacing w:line="276" w:lineRule="auto"/>
              <w:jc w:val="right"/>
              <w:rPr>
                <w:rFonts w:asciiTheme="minorHAnsi" w:eastAsia="Times New Roman" w:hAnsiTheme="minorHAnsi"/>
                <w:bCs/>
                <w:color w:val="000000"/>
              </w:rPr>
            </w:pPr>
            <w:r>
              <w:rPr>
                <w:rFonts w:asciiTheme="minorHAnsi" w:eastAsia="Times New Roman" w:hAnsiTheme="minorHAnsi"/>
                <w:bCs/>
                <w:color w:val="000000"/>
              </w:rPr>
              <w:t>(66)</w:t>
            </w:r>
          </w:p>
        </w:tc>
      </w:tr>
    </w:tbl>
    <w:p w14:paraId="79B2152F" w14:textId="77777777" w:rsidR="00836653" w:rsidRPr="00C87D1F" w:rsidRDefault="00836653" w:rsidP="00836653">
      <w:pPr>
        <w:spacing w:line="276" w:lineRule="auto"/>
        <w:rPr>
          <w:rFonts w:asciiTheme="minorHAnsi" w:hAnsiTheme="minorHAnsi"/>
        </w:rPr>
      </w:pPr>
    </w:p>
    <w:p w14:paraId="1C396211" w14:textId="77777777" w:rsidR="00A0090C" w:rsidRPr="00165244" w:rsidRDefault="00A0090C" w:rsidP="00836653">
      <w:pPr>
        <w:spacing w:line="276" w:lineRule="auto"/>
      </w:pPr>
    </w:p>
    <w:p w14:paraId="6073DE25" w14:textId="77777777" w:rsidR="00A0090C" w:rsidRDefault="00A0090C" w:rsidP="00836653">
      <w:pPr>
        <w:spacing w:line="276" w:lineRule="auto"/>
      </w:pPr>
      <w:r>
        <w:tab/>
        <w:t>Audience response during the CBS debate, especially during the initial stages, was greatly diminished due in great part to the terrorist attacks that occurred the day prior. Specifically, both audience response time and number of bouts was well under half that of the CNN debate even when difference in time was taken into consideration. Even with this in mind, Hillary Clinton was able to reverse course with her CBS performance. Specifically, she was able to receive fifty seconds more audience response time than her closest competitor, Bernie Sanders, in the three candidate debate. This was despite having the same number of audience response events (25) as he did. While Martin O’Malley was the recipient of a minute and a half of audience vocalizations, he was well behind the two front-runners.</w:t>
      </w:r>
    </w:p>
    <w:p w14:paraId="581E2594" w14:textId="77777777" w:rsidR="00A0090C" w:rsidRPr="00165244" w:rsidRDefault="00A0090C" w:rsidP="00836653">
      <w:pPr>
        <w:spacing w:line="276" w:lineRule="auto"/>
      </w:pPr>
      <w:r>
        <w:tab/>
        <w:t>When audience response was disentangled, Clinton received more applause than both the other candidates combined. However, when it came to laughter and the combination of laughter then applause, Sanders nearly matched his own applause total of one minute each. Indeed, he had substantially more of these positive audience bouts (12) than both Clinton (5) and O’Malley (7). Finally, as was the case with the CNN debate, no audience booing occurred.</w:t>
      </w:r>
    </w:p>
    <w:p w14:paraId="17948D70" w14:textId="77777777" w:rsidR="00B01714" w:rsidRDefault="00B01714"/>
    <w:p w14:paraId="14F1CB36" w14:textId="57D2165C" w:rsidR="005945F2" w:rsidRDefault="005945F2"/>
    <w:sectPr w:rsidR="005945F2" w:rsidSect="008366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57793" w14:textId="77777777" w:rsidR="00A0090C" w:rsidRDefault="00A0090C" w:rsidP="00A0090C">
      <w:r>
        <w:separator/>
      </w:r>
    </w:p>
  </w:endnote>
  <w:endnote w:type="continuationSeparator" w:id="0">
    <w:p w14:paraId="33D9B609" w14:textId="77777777" w:rsidR="00A0090C" w:rsidRDefault="00A0090C" w:rsidP="00A0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D85E6" w14:textId="77777777" w:rsidR="00A0090C" w:rsidRDefault="00A0090C" w:rsidP="00A0090C">
      <w:r>
        <w:separator/>
      </w:r>
    </w:p>
  </w:footnote>
  <w:footnote w:type="continuationSeparator" w:id="0">
    <w:p w14:paraId="72EA87D6" w14:textId="77777777" w:rsidR="00A0090C" w:rsidRDefault="00A0090C" w:rsidP="00A0090C">
      <w:r>
        <w:continuationSeparator/>
      </w:r>
    </w:p>
  </w:footnote>
  <w:footnote w:id="1">
    <w:p w14:paraId="32274AD5" w14:textId="77777777" w:rsidR="00A0090C" w:rsidRDefault="00A0090C" w:rsidP="00A0090C">
      <w:pPr>
        <w:pStyle w:val="FootnoteText"/>
      </w:pPr>
      <w:r>
        <w:rPr>
          <w:rStyle w:val="FootnoteReference"/>
        </w:rPr>
        <w:footnoteRef/>
      </w:r>
      <w:r>
        <w:t xml:space="preserve"> Byrnes, Jesse. “CNN debate sets ratings record for Democrats.” The Hill. October 14, 2015. </w:t>
      </w:r>
      <w:r w:rsidRPr="00661424">
        <w:t>http://thehill.com/blogs/blog-briefing-room/news/256886-cnn-debate-sets-democratic-record</w:t>
      </w:r>
    </w:p>
  </w:footnote>
  <w:footnote w:id="2">
    <w:p w14:paraId="286EAB6A" w14:textId="77777777" w:rsidR="00A0090C" w:rsidRDefault="00A0090C" w:rsidP="00A0090C">
      <w:pPr>
        <w:pStyle w:val="FootnoteText"/>
      </w:pPr>
      <w:r>
        <w:rPr>
          <w:rStyle w:val="FootnoteReference"/>
        </w:rPr>
        <w:footnoteRef/>
      </w:r>
      <w:r>
        <w:t xml:space="preserve"> Gold, </w:t>
      </w:r>
      <w:proofErr w:type="spellStart"/>
      <w:r>
        <w:t>Hadas</w:t>
      </w:r>
      <w:proofErr w:type="spellEnd"/>
      <w:r>
        <w:t xml:space="preserve">. “CBS Democratic debate draws lowest rating.” Politico. November 15, 2015. </w:t>
      </w:r>
      <w:r w:rsidRPr="00782612">
        <w:t>http://www.politico.com/blogs/on-media/2015/11/cbs-democratic-debate-sanders-clinton-omalley-215908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0C"/>
    <w:rsid w:val="00436509"/>
    <w:rsid w:val="005945F2"/>
    <w:rsid w:val="00836653"/>
    <w:rsid w:val="00A0090C"/>
    <w:rsid w:val="00B01714"/>
    <w:rsid w:val="00DC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D3CB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509"/>
    <w:rPr>
      <w:rFonts w:ascii="Lucida Grande" w:hAnsi="Lucida Grande" w:cs="Lucida Grande"/>
      <w:sz w:val="18"/>
      <w:szCs w:val="18"/>
    </w:rPr>
  </w:style>
  <w:style w:type="paragraph" w:styleId="FootnoteText">
    <w:name w:val="footnote text"/>
    <w:basedOn w:val="Normal"/>
    <w:link w:val="FootnoteTextChar"/>
    <w:uiPriority w:val="99"/>
    <w:unhideWhenUsed/>
    <w:rsid w:val="00A0090C"/>
  </w:style>
  <w:style w:type="character" w:customStyle="1" w:styleId="FootnoteTextChar">
    <w:name w:val="Footnote Text Char"/>
    <w:basedOn w:val="DefaultParagraphFont"/>
    <w:link w:val="FootnoteText"/>
    <w:uiPriority w:val="99"/>
    <w:rsid w:val="00A0090C"/>
  </w:style>
  <w:style w:type="character" w:styleId="FootnoteReference">
    <w:name w:val="footnote reference"/>
    <w:basedOn w:val="DefaultParagraphFont"/>
    <w:uiPriority w:val="99"/>
    <w:unhideWhenUsed/>
    <w:rsid w:val="00A0090C"/>
    <w:rPr>
      <w:vertAlign w:val="superscript"/>
    </w:rPr>
  </w:style>
  <w:style w:type="character" w:styleId="CommentReference">
    <w:name w:val="annotation reference"/>
    <w:basedOn w:val="DefaultParagraphFont"/>
    <w:uiPriority w:val="99"/>
    <w:semiHidden/>
    <w:unhideWhenUsed/>
    <w:rsid w:val="00A0090C"/>
    <w:rPr>
      <w:sz w:val="18"/>
      <w:szCs w:val="18"/>
    </w:rPr>
  </w:style>
  <w:style w:type="paragraph" w:styleId="CommentText">
    <w:name w:val="annotation text"/>
    <w:basedOn w:val="Normal"/>
    <w:link w:val="CommentTextChar"/>
    <w:uiPriority w:val="99"/>
    <w:semiHidden/>
    <w:unhideWhenUsed/>
    <w:rsid w:val="00A0090C"/>
  </w:style>
  <w:style w:type="character" w:customStyle="1" w:styleId="CommentTextChar">
    <w:name w:val="Comment Text Char"/>
    <w:basedOn w:val="DefaultParagraphFont"/>
    <w:link w:val="CommentText"/>
    <w:uiPriority w:val="99"/>
    <w:semiHidden/>
    <w:rsid w:val="00A009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509"/>
    <w:rPr>
      <w:rFonts w:ascii="Lucida Grande" w:hAnsi="Lucida Grande" w:cs="Lucida Grande"/>
      <w:sz w:val="18"/>
      <w:szCs w:val="18"/>
    </w:rPr>
  </w:style>
  <w:style w:type="paragraph" w:styleId="FootnoteText">
    <w:name w:val="footnote text"/>
    <w:basedOn w:val="Normal"/>
    <w:link w:val="FootnoteTextChar"/>
    <w:uiPriority w:val="99"/>
    <w:unhideWhenUsed/>
    <w:rsid w:val="00A0090C"/>
  </w:style>
  <w:style w:type="character" w:customStyle="1" w:styleId="FootnoteTextChar">
    <w:name w:val="Footnote Text Char"/>
    <w:basedOn w:val="DefaultParagraphFont"/>
    <w:link w:val="FootnoteText"/>
    <w:uiPriority w:val="99"/>
    <w:rsid w:val="00A0090C"/>
  </w:style>
  <w:style w:type="character" w:styleId="FootnoteReference">
    <w:name w:val="footnote reference"/>
    <w:basedOn w:val="DefaultParagraphFont"/>
    <w:uiPriority w:val="99"/>
    <w:unhideWhenUsed/>
    <w:rsid w:val="00A0090C"/>
    <w:rPr>
      <w:vertAlign w:val="superscript"/>
    </w:rPr>
  </w:style>
  <w:style w:type="character" w:styleId="CommentReference">
    <w:name w:val="annotation reference"/>
    <w:basedOn w:val="DefaultParagraphFont"/>
    <w:uiPriority w:val="99"/>
    <w:semiHidden/>
    <w:unhideWhenUsed/>
    <w:rsid w:val="00A0090C"/>
    <w:rPr>
      <w:sz w:val="18"/>
      <w:szCs w:val="18"/>
    </w:rPr>
  </w:style>
  <w:style w:type="paragraph" w:styleId="CommentText">
    <w:name w:val="annotation text"/>
    <w:basedOn w:val="Normal"/>
    <w:link w:val="CommentTextChar"/>
    <w:uiPriority w:val="99"/>
    <w:semiHidden/>
    <w:unhideWhenUsed/>
    <w:rsid w:val="00A0090C"/>
  </w:style>
  <w:style w:type="character" w:customStyle="1" w:styleId="CommentTextChar">
    <w:name w:val="Comment Text Char"/>
    <w:basedOn w:val="DefaultParagraphFont"/>
    <w:link w:val="CommentText"/>
    <w:uiPriority w:val="99"/>
    <w:semiHidden/>
    <w:rsid w:val="00A0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C7CE-1D94-5F4C-AAEA-D8CF0D79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996</Words>
  <Characters>5683</Characters>
  <Application>Microsoft Macintosh Word</Application>
  <DocSecurity>0</DocSecurity>
  <Lines>47</Lines>
  <Paragraphs>13</Paragraphs>
  <ScaleCrop>false</ScaleCrop>
  <Company>University of Arkansas, Fayetteville</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Stewart</dc:creator>
  <cp:keywords/>
  <dc:description/>
  <cp:lastModifiedBy>Celina Szymanski</cp:lastModifiedBy>
  <cp:revision>2</cp:revision>
  <dcterms:created xsi:type="dcterms:W3CDTF">2016-07-07T15:48:00Z</dcterms:created>
  <dcterms:modified xsi:type="dcterms:W3CDTF">2016-07-07T15:48:00Z</dcterms:modified>
</cp:coreProperties>
</file>