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1AE5" w14:textId="71C25706" w:rsidR="000A752F" w:rsidRPr="003D5D9D" w:rsidRDefault="000D6684" w:rsidP="006A3A75">
      <w:pPr>
        <w:jc w:val="center"/>
        <w:rPr>
          <w:rFonts w:ascii="Times New Roman" w:hAnsi="Times New Roman" w:cs="Times New Roman"/>
        </w:rPr>
      </w:pPr>
      <w:r w:rsidRPr="003D5D9D">
        <w:rPr>
          <w:rFonts w:ascii="Times New Roman" w:hAnsi="Times New Roman" w:cs="Times New Roman"/>
        </w:rPr>
        <w:t>METHODS APPENDIX</w:t>
      </w:r>
      <w:r w:rsidR="00175782" w:rsidRPr="003D5D9D">
        <w:rPr>
          <w:rFonts w:ascii="Times New Roman" w:hAnsi="Times New Roman" w:cs="Times New Roman"/>
        </w:rPr>
        <w:t xml:space="preserve"> FOR </w:t>
      </w:r>
      <w:r w:rsidR="00F063F2" w:rsidRPr="003D5D9D">
        <w:rPr>
          <w:rFonts w:ascii="Times New Roman" w:hAnsi="Times New Roman" w:cs="Times New Roman"/>
        </w:rPr>
        <w:t>THE PAPER:</w:t>
      </w:r>
    </w:p>
    <w:p w14:paraId="4791844E" w14:textId="348D7961" w:rsidR="00F063F2" w:rsidRPr="003D5D9D" w:rsidRDefault="00F063F2" w:rsidP="006A3A75">
      <w:pPr>
        <w:jc w:val="center"/>
        <w:rPr>
          <w:rFonts w:ascii="Times New Roman" w:hAnsi="Times New Roman" w:cs="Times New Roman"/>
        </w:rPr>
      </w:pPr>
    </w:p>
    <w:p w14:paraId="32765E4C" w14:textId="0C90EFC1" w:rsidR="00F063F2" w:rsidRPr="003D5D9D" w:rsidRDefault="00F063F2" w:rsidP="00F063F2">
      <w:pPr>
        <w:spacing w:line="480" w:lineRule="auto"/>
        <w:jc w:val="center"/>
        <w:rPr>
          <w:rFonts w:ascii="Times New Roman" w:hAnsi="Times New Roman" w:cs="Times New Roman"/>
        </w:rPr>
      </w:pPr>
      <w:r w:rsidRPr="003D5D9D">
        <w:rPr>
          <w:rFonts w:ascii="Times New Roman" w:hAnsi="Times New Roman" w:cs="Times New Roman"/>
        </w:rPr>
        <w:t>Perceptions of Academic Department Climate by Men and Women and the</w:t>
      </w:r>
    </w:p>
    <w:p w14:paraId="2F4A8480" w14:textId="010F9533" w:rsidR="00F063F2" w:rsidRDefault="00F063F2" w:rsidP="00F063F2">
      <w:pPr>
        <w:spacing w:line="480" w:lineRule="auto"/>
        <w:jc w:val="center"/>
        <w:rPr>
          <w:rFonts w:ascii="Times New Roman" w:hAnsi="Times New Roman" w:cs="Times New Roman"/>
        </w:rPr>
      </w:pPr>
      <w:r w:rsidRPr="003D5D9D">
        <w:rPr>
          <w:rFonts w:ascii="Times New Roman" w:hAnsi="Times New Roman" w:cs="Times New Roman"/>
        </w:rPr>
        <w:t>Effects of Such Perceptions on Research Productivity</w:t>
      </w:r>
    </w:p>
    <w:p w14:paraId="4DDB7601" w14:textId="703B3DBC" w:rsidR="006D511C" w:rsidRDefault="006D511C" w:rsidP="00F063F2">
      <w:pPr>
        <w:spacing w:line="480" w:lineRule="auto"/>
        <w:jc w:val="center"/>
        <w:rPr>
          <w:rFonts w:ascii="Times New Roman" w:hAnsi="Times New Roman" w:cs="Times New Roman"/>
        </w:rPr>
      </w:pPr>
      <w:r>
        <w:rPr>
          <w:rFonts w:ascii="Times New Roman" w:hAnsi="Times New Roman" w:cs="Times New Roman"/>
        </w:rPr>
        <w:t>Kim Hill and Patricia Hurley</w:t>
      </w:r>
    </w:p>
    <w:p w14:paraId="2BBC537A" w14:textId="281426C7" w:rsidR="006D511C" w:rsidRPr="006D511C" w:rsidRDefault="006D511C" w:rsidP="00F063F2">
      <w:pPr>
        <w:spacing w:line="480" w:lineRule="auto"/>
        <w:jc w:val="center"/>
        <w:rPr>
          <w:rFonts w:ascii="Times New Roman" w:hAnsi="Times New Roman" w:cs="Times New Roman"/>
          <w:i/>
          <w:iCs/>
        </w:rPr>
      </w:pPr>
      <w:r w:rsidRPr="006D511C">
        <w:rPr>
          <w:rFonts w:ascii="Times New Roman" w:hAnsi="Times New Roman" w:cs="Times New Roman"/>
          <w:i/>
          <w:iCs/>
        </w:rPr>
        <w:t>PS:  Political Science &amp; Politics</w:t>
      </w:r>
    </w:p>
    <w:p w14:paraId="22F495AF" w14:textId="4FEA520C" w:rsidR="00175782" w:rsidRPr="003D5D9D" w:rsidRDefault="00175782">
      <w:pPr>
        <w:rPr>
          <w:rFonts w:ascii="Times New Roman" w:hAnsi="Times New Roman" w:cs="Times New Roman"/>
        </w:rPr>
      </w:pPr>
    </w:p>
    <w:p w14:paraId="1BE0B43C" w14:textId="733AC41D" w:rsidR="00D13745" w:rsidRPr="003D5D9D" w:rsidRDefault="00175782" w:rsidP="006A3A75">
      <w:pPr>
        <w:spacing w:line="480" w:lineRule="auto"/>
        <w:ind w:firstLine="720"/>
        <w:rPr>
          <w:rFonts w:ascii="Times New Roman" w:hAnsi="Times New Roman" w:cs="Times New Roman"/>
        </w:rPr>
      </w:pPr>
      <w:r w:rsidRPr="003D5D9D">
        <w:rPr>
          <w:rFonts w:ascii="Times New Roman" w:hAnsi="Times New Roman" w:cs="Times New Roman"/>
        </w:rPr>
        <w:t xml:space="preserve">The data employed here </w:t>
      </w:r>
      <w:r w:rsidR="00E51422" w:rsidRPr="003D5D9D">
        <w:rPr>
          <w:rFonts w:ascii="Times New Roman" w:hAnsi="Times New Roman" w:cs="Times New Roman"/>
        </w:rPr>
        <w:t>are</w:t>
      </w:r>
      <w:r w:rsidRPr="003D5D9D">
        <w:rPr>
          <w:rFonts w:ascii="Times New Roman" w:hAnsi="Times New Roman" w:cs="Times New Roman"/>
        </w:rPr>
        <w:t xml:space="preserve"> from a 2009 survey of members of the American Political Science Association </w:t>
      </w:r>
      <w:r w:rsidR="00D13745" w:rsidRPr="003D5D9D">
        <w:rPr>
          <w:rFonts w:ascii="Times New Roman" w:hAnsi="Times New Roman" w:cs="Times New Roman"/>
        </w:rPr>
        <w:t>(APSA) under APSA sponsorship and</w:t>
      </w:r>
      <w:r w:rsidR="006A3A75" w:rsidRPr="003D5D9D">
        <w:rPr>
          <w:rFonts w:ascii="Times New Roman" w:hAnsi="Times New Roman" w:cs="Times New Roman"/>
        </w:rPr>
        <w:t xml:space="preserve"> with</w:t>
      </w:r>
      <w:r w:rsidR="00D13745" w:rsidRPr="003D5D9D">
        <w:rPr>
          <w:rFonts w:ascii="Times New Roman" w:hAnsi="Times New Roman" w:cs="Times New Roman"/>
        </w:rPr>
        <w:t xml:space="preserve"> implementation by</w:t>
      </w:r>
      <w:r w:rsidRPr="003D5D9D">
        <w:rPr>
          <w:rFonts w:ascii="Times New Roman" w:hAnsi="Times New Roman" w:cs="Times New Roman"/>
        </w:rPr>
        <w:t xml:space="preserve"> the association’s Committee on the Status of Women.  We infer that the implementation of the survey was led by Vicki </w:t>
      </w: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(now Vicki </w:t>
      </w: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w:t>
      </w:r>
      <w:r w:rsidR="00D13745" w:rsidRPr="003D5D9D">
        <w:rPr>
          <w:rFonts w:ascii="Times New Roman" w:hAnsi="Times New Roman" w:cs="Times New Roman"/>
        </w:rPr>
        <w:t>Claypool</w:t>
      </w:r>
      <w:r w:rsidRPr="003D5D9D">
        <w:rPr>
          <w:rFonts w:ascii="Times New Roman" w:hAnsi="Times New Roman" w:cs="Times New Roman"/>
        </w:rPr>
        <w:t xml:space="preserve">). </w:t>
      </w:r>
      <w:r w:rsidR="00D13745" w:rsidRPr="003D5D9D">
        <w:rPr>
          <w:rFonts w:ascii="Times New Roman" w:hAnsi="Times New Roman" w:cs="Times New Roman"/>
        </w:rPr>
        <w:t xml:space="preserve">  The data set was provided to us by </w:t>
      </w:r>
      <w:r w:rsidR="00E8715F" w:rsidRPr="003D5D9D">
        <w:rPr>
          <w:rFonts w:ascii="Times New Roman" w:hAnsi="Times New Roman" w:cs="Times New Roman"/>
        </w:rPr>
        <w:t>Professors Claypool</w:t>
      </w:r>
      <w:r w:rsidR="00D13745" w:rsidRPr="003D5D9D">
        <w:rPr>
          <w:rFonts w:ascii="Times New Roman" w:hAnsi="Times New Roman" w:cs="Times New Roman"/>
        </w:rPr>
        <w:t xml:space="preserve"> and Sarah </w:t>
      </w:r>
      <w:r w:rsidR="006A3A75" w:rsidRPr="003D5D9D">
        <w:rPr>
          <w:rFonts w:ascii="Times New Roman" w:hAnsi="Times New Roman" w:cs="Times New Roman"/>
        </w:rPr>
        <w:t>McLaughlin</w:t>
      </w:r>
      <w:r w:rsidR="00D13745" w:rsidRPr="003D5D9D">
        <w:rPr>
          <w:rFonts w:ascii="Times New Roman" w:hAnsi="Times New Roman" w:cs="Times New Roman"/>
        </w:rPr>
        <w:t xml:space="preserve"> Mitchel</w:t>
      </w:r>
      <w:r w:rsidR="006A3A75" w:rsidRPr="003D5D9D">
        <w:rPr>
          <w:rFonts w:ascii="Times New Roman" w:hAnsi="Times New Roman" w:cs="Times New Roman"/>
        </w:rPr>
        <w:t>l to whom we are very grateful.</w:t>
      </w:r>
    </w:p>
    <w:p w14:paraId="4EDDBC36" w14:textId="2D5D5327" w:rsidR="00D13745" w:rsidRPr="003D5D9D" w:rsidRDefault="00175782" w:rsidP="00D13745">
      <w:pPr>
        <w:spacing w:line="480" w:lineRule="auto"/>
        <w:ind w:firstLine="720"/>
        <w:rPr>
          <w:rFonts w:ascii="Times New Roman" w:hAnsi="Times New Roman" w:cs="Times New Roman"/>
        </w:rPr>
      </w:pPr>
      <w:r w:rsidRPr="003D5D9D">
        <w:rPr>
          <w:rFonts w:ascii="Times New Roman" w:hAnsi="Times New Roman" w:cs="Times New Roman"/>
        </w:rPr>
        <w:t xml:space="preserve">Details for how the instrument was constructed, the sample selected, and the survey implemented are in </w:t>
      </w: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and Lee (2011).  </w:t>
      </w:r>
      <w:r w:rsidR="006A3A75" w:rsidRPr="003D5D9D">
        <w:rPr>
          <w:rFonts w:ascii="Times New Roman" w:hAnsi="Times New Roman" w:cs="Times New Roman"/>
        </w:rPr>
        <w:t xml:space="preserve">However, we note that </w:t>
      </w:r>
      <w:r w:rsidRPr="003D5D9D">
        <w:rPr>
          <w:rFonts w:ascii="Times New Roman" w:hAnsi="Times New Roman" w:cs="Times New Roman"/>
        </w:rPr>
        <w:t xml:space="preserve">respondents were chosen from the APSA’s faculty membership files with stratification by department size and over-sampling of faculty members from medium and small institutions.  </w:t>
      </w:r>
    </w:p>
    <w:p w14:paraId="17D91803" w14:textId="6BBBC90D" w:rsidR="00D13745" w:rsidRPr="003D5D9D" w:rsidRDefault="00D13745" w:rsidP="00D13745">
      <w:pPr>
        <w:spacing w:line="480" w:lineRule="auto"/>
        <w:rPr>
          <w:rFonts w:ascii="Times New Roman" w:hAnsi="Times New Roman" w:cs="Times New Roman"/>
        </w:rPr>
      </w:pPr>
      <w:r w:rsidRPr="003D5D9D">
        <w:rPr>
          <w:rFonts w:ascii="Times New Roman" w:hAnsi="Times New Roman" w:cs="Times New Roman"/>
        </w:rPr>
        <w:tab/>
        <w:t xml:space="preserve">Following an email invitation to take the survey, and with four follow-up reminders, 1,399 members of the original sample of 5,179, or 27 percent, completed all or part of the survey.  </w:t>
      </w: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and Lee (2011, 405-406) present marginals from the final sample that compare favorably to similar distributions in the APSA faculty membership.</w:t>
      </w:r>
    </w:p>
    <w:p w14:paraId="6D3080DE" w14:textId="468706DC" w:rsidR="00D13745" w:rsidRPr="003D5D9D" w:rsidRDefault="00175782" w:rsidP="00D13745">
      <w:pPr>
        <w:spacing w:line="480" w:lineRule="auto"/>
        <w:ind w:firstLine="720"/>
        <w:rPr>
          <w:rFonts w:ascii="Times New Roman" w:hAnsi="Times New Roman" w:cs="Times New Roman"/>
          <w:i/>
          <w:iCs/>
        </w:rPr>
      </w:pPr>
      <w:r w:rsidRPr="003D5D9D">
        <w:rPr>
          <w:rFonts w:ascii="Times New Roman" w:hAnsi="Times New Roman" w:cs="Times New Roman"/>
        </w:rPr>
        <w:t>We note, too, that the</w:t>
      </w:r>
      <w:r w:rsidR="00D13745" w:rsidRPr="003D5D9D">
        <w:rPr>
          <w:rFonts w:ascii="Times New Roman" w:hAnsi="Times New Roman" w:cs="Times New Roman"/>
        </w:rPr>
        <w:t xml:space="preserve"> subtitle for the</w:t>
      </w:r>
      <w:r w:rsidRPr="003D5D9D">
        <w:rPr>
          <w:rFonts w:ascii="Times New Roman" w:hAnsi="Times New Roman" w:cs="Times New Roman"/>
        </w:rPr>
        <w:t xml:space="preserve"> survey instrument </w:t>
      </w:r>
      <w:r w:rsidR="00D13745" w:rsidRPr="003D5D9D">
        <w:rPr>
          <w:rFonts w:ascii="Times New Roman" w:hAnsi="Times New Roman" w:cs="Times New Roman"/>
        </w:rPr>
        <w:t xml:space="preserve">indicated that it was “for those who [are] currently employed in a political science department.”  Yet many APSA faculty members work in other kinds of university departments or settings.  For the analyses in this paper, as explained in more detail in the paper itself, we have selected for analysis only those respondents who were employed as faculty members in </w:t>
      </w:r>
      <w:r w:rsidR="005F3556">
        <w:rPr>
          <w:rFonts w:ascii="Times New Roman" w:hAnsi="Times New Roman" w:cs="Times New Roman"/>
        </w:rPr>
        <w:t>PhD</w:t>
      </w:r>
      <w:r w:rsidR="00D13745" w:rsidRPr="003D5D9D">
        <w:rPr>
          <w:rFonts w:ascii="Times New Roman" w:hAnsi="Times New Roman" w:cs="Times New Roman"/>
        </w:rPr>
        <w:t xml:space="preserve"> granting departments, whether for </w:t>
      </w:r>
      <w:r w:rsidR="00D13745" w:rsidRPr="003D5D9D">
        <w:rPr>
          <w:rFonts w:ascii="Times New Roman" w:hAnsi="Times New Roman" w:cs="Times New Roman"/>
        </w:rPr>
        <w:lastRenderedPageBreak/>
        <w:t xml:space="preserve">political science </w:t>
      </w:r>
      <w:r w:rsidR="00D13745" w:rsidRPr="003D5D9D">
        <w:rPr>
          <w:rFonts w:ascii="Times New Roman" w:hAnsi="Times New Roman" w:cs="Times New Roman"/>
          <w:i/>
          <w:iCs/>
        </w:rPr>
        <w:t>per se</w:t>
      </w:r>
      <w:r w:rsidR="00D13745" w:rsidRPr="003D5D9D">
        <w:rPr>
          <w:rFonts w:ascii="Times New Roman" w:hAnsi="Times New Roman" w:cs="Times New Roman"/>
        </w:rPr>
        <w:t xml:space="preserve"> or for another focus like public administration</w:t>
      </w:r>
      <w:r w:rsidR="00E51422" w:rsidRPr="003D5D9D">
        <w:rPr>
          <w:rFonts w:ascii="Times New Roman" w:hAnsi="Times New Roman" w:cs="Times New Roman"/>
        </w:rPr>
        <w:t xml:space="preserve"> or public affairs</w:t>
      </w:r>
      <w:r w:rsidR="009C1F57" w:rsidRPr="003D5D9D">
        <w:rPr>
          <w:rFonts w:ascii="Times New Roman" w:hAnsi="Times New Roman" w:cs="Times New Roman"/>
        </w:rPr>
        <w:t>, that we verified as explained below</w:t>
      </w:r>
      <w:r w:rsidR="00D13745" w:rsidRPr="003D5D9D">
        <w:rPr>
          <w:rFonts w:ascii="Times New Roman" w:hAnsi="Times New Roman" w:cs="Times New Roman"/>
        </w:rPr>
        <w:t>.</w:t>
      </w:r>
    </w:p>
    <w:p w14:paraId="62DC7D70" w14:textId="39199C71" w:rsidR="006A3A75" w:rsidRPr="003D5D9D" w:rsidRDefault="006A3A75" w:rsidP="00D13745">
      <w:pPr>
        <w:spacing w:line="480" w:lineRule="auto"/>
        <w:ind w:firstLine="720"/>
        <w:rPr>
          <w:rFonts w:ascii="Times New Roman" w:hAnsi="Times New Roman" w:cs="Times New Roman"/>
        </w:rPr>
      </w:pPr>
      <w:r w:rsidRPr="003D5D9D">
        <w:rPr>
          <w:rFonts w:ascii="Times New Roman" w:hAnsi="Times New Roman" w:cs="Times New Roman"/>
        </w:rPr>
        <w:t xml:space="preserve">These data were also analyzed in earlier articles by </w:t>
      </w: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and Lee (2011,2013); </w:t>
      </w:r>
      <w:proofErr w:type="spellStart"/>
      <w:r w:rsidRPr="003D5D9D">
        <w:rPr>
          <w:rFonts w:ascii="Times New Roman" w:hAnsi="Times New Roman" w:cs="Times New Roman"/>
        </w:rPr>
        <w:t>Hesli</w:t>
      </w:r>
      <w:proofErr w:type="spellEnd"/>
      <w:r w:rsidRPr="003D5D9D">
        <w:rPr>
          <w:rFonts w:ascii="Times New Roman" w:hAnsi="Times New Roman" w:cs="Times New Roman"/>
        </w:rPr>
        <w:t>, Lee, and Mitchell (2012); and Mitchell</w:t>
      </w:r>
      <w:r w:rsidR="00E51422" w:rsidRPr="003D5D9D">
        <w:rPr>
          <w:rFonts w:ascii="Times New Roman" w:hAnsi="Times New Roman" w:cs="Times New Roman"/>
        </w:rPr>
        <w:t xml:space="preserve"> and </w:t>
      </w:r>
      <w:proofErr w:type="spellStart"/>
      <w:r w:rsidR="00E51422" w:rsidRPr="003D5D9D">
        <w:rPr>
          <w:rFonts w:ascii="Times New Roman" w:hAnsi="Times New Roman" w:cs="Times New Roman"/>
        </w:rPr>
        <w:t>Hesli</w:t>
      </w:r>
      <w:proofErr w:type="spellEnd"/>
      <w:r w:rsidRPr="003D5D9D">
        <w:rPr>
          <w:rFonts w:ascii="Times New Roman" w:hAnsi="Times New Roman" w:cs="Times New Roman"/>
        </w:rPr>
        <w:t xml:space="preserve"> (201</w:t>
      </w:r>
      <w:r w:rsidR="00E51422" w:rsidRPr="003D5D9D">
        <w:rPr>
          <w:rFonts w:ascii="Times New Roman" w:hAnsi="Times New Roman" w:cs="Times New Roman"/>
        </w:rPr>
        <w:t>3</w:t>
      </w:r>
      <w:r w:rsidRPr="003D5D9D">
        <w:rPr>
          <w:rFonts w:ascii="Times New Roman" w:hAnsi="Times New Roman" w:cs="Times New Roman"/>
        </w:rPr>
        <w:t>).</w:t>
      </w:r>
    </w:p>
    <w:p w14:paraId="72AEE818" w14:textId="36EC178D" w:rsidR="00D13745" w:rsidRPr="003D5D9D" w:rsidRDefault="001A217F" w:rsidP="001A217F">
      <w:pPr>
        <w:spacing w:line="480" w:lineRule="auto"/>
        <w:ind w:firstLine="720"/>
        <w:rPr>
          <w:rFonts w:ascii="Times New Roman" w:hAnsi="Times New Roman" w:cs="Times New Roman"/>
        </w:rPr>
      </w:pPr>
      <w:r w:rsidRPr="003D5D9D">
        <w:rPr>
          <w:rFonts w:ascii="Times New Roman" w:hAnsi="Times New Roman" w:cs="Times New Roman"/>
        </w:rPr>
        <w:t xml:space="preserve">One reviewer of the original version of this paper worried that “survival bias,” especially among women, could mean that some individuals who were earlier in PhD departments may have already departed to other careers, to non-PhD departments, or the like because of climate concerns.  This is a problem that could plague every cross-sectional data set employed to study the relationship of climate and productivity.  </w:t>
      </w:r>
    </w:p>
    <w:p w14:paraId="58F681B6" w14:textId="77777777" w:rsidR="004D4DA1" w:rsidRPr="003D5D9D" w:rsidRDefault="004D4DA1" w:rsidP="004D4DA1">
      <w:pPr>
        <w:spacing w:line="480" w:lineRule="auto"/>
        <w:ind w:firstLine="720"/>
        <w:rPr>
          <w:rFonts w:ascii="Times New Roman" w:hAnsi="Times New Roman" w:cs="Times New Roman"/>
        </w:rPr>
      </w:pPr>
      <w:r w:rsidRPr="003D5D9D">
        <w:rPr>
          <w:rFonts w:ascii="Times New Roman" w:hAnsi="Times New Roman" w:cs="Times New Roman"/>
        </w:rPr>
        <w:t xml:space="preserve">But consider data on how much attrition by gender goes on in political science (and other) PhD departments and what sorts of movement across types of departments may be going on.  If, first, attrition from faculty positions disproportionately reduces the number of women available to participate in the sort of survey for which we have data, then in some degree those data would present a biased representation of women’s departmental perceptions and other attributes.  But a study of new tenure-track assistant professors in seven mostly PhD granting social science departments, including ones in political science, tracked through their careers from 1990 through 2001 finds no gender bias in attrition (although it does find gender bias with men more likely to earn associate professor rank in this </w:t>
      </w:r>
      <w:proofErr w:type="gramStart"/>
      <w:r w:rsidRPr="003D5D9D">
        <w:rPr>
          <w:rFonts w:ascii="Times New Roman" w:hAnsi="Times New Roman" w:cs="Times New Roman"/>
        </w:rPr>
        <w:t>time period</w:t>
      </w:r>
      <w:proofErr w:type="gramEnd"/>
      <w:r w:rsidRPr="003D5D9D">
        <w:rPr>
          <w:rFonts w:ascii="Times New Roman" w:hAnsi="Times New Roman" w:cs="Times New Roman"/>
        </w:rPr>
        <w:t xml:space="preserve">) (Box-Steffensmeier, Cunha, </w:t>
      </w:r>
      <w:proofErr w:type="spellStart"/>
      <w:r w:rsidRPr="003D5D9D">
        <w:rPr>
          <w:rFonts w:ascii="Times New Roman" w:hAnsi="Times New Roman" w:cs="Times New Roman"/>
        </w:rPr>
        <w:t>Varbanov</w:t>
      </w:r>
      <w:proofErr w:type="spellEnd"/>
      <w:r w:rsidRPr="003D5D9D">
        <w:rPr>
          <w:rFonts w:ascii="Times New Roman" w:hAnsi="Times New Roman" w:cs="Times New Roman"/>
        </w:rPr>
        <w:t xml:space="preserve">, How, Knisley, and Holmes 2015).  The former finding about gender-based attrition is also replicated for eight physical science and engineering departments studied over the period 1990-2002 by Kaminski and Geisler (2012).  </w:t>
      </w:r>
    </w:p>
    <w:p w14:paraId="03DAF76A" w14:textId="77777777" w:rsidR="004D4DA1" w:rsidRPr="003D5D9D" w:rsidRDefault="004D4DA1" w:rsidP="004D4DA1">
      <w:pPr>
        <w:spacing w:line="480" w:lineRule="auto"/>
        <w:ind w:firstLine="720"/>
        <w:rPr>
          <w:rFonts w:ascii="Times New Roman" w:hAnsi="Times New Roman" w:cs="Times New Roman"/>
        </w:rPr>
      </w:pPr>
      <w:r w:rsidRPr="003D5D9D">
        <w:rPr>
          <w:rFonts w:ascii="Times New Roman" w:hAnsi="Times New Roman" w:cs="Times New Roman"/>
        </w:rPr>
        <w:t xml:space="preserve">One limitation of the Box-Steffensmeier </w:t>
      </w:r>
      <w:r w:rsidRPr="003D5D9D">
        <w:rPr>
          <w:rFonts w:ascii="Times New Roman" w:hAnsi="Times New Roman" w:cs="Times New Roman"/>
          <w:i/>
          <w:iCs/>
        </w:rPr>
        <w:t>et al</w:t>
      </w:r>
      <w:r w:rsidRPr="003D5D9D">
        <w:rPr>
          <w:rFonts w:ascii="Times New Roman" w:hAnsi="Times New Roman" w:cs="Times New Roman"/>
        </w:rPr>
        <w:t xml:space="preserve">. and Kaminski and Geisler studies, however, is they do not track where faculty members who leave PhD departments go.  Yet Hill’s </w:t>
      </w:r>
      <w:r w:rsidRPr="003D5D9D">
        <w:rPr>
          <w:rFonts w:ascii="Times New Roman" w:hAnsi="Times New Roman" w:cs="Times New Roman"/>
        </w:rPr>
        <w:lastRenderedPageBreak/>
        <w:t xml:space="preserve">(2021) explication of the long-term career paths of political scientists who entered assistant professor positions in PhD departments in 1988 and 1989 offers evidence on the latter point, as well as gender comparisons for it.  Hill demonstrates that more men experienced attrition of any sort from these PhD departments (26 percent of the original set of men) than did women (15 percent of the original set of women).  Further, he shows that among those faculty who started their careers in PhD departments, the vast majority of those who earned tenure in any academic position stayed in a PhD department, even if they made a career move from the first institution at which they were hired.  These findings comport, first, with those of Box-Steffensmeier </w:t>
      </w:r>
      <w:r w:rsidRPr="003D5D9D">
        <w:rPr>
          <w:rFonts w:ascii="Times New Roman" w:hAnsi="Times New Roman" w:cs="Times New Roman"/>
          <w:i/>
          <w:iCs/>
        </w:rPr>
        <w:t>et al</w:t>
      </w:r>
      <w:r w:rsidRPr="003D5D9D">
        <w:rPr>
          <w:rFonts w:ascii="Times New Roman" w:hAnsi="Times New Roman" w:cs="Times New Roman"/>
        </w:rPr>
        <w:t xml:space="preserve">. and Kaminski and Geisler that indicate attrition does not disproportionately affect women more than men.  But it also indicates that more women than men stay in our profession </w:t>
      </w:r>
      <w:r w:rsidRPr="003D5D9D">
        <w:rPr>
          <w:rFonts w:ascii="Times New Roman" w:hAnsi="Times New Roman" w:cs="Times New Roman"/>
          <w:i/>
          <w:iCs/>
        </w:rPr>
        <w:t xml:space="preserve">and </w:t>
      </w:r>
      <w:r w:rsidRPr="003D5D9D">
        <w:rPr>
          <w:rFonts w:ascii="Times New Roman" w:hAnsi="Times New Roman" w:cs="Times New Roman"/>
        </w:rPr>
        <w:t xml:space="preserve">in PhD departments, even if they move to new faculty positions.  </w:t>
      </w:r>
    </w:p>
    <w:p w14:paraId="02525E40" w14:textId="77777777" w:rsidR="004D4DA1" w:rsidRPr="003D5D9D" w:rsidRDefault="004D4DA1" w:rsidP="004D4DA1">
      <w:pPr>
        <w:spacing w:line="480" w:lineRule="auto"/>
        <w:ind w:firstLine="720"/>
        <w:rPr>
          <w:rFonts w:ascii="Times New Roman" w:hAnsi="Times New Roman" w:cs="Times New Roman"/>
        </w:rPr>
      </w:pPr>
      <w:r w:rsidRPr="003D5D9D">
        <w:rPr>
          <w:rFonts w:ascii="Times New Roman" w:hAnsi="Times New Roman" w:cs="Times New Roman"/>
        </w:rPr>
        <w:t xml:space="preserve">The preceding evidence does not mean that cross-sectional data sets are free of all survival bias problems.  But, as Box-Steffensmeier </w:t>
      </w:r>
      <w:r w:rsidRPr="003D5D9D">
        <w:rPr>
          <w:rFonts w:ascii="Times New Roman" w:hAnsi="Times New Roman" w:cs="Times New Roman"/>
          <w:i/>
          <w:iCs/>
        </w:rPr>
        <w:t>et al</w:t>
      </w:r>
      <w:r w:rsidRPr="003D5D9D">
        <w:rPr>
          <w:rFonts w:ascii="Times New Roman" w:hAnsi="Times New Roman" w:cs="Times New Roman"/>
        </w:rPr>
        <w:t>. also conclude, we interpret it to mean that such problems are less severe than many fear and that they do not diminish the representation of women more than that of men.</w:t>
      </w:r>
    </w:p>
    <w:p w14:paraId="04375CE6" w14:textId="77777777" w:rsidR="001A217F" w:rsidRPr="003D5D9D" w:rsidRDefault="001A217F" w:rsidP="004D4DA1">
      <w:pPr>
        <w:spacing w:line="480" w:lineRule="auto"/>
        <w:rPr>
          <w:rFonts w:ascii="Times New Roman" w:hAnsi="Times New Roman" w:cs="Times New Roman"/>
        </w:rPr>
      </w:pPr>
    </w:p>
    <w:p w14:paraId="06DD99AB" w14:textId="2F5D9525" w:rsidR="009C1F57" w:rsidRPr="005F3556" w:rsidRDefault="009C1F57" w:rsidP="00D13745">
      <w:pPr>
        <w:spacing w:line="480" w:lineRule="auto"/>
        <w:rPr>
          <w:rFonts w:ascii="Times New Roman" w:hAnsi="Times New Roman" w:cs="Times New Roman"/>
          <w:i/>
          <w:iCs/>
        </w:rPr>
      </w:pPr>
      <w:r w:rsidRPr="005F3556">
        <w:rPr>
          <w:rFonts w:ascii="Times New Roman" w:hAnsi="Times New Roman" w:cs="Times New Roman"/>
          <w:i/>
          <w:iCs/>
        </w:rPr>
        <w:t>The Character of the Survey and Data Set</w:t>
      </w:r>
    </w:p>
    <w:p w14:paraId="342F6D1B" w14:textId="72822859" w:rsidR="009C1F57" w:rsidRPr="003D5D9D" w:rsidRDefault="009C1F57" w:rsidP="00D13745">
      <w:pPr>
        <w:spacing w:line="480" w:lineRule="auto"/>
        <w:rPr>
          <w:rFonts w:ascii="Times New Roman" w:hAnsi="Times New Roman" w:cs="Times New Roman"/>
        </w:rPr>
      </w:pPr>
      <w:r w:rsidRPr="003D5D9D">
        <w:rPr>
          <w:rFonts w:ascii="Times New Roman" w:hAnsi="Times New Roman" w:cs="Times New Roman"/>
        </w:rPr>
        <w:tab/>
        <w:t xml:space="preserve">The survey was very ambitious.  The codebook lists 109 questions, and many of those questions contained multiple “sub-questions.”  </w:t>
      </w:r>
      <w:r w:rsidR="00E07AFD" w:rsidRPr="003D5D9D">
        <w:rPr>
          <w:rFonts w:ascii="Times New Roman" w:hAnsi="Times New Roman" w:cs="Times New Roman"/>
        </w:rPr>
        <w:t>A printed version of t</w:t>
      </w:r>
      <w:r w:rsidRPr="003D5D9D">
        <w:rPr>
          <w:rFonts w:ascii="Times New Roman" w:hAnsi="Times New Roman" w:cs="Times New Roman"/>
        </w:rPr>
        <w:t>he instrument with the survey questions as posed to the respondents runs to 14 pages of mostly single-spaced text in a small font.  Major categories of questions were for</w:t>
      </w:r>
      <w:r w:rsidR="00E51422" w:rsidRPr="003D5D9D">
        <w:rPr>
          <w:rFonts w:ascii="Times New Roman" w:hAnsi="Times New Roman" w:cs="Times New Roman"/>
        </w:rPr>
        <w:t xml:space="preserve"> information on</w:t>
      </w:r>
      <w:r w:rsidRPr="003D5D9D">
        <w:rPr>
          <w:rFonts w:ascii="Times New Roman" w:hAnsi="Times New Roman" w:cs="Times New Roman"/>
        </w:rPr>
        <w:t xml:space="preserve"> the respondents’ doctoral degree</w:t>
      </w:r>
      <w:r w:rsidR="00E51422" w:rsidRPr="003D5D9D">
        <w:rPr>
          <w:rFonts w:ascii="Times New Roman" w:hAnsi="Times New Roman" w:cs="Times New Roman"/>
        </w:rPr>
        <w:t>s</w:t>
      </w:r>
      <w:r w:rsidRPr="003D5D9D">
        <w:rPr>
          <w:rFonts w:ascii="Times New Roman" w:hAnsi="Times New Roman" w:cs="Times New Roman"/>
        </w:rPr>
        <w:t xml:space="preserve">, current employment, teaching responsibilities, service responsibilities, scholarly work, </w:t>
      </w:r>
      <w:r w:rsidRPr="003D5D9D">
        <w:rPr>
          <w:rFonts w:ascii="Times New Roman" w:hAnsi="Times New Roman" w:cs="Times New Roman"/>
        </w:rPr>
        <w:lastRenderedPageBreak/>
        <w:t>career satisfaction, institutional and department climate, job history, background information as for family and for employer benefits, and demographics.</w:t>
      </w:r>
    </w:p>
    <w:p w14:paraId="52B93F3F" w14:textId="4DB81200" w:rsidR="009C1F57" w:rsidRPr="003D5D9D" w:rsidRDefault="009C1F57" w:rsidP="00D13745">
      <w:pPr>
        <w:spacing w:line="480" w:lineRule="auto"/>
        <w:rPr>
          <w:rFonts w:ascii="Times New Roman" w:hAnsi="Times New Roman" w:cs="Times New Roman"/>
        </w:rPr>
      </w:pPr>
      <w:r w:rsidRPr="003D5D9D">
        <w:rPr>
          <w:rFonts w:ascii="Times New Roman" w:hAnsi="Times New Roman" w:cs="Times New Roman"/>
        </w:rPr>
        <w:tab/>
        <w:t>The data set constructed from the responses to the survey is also large and complicated, especially because the survey itself as long and detailed.  Many singularly listed questions in the survey instrument produced large number of discrete variables in the data set because of their sub-question</w:t>
      </w:r>
      <w:r w:rsidR="00E07AFD" w:rsidRPr="003D5D9D">
        <w:rPr>
          <w:rFonts w:ascii="Times New Roman" w:hAnsi="Times New Roman" w:cs="Times New Roman"/>
        </w:rPr>
        <w:t>s</w:t>
      </w:r>
      <w:r w:rsidRPr="003D5D9D">
        <w:rPr>
          <w:rFonts w:ascii="Times New Roman" w:hAnsi="Times New Roman" w:cs="Times New Roman"/>
        </w:rPr>
        <w:t>.  In addition, many additional variables were constructed from the original questions in the instrument.</w:t>
      </w:r>
    </w:p>
    <w:p w14:paraId="41E3ACA5" w14:textId="44601FDC" w:rsidR="009C1F57" w:rsidRPr="003D5D9D" w:rsidRDefault="009C1F57" w:rsidP="00D13745">
      <w:pPr>
        <w:spacing w:line="480" w:lineRule="auto"/>
        <w:rPr>
          <w:rFonts w:ascii="Times New Roman" w:hAnsi="Times New Roman" w:cs="Times New Roman"/>
        </w:rPr>
      </w:pPr>
    </w:p>
    <w:p w14:paraId="36B325C5" w14:textId="46C31E16" w:rsidR="009C1F57" w:rsidRPr="005F3556" w:rsidRDefault="009C1F57" w:rsidP="00D13745">
      <w:pPr>
        <w:spacing w:line="480" w:lineRule="auto"/>
        <w:rPr>
          <w:rFonts w:ascii="Times New Roman" w:hAnsi="Times New Roman" w:cs="Times New Roman"/>
          <w:i/>
          <w:iCs/>
        </w:rPr>
      </w:pPr>
      <w:r w:rsidRPr="005F3556">
        <w:rPr>
          <w:rFonts w:ascii="Times New Roman" w:hAnsi="Times New Roman" w:cs="Times New Roman"/>
          <w:i/>
          <w:iCs/>
        </w:rPr>
        <w:t>Missing Data</w:t>
      </w:r>
    </w:p>
    <w:p w14:paraId="46660384" w14:textId="210EE131" w:rsidR="009C1F57" w:rsidRPr="003D5D9D" w:rsidRDefault="009C1F57" w:rsidP="00D13745">
      <w:pPr>
        <w:spacing w:line="480" w:lineRule="auto"/>
        <w:rPr>
          <w:rFonts w:ascii="Times New Roman" w:hAnsi="Times New Roman" w:cs="Times New Roman"/>
        </w:rPr>
      </w:pPr>
      <w:r w:rsidRPr="003D5D9D">
        <w:rPr>
          <w:rFonts w:ascii="Times New Roman" w:hAnsi="Times New Roman" w:cs="Times New Roman"/>
        </w:rPr>
        <w:tab/>
        <w:t>There is a good deal of missing data here for a variety of reasons.  As with every survey, some respondents doubtless did not answer some questions selectively.  In many other cases data are missing on variables that do not pertain to all respondents.  As one example, many respondents did not have an academic position before the one they held at the time of the survey, thus they have missing values on the many job history questions.  In addition, many respondents evidently experienced “fatigue” and stopped answering questions near the end of the instrument.</w:t>
      </w:r>
      <w:r w:rsidR="009A2B9D" w:rsidRPr="003D5D9D">
        <w:rPr>
          <w:rFonts w:ascii="Times New Roman" w:hAnsi="Times New Roman" w:cs="Times New Roman"/>
        </w:rPr>
        <w:t xml:space="preserve">  Finally, we uncovered some cases of mis-</w:t>
      </w:r>
      <w:proofErr w:type="spellStart"/>
      <w:r w:rsidR="009A2B9D" w:rsidRPr="003D5D9D">
        <w:rPr>
          <w:rFonts w:ascii="Times New Roman" w:hAnsi="Times New Roman" w:cs="Times New Roman"/>
        </w:rPr>
        <w:t>codings</w:t>
      </w:r>
      <w:proofErr w:type="spellEnd"/>
      <w:r w:rsidR="009A2B9D" w:rsidRPr="003D5D9D">
        <w:rPr>
          <w:rFonts w:ascii="Times New Roman" w:hAnsi="Times New Roman" w:cs="Times New Roman"/>
        </w:rPr>
        <w:t xml:space="preserve"> on a handful of variables necessary for our analyses.  We discuss the latter two kinds of missing data and how we dealt with them below.</w:t>
      </w:r>
    </w:p>
    <w:p w14:paraId="0EF0004B" w14:textId="29975F45" w:rsidR="009A2B9D" w:rsidRPr="003D5D9D" w:rsidRDefault="009A2B9D" w:rsidP="00D13745">
      <w:pPr>
        <w:spacing w:line="480" w:lineRule="auto"/>
        <w:rPr>
          <w:rFonts w:ascii="Times New Roman" w:hAnsi="Times New Roman" w:cs="Times New Roman"/>
        </w:rPr>
      </w:pPr>
      <w:r w:rsidRPr="003D5D9D">
        <w:rPr>
          <w:rFonts w:ascii="Times New Roman" w:hAnsi="Times New Roman" w:cs="Times New Roman"/>
        </w:rPr>
        <w:tab/>
        <w:t xml:space="preserve">We note, however, that </w:t>
      </w: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and Lee </w:t>
      </w:r>
      <w:r w:rsidR="00E07AFD" w:rsidRPr="003D5D9D">
        <w:rPr>
          <w:rFonts w:ascii="Times New Roman" w:hAnsi="Times New Roman" w:cs="Times New Roman"/>
        </w:rPr>
        <w:t>(</w:t>
      </w:r>
      <w:r w:rsidRPr="003D5D9D">
        <w:rPr>
          <w:rFonts w:ascii="Times New Roman" w:hAnsi="Times New Roman" w:cs="Times New Roman"/>
        </w:rPr>
        <w:t>2011) recognized the general problem of missing data and produced two sets of analyses:  one using only the literal data in the survey and list-wise deletion of cases in their multivariate analyses and a second in which they replaced missing data with estimates from multiple-imputation methods using the Amelia II program.  It is reassuring, too, that these two alternative estimation methods produced nearly identical hypothesis test results.</w:t>
      </w:r>
    </w:p>
    <w:p w14:paraId="4FBB0947" w14:textId="77777777" w:rsidR="009A2B9D" w:rsidRPr="003D5D9D" w:rsidRDefault="009A2B9D" w:rsidP="00D13745">
      <w:pPr>
        <w:spacing w:line="480" w:lineRule="auto"/>
        <w:rPr>
          <w:rFonts w:ascii="Times New Roman" w:hAnsi="Times New Roman" w:cs="Times New Roman"/>
        </w:rPr>
      </w:pPr>
    </w:p>
    <w:p w14:paraId="45D7E6D2" w14:textId="77777777" w:rsidR="008B3230" w:rsidRDefault="008B3230" w:rsidP="00D13745">
      <w:pPr>
        <w:spacing w:line="480" w:lineRule="auto"/>
        <w:rPr>
          <w:rFonts w:ascii="Times New Roman" w:hAnsi="Times New Roman" w:cs="Times New Roman"/>
          <w:u w:val="single"/>
        </w:rPr>
      </w:pPr>
    </w:p>
    <w:p w14:paraId="2BED8946" w14:textId="0966BFC7" w:rsidR="00D13745" w:rsidRPr="005F3556" w:rsidRDefault="009A2B9D" w:rsidP="00D13745">
      <w:pPr>
        <w:spacing w:line="480" w:lineRule="auto"/>
        <w:rPr>
          <w:rFonts w:ascii="Times New Roman" w:hAnsi="Times New Roman" w:cs="Times New Roman"/>
          <w:i/>
          <w:iCs/>
        </w:rPr>
      </w:pPr>
      <w:r w:rsidRPr="005F3556">
        <w:rPr>
          <w:rFonts w:ascii="Times New Roman" w:hAnsi="Times New Roman" w:cs="Times New Roman"/>
          <w:i/>
          <w:iCs/>
        </w:rPr>
        <w:t>Replacing or Re-Coding Missing</w:t>
      </w:r>
      <w:r w:rsidR="00D13745" w:rsidRPr="005F3556">
        <w:rPr>
          <w:rFonts w:ascii="Times New Roman" w:hAnsi="Times New Roman" w:cs="Times New Roman"/>
          <w:i/>
          <w:iCs/>
        </w:rPr>
        <w:t xml:space="preserve"> Data in the Original Survey File</w:t>
      </w:r>
    </w:p>
    <w:p w14:paraId="6B8582BB" w14:textId="0652E309" w:rsidR="009A2B9D" w:rsidRPr="003D5D9D" w:rsidRDefault="00D13745" w:rsidP="00D13745">
      <w:pPr>
        <w:spacing w:line="480" w:lineRule="auto"/>
        <w:ind w:firstLine="720"/>
        <w:rPr>
          <w:rFonts w:ascii="Times New Roman" w:hAnsi="Times New Roman" w:cs="Times New Roman"/>
        </w:rPr>
      </w:pPr>
      <w:r w:rsidRPr="003D5D9D">
        <w:rPr>
          <w:rFonts w:ascii="Times New Roman" w:hAnsi="Times New Roman" w:cs="Times New Roman"/>
        </w:rPr>
        <w:t xml:space="preserve">  </w:t>
      </w:r>
      <w:r w:rsidR="006A3A75" w:rsidRPr="003D5D9D">
        <w:rPr>
          <w:rFonts w:ascii="Times New Roman" w:hAnsi="Times New Roman" w:cs="Times New Roman"/>
        </w:rPr>
        <w:t>W</w:t>
      </w:r>
      <w:r w:rsidRPr="003D5D9D">
        <w:rPr>
          <w:rFonts w:ascii="Times New Roman" w:hAnsi="Times New Roman" w:cs="Times New Roman"/>
        </w:rPr>
        <w:t>e infer</w:t>
      </w:r>
      <w:r w:rsidR="006A3A75" w:rsidRPr="003D5D9D">
        <w:rPr>
          <w:rFonts w:ascii="Times New Roman" w:hAnsi="Times New Roman" w:cs="Times New Roman"/>
        </w:rPr>
        <w:t xml:space="preserve"> that</w:t>
      </w:r>
      <w:r w:rsidRPr="003D5D9D">
        <w:rPr>
          <w:rFonts w:ascii="Times New Roman" w:hAnsi="Times New Roman" w:cs="Times New Roman"/>
        </w:rPr>
        <w:t xml:space="preserve"> the authors</w:t>
      </w:r>
      <w:r w:rsidR="006A3A75" w:rsidRPr="003D5D9D">
        <w:rPr>
          <w:rFonts w:ascii="Times New Roman" w:hAnsi="Times New Roman" w:cs="Times New Roman"/>
        </w:rPr>
        <w:t xml:space="preserve"> of other papers using these data</w:t>
      </w:r>
      <w:r w:rsidRPr="003D5D9D">
        <w:rPr>
          <w:rFonts w:ascii="Times New Roman" w:hAnsi="Times New Roman" w:cs="Times New Roman"/>
        </w:rPr>
        <w:t xml:space="preserve"> did not recognize or chose to ignore the fact that a notable number of respondents evidently experienced fatigue near the end of the instrument and stopped answering the last several questions. </w:t>
      </w:r>
      <w:r w:rsidR="009A2B9D" w:rsidRPr="003D5D9D">
        <w:rPr>
          <w:rFonts w:ascii="Times New Roman" w:hAnsi="Times New Roman" w:cs="Times New Roman"/>
        </w:rPr>
        <w:t xml:space="preserve"> Yet it was our intention to replace as much missing data as possible with respondent-supplied or what we will call “respondent-identified” true score values.</w:t>
      </w:r>
      <w:r w:rsidRPr="003D5D9D">
        <w:rPr>
          <w:rFonts w:ascii="Times New Roman" w:hAnsi="Times New Roman" w:cs="Times New Roman"/>
        </w:rPr>
        <w:t xml:space="preserve"> </w:t>
      </w:r>
      <w:r w:rsidR="009A2B9D" w:rsidRPr="003D5D9D">
        <w:rPr>
          <w:rFonts w:ascii="Times New Roman" w:hAnsi="Times New Roman" w:cs="Times New Roman"/>
        </w:rPr>
        <w:t xml:space="preserve"> </w:t>
      </w:r>
    </w:p>
    <w:p w14:paraId="7A45310A" w14:textId="5434EBC2" w:rsidR="004D4DA1" w:rsidRPr="003D5D9D" w:rsidRDefault="00D13745" w:rsidP="00D13745">
      <w:pPr>
        <w:spacing w:line="480" w:lineRule="auto"/>
        <w:ind w:firstLine="720"/>
        <w:rPr>
          <w:rFonts w:ascii="Times New Roman" w:hAnsi="Times New Roman" w:cs="Times New Roman"/>
        </w:rPr>
      </w:pPr>
      <w:r w:rsidRPr="003D5D9D">
        <w:rPr>
          <w:rFonts w:ascii="Times New Roman" w:hAnsi="Times New Roman" w:cs="Times New Roman"/>
        </w:rPr>
        <w:t>Most of the questions</w:t>
      </w:r>
      <w:r w:rsidR="009A2B9D" w:rsidRPr="003D5D9D">
        <w:rPr>
          <w:rFonts w:ascii="Times New Roman" w:hAnsi="Times New Roman" w:cs="Times New Roman"/>
        </w:rPr>
        <w:t xml:space="preserve"> late in the survey</w:t>
      </w:r>
      <w:r w:rsidRPr="003D5D9D">
        <w:rPr>
          <w:rFonts w:ascii="Times New Roman" w:hAnsi="Times New Roman" w:cs="Times New Roman"/>
        </w:rPr>
        <w:t xml:space="preserve"> were not germane to our research interests, but regrettably the questions on the gender and ethnicity of the respondents were in the last questions many ignored.  The loss of data on the gender question was especially </w:t>
      </w:r>
      <w:r w:rsidR="002A11DD" w:rsidRPr="003D5D9D">
        <w:rPr>
          <w:rFonts w:ascii="Times New Roman" w:hAnsi="Times New Roman" w:cs="Times New Roman"/>
        </w:rPr>
        <w:t>of concern for our research</w:t>
      </w:r>
      <w:r w:rsidRPr="003D5D9D">
        <w:rPr>
          <w:rFonts w:ascii="Times New Roman" w:hAnsi="Times New Roman" w:cs="Times New Roman"/>
        </w:rPr>
        <w:t>, with 19 percent of the sample</w:t>
      </w:r>
      <w:r w:rsidR="006A3A75" w:rsidRPr="003D5D9D">
        <w:rPr>
          <w:rFonts w:ascii="Times New Roman" w:hAnsi="Times New Roman" w:cs="Times New Roman"/>
        </w:rPr>
        <w:t xml:space="preserve"> from </w:t>
      </w:r>
      <w:r w:rsidR="005F3556">
        <w:rPr>
          <w:rFonts w:ascii="Times New Roman" w:hAnsi="Times New Roman" w:cs="Times New Roman"/>
        </w:rPr>
        <w:t>PhD</w:t>
      </w:r>
      <w:r w:rsidR="006A3A75" w:rsidRPr="003D5D9D">
        <w:rPr>
          <w:rFonts w:ascii="Times New Roman" w:hAnsi="Times New Roman" w:cs="Times New Roman"/>
        </w:rPr>
        <w:t xml:space="preserve"> departments</w:t>
      </w:r>
      <w:r w:rsidRPr="003D5D9D">
        <w:rPr>
          <w:rFonts w:ascii="Times New Roman" w:hAnsi="Times New Roman" w:cs="Times New Roman"/>
        </w:rPr>
        <w:t xml:space="preserve"> failing to answer this question.  But the data set included email addresses and home institutions for the respondents (personal identifiers now excluded from our </w:t>
      </w:r>
      <w:proofErr w:type="spellStart"/>
      <w:r w:rsidRPr="003D5D9D">
        <w:rPr>
          <w:rFonts w:ascii="Times New Roman" w:hAnsi="Times New Roman" w:cs="Times New Roman"/>
        </w:rPr>
        <w:t>HarvardDataverse</w:t>
      </w:r>
      <w:proofErr w:type="spellEnd"/>
      <w:r w:rsidRPr="003D5D9D">
        <w:rPr>
          <w:rFonts w:ascii="Times New Roman" w:hAnsi="Times New Roman" w:cs="Times New Roman"/>
        </w:rPr>
        <w:t xml:space="preserve"> replication data set to ensure the </w:t>
      </w:r>
      <w:r w:rsidR="004D4DA1" w:rsidRPr="003D5D9D">
        <w:rPr>
          <w:rFonts w:ascii="Times New Roman" w:hAnsi="Times New Roman" w:cs="Times New Roman"/>
        </w:rPr>
        <w:t>r</w:t>
      </w:r>
      <w:r w:rsidRPr="003D5D9D">
        <w:rPr>
          <w:rFonts w:ascii="Times New Roman" w:hAnsi="Times New Roman" w:cs="Times New Roman"/>
        </w:rPr>
        <w:t>espondents</w:t>
      </w:r>
      <w:r w:rsidR="004D4DA1" w:rsidRPr="003D5D9D">
        <w:rPr>
          <w:rFonts w:ascii="Times New Roman" w:hAnsi="Times New Roman" w:cs="Times New Roman"/>
        </w:rPr>
        <w:t xml:space="preserve"> are anonymous</w:t>
      </w:r>
      <w:r w:rsidRPr="003D5D9D">
        <w:rPr>
          <w:rFonts w:ascii="Times New Roman" w:hAnsi="Times New Roman" w:cs="Times New Roman"/>
        </w:rPr>
        <w:t xml:space="preserve"> </w:t>
      </w:r>
      <w:r w:rsidR="00F271F3" w:rsidRPr="003D5D9D">
        <w:rPr>
          <w:rFonts w:ascii="Times New Roman" w:hAnsi="Times New Roman" w:cs="Times New Roman"/>
        </w:rPr>
        <w:t xml:space="preserve">in accord with the replication data policy of </w:t>
      </w:r>
      <w:r w:rsidR="00F271F3" w:rsidRPr="003D5D9D">
        <w:rPr>
          <w:rFonts w:ascii="Times New Roman" w:hAnsi="Times New Roman" w:cs="Times New Roman"/>
          <w:i/>
          <w:iCs/>
        </w:rPr>
        <w:t>PS:  Political Science and Politics</w:t>
      </w:r>
      <w:r w:rsidRPr="003D5D9D">
        <w:rPr>
          <w:rFonts w:ascii="Times New Roman" w:hAnsi="Times New Roman" w:cs="Times New Roman"/>
        </w:rPr>
        <w:t xml:space="preserve">).  </w:t>
      </w:r>
      <w:r w:rsidR="004D4DA1" w:rsidRPr="003D5D9D">
        <w:rPr>
          <w:rFonts w:ascii="Times New Roman" w:hAnsi="Times New Roman" w:cs="Times New Roman"/>
        </w:rPr>
        <w:t xml:space="preserve">Using the latter identifying information, however, we were able to replace many missing values following procedures </w:t>
      </w:r>
      <w:proofErr w:type="gramStart"/>
      <w:r w:rsidR="004D4DA1" w:rsidRPr="003D5D9D">
        <w:rPr>
          <w:rFonts w:ascii="Times New Roman" w:hAnsi="Times New Roman" w:cs="Times New Roman"/>
        </w:rPr>
        <w:t>similar to</w:t>
      </w:r>
      <w:proofErr w:type="gramEnd"/>
      <w:r w:rsidR="004D4DA1" w:rsidRPr="003D5D9D">
        <w:rPr>
          <w:rFonts w:ascii="Times New Roman" w:hAnsi="Times New Roman" w:cs="Times New Roman"/>
        </w:rPr>
        <w:t xml:space="preserve"> those of Teele and </w:t>
      </w:r>
      <w:proofErr w:type="spellStart"/>
      <w:r w:rsidR="004D4DA1" w:rsidRPr="003D5D9D">
        <w:rPr>
          <w:rFonts w:ascii="Times New Roman" w:hAnsi="Times New Roman" w:cs="Times New Roman"/>
        </w:rPr>
        <w:t>Thelen</w:t>
      </w:r>
      <w:proofErr w:type="spellEnd"/>
      <w:r w:rsidR="004D4DA1" w:rsidRPr="003D5D9D">
        <w:rPr>
          <w:rFonts w:ascii="Times New Roman" w:hAnsi="Times New Roman" w:cs="Times New Roman"/>
        </w:rPr>
        <w:t xml:space="preserve"> (2017) and Kim and </w:t>
      </w:r>
      <w:proofErr w:type="spellStart"/>
      <w:r w:rsidR="004D4DA1" w:rsidRPr="003D5D9D">
        <w:rPr>
          <w:rFonts w:ascii="Times New Roman" w:hAnsi="Times New Roman" w:cs="Times New Roman"/>
        </w:rPr>
        <w:t>Grofman</w:t>
      </w:r>
      <w:proofErr w:type="spellEnd"/>
      <w:r w:rsidR="004D4DA1" w:rsidRPr="003D5D9D">
        <w:rPr>
          <w:rFonts w:ascii="Times New Roman" w:hAnsi="Times New Roman" w:cs="Times New Roman"/>
        </w:rPr>
        <w:t xml:space="preserve"> (2019) as we explain here.</w:t>
      </w:r>
    </w:p>
    <w:p w14:paraId="148E441D" w14:textId="08853B6B" w:rsidR="003C4702" w:rsidRPr="003D5D9D" w:rsidRDefault="003C4702" w:rsidP="00D13745">
      <w:pPr>
        <w:spacing w:line="480" w:lineRule="auto"/>
        <w:ind w:firstLine="720"/>
        <w:rPr>
          <w:rFonts w:ascii="Times New Roman" w:hAnsi="Times New Roman" w:cs="Times New Roman"/>
        </w:rPr>
      </w:pPr>
      <w:r w:rsidRPr="003D5D9D">
        <w:rPr>
          <w:rFonts w:ascii="Times New Roman" w:hAnsi="Times New Roman" w:cs="Times New Roman"/>
        </w:rPr>
        <w:t xml:space="preserve">An email address, such as </w:t>
      </w:r>
      <w:hyperlink r:id="rId6" w:history="1">
        <w:r w:rsidRPr="003D5D9D">
          <w:rPr>
            <w:rStyle w:val="Hyperlink"/>
            <w:rFonts w:ascii="Times New Roman" w:hAnsi="Times New Roman" w:cs="Times New Roman"/>
          </w:rPr>
          <w:t>janedoe@stateu.edu</w:t>
        </w:r>
      </w:hyperlink>
      <w:r w:rsidRPr="003D5D9D">
        <w:rPr>
          <w:rFonts w:ascii="Times New Roman" w:hAnsi="Times New Roman" w:cs="Times New Roman"/>
        </w:rPr>
        <w:t xml:space="preserve"> or </w:t>
      </w:r>
      <w:hyperlink r:id="rId7" w:history="1">
        <w:r w:rsidRPr="003D5D9D">
          <w:rPr>
            <w:rStyle w:val="Hyperlink"/>
            <w:rFonts w:ascii="Times New Roman" w:hAnsi="Times New Roman" w:cs="Times New Roman"/>
          </w:rPr>
          <w:t>jdoe@stateu.edu</w:t>
        </w:r>
      </w:hyperlink>
      <w:r w:rsidRPr="003D5D9D">
        <w:rPr>
          <w:rFonts w:ascii="Times New Roman" w:hAnsi="Times New Roman" w:cs="Times New Roman"/>
        </w:rPr>
        <w:t xml:space="preserve"> or </w:t>
      </w:r>
      <w:hyperlink r:id="rId8" w:history="1">
        <w:r w:rsidRPr="003D5D9D">
          <w:rPr>
            <w:rStyle w:val="Hyperlink"/>
            <w:rFonts w:ascii="Times New Roman" w:hAnsi="Times New Roman" w:cs="Times New Roman"/>
          </w:rPr>
          <w:t>doe@stateu;.edu</w:t>
        </w:r>
      </w:hyperlink>
      <w:r w:rsidR="00E51422" w:rsidRPr="003D5D9D">
        <w:rPr>
          <w:rFonts w:ascii="Times New Roman" w:hAnsi="Times New Roman" w:cs="Times New Roman"/>
        </w:rPr>
        <w:t xml:space="preserve">, </w:t>
      </w:r>
      <w:r w:rsidRPr="003D5D9D">
        <w:rPr>
          <w:rFonts w:ascii="Times New Roman" w:hAnsi="Times New Roman" w:cs="Times New Roman"/>
        </w:rPr>
        <w:t xml:space="preserve">contains a “local part” (like </w:t>
      </w:r>
      <w:proofErr w:type="spellStart"/>
      <w:r w:rsidRPr="003D5D9D">
        <w:rPr>
          <w:rFonts w:ascii="Times New Roman" w:hAnsi="Times New Roman" w:cs="Times New Roman"/>
        </w:rPr>
        <w:t>janedoe</w:t>
      </w:r>
      <w:proofErr w:type="spellEnd"/>
      <w:r w:rsidRPr="003D5D9D">
        <w:rPr>
          <w:rFonts w:ascii="Times New Roman" w:hAnsi="Times New Roman" w:cs="Times New Roman"/>
        </w:rPr>
        <w:t xml:space="preserve">) and a “domain” (like stateu.edu) which will frequently support identification of a specific respondent at a specific institution. </w:t>
      </w:r>
      <w:r w:rsidR="007D0BA2" w:rsidRPr="003D5D9D">
        <w:rPr>
          <w:rFonts w:ascii="Times New Roman" w:hAnsi="Times New Roman" w:cs="Times New Roman"/>
        </w:rPr>
        <w:t xml:space="preserve">Even if the respondent has moved to another institution, the local part name will often help identify the respondent’s present </w:t>
      </w:r>
      <w:r w:rsidR="007D0BA2" w:rsidRPr="003D5D9D">
        <w:rPr>
          <w:rFonts w:ascii="Times New Roman" w:hAnsi="Times New Roman" w:cs="Times New Roman"/>
        </w:rPr>
        <w:lastRenderedPageBreak/>
        <w:t xml:space="preserve">affiliation.  </w:t>
      </w:r>
      <w:r w:rsidR="00F063F2" w:rsidRPr="003D5D9D">
        <w:rPr>
          <w:rFonts w:ascii="Times New Roman" w:hAnsi="Times New Roman" w:cs="Times New Roman"/>
        </w:rPr>
        <w:t>Extensive</w:t>
      </w:r>
      <w:r w:rsidR="007D0BA2" w:rsidRPr="003D5D9D">
        <w:rPr>
          <w:rFonts w:ascii="Times New Roman" w:hAnsi="Times New Roman" w:cs="Times New Roman"/>
        </w:rPr>
        <w:t xml:space="preserve"> searching of specific departments’ faculty along with more diffuse web searches can </w:t>
      </w:r>
      <w:r w:rsidR="00F063F2" w:rsidRPr="003D5D9D">
        <w:rPr>
          <w:rFonts w:ascii="Times New Roman" w:hAnsi="Times New Roman" w:cs="Times New Roman"/>
        </w:rPr>
        <w:t>uncover</w:t>
      </w:r>
      <w:r w:rsidR="007D0BA2" w:rsidRPr="003D5D9D">
        <w:rPr>
          <w:rFonts w:ascii="Times New Roman" w:hAnsi="Times New Roman" w:cs="Times New Roman"/>
        </w:rPr>
        <w:t xml:space="preserve"> still more respondents.</w:t>
      </w:r>
    </w:p>
    <w:p w14:paraId="3F142A27" w14:textId="361F5755" w:rsidR="00D13745" w:rsidRPr="003D5D9D" w:rsidRDefault="00D13745" w:rsidP="00D13745">
      <w:pPr>
        <w:spacing w:line="480" w:lineRule="auto"/>
        <w:ind w:firstLine="720"/>
        <w:rPr>
          <w:rFonts w:ascii="Times New Roman" w:hAnsi="Times New Roman" w:cs="Times New Roman"/>
        </w:rPr>
      </w:pPr>
      <w:r w:rsidRPr="003D5D9D">
        <w:rPr>
          <w:rFonts w:ascii="Times New Roman" w:hAnsi="Times New Roman" w:cs="Times New Roman"/>
        </w:rPr>
        <w:t xml:space="preserve">Using the latter </w:t>
      </w:r>
      <w:proofErr w:type="gramStart"/>
      <w:r w:rsidRPr="003D5D9D">
        <w:rPr>
          <w:rFonts w:ascii="Times New Roman" w:hAnsi="Times New Roman" w:cs="Times New Roman"/>
        </w:rPr>
        <w:t>variables</w:t>
      </w:r>
      <w:proofErr w:type="gramEnd"/>
      <w:r w:rsidRPr="003D5D9D">
        <w:rPr>
          <w:rFonts w:ascii="Times New Roman" w:hAnsi="Times New Roman" w:cs="Times New Roman"/>
        </w:rPr>
        <w:t xml:space="preserve"> we were able to reduce the missing values on gender to </w:t>
      </w:r>
      <w:r w:rsidR="002A11DD" w:rsidRPr="003D5D9D">
        <w:rPr>
          <w:rFonts w:ascii="Times New Roman" w:hAnsi="Times New Roman" w:cs="Times New Roman"/>
        </w:rPr>
        <w:t>2</w:t>
      </w:r>
      <w:r w:rsidRPr="003D5D9D">
        <w:rPr>
          <w:rFonts w:ascii="Times New Roman" w:hAnsi="Times New Roman" w:cs="Times New Roman"/>
        </w:rPr>
        <w:t xml:space="preserve"> percent of the sample in </w:t>
      </w:r>
      <w:r w:rsidR="005F3556">
        <w:rPr>
          <w:rFonts w:ascii="Times New Roman" w:hAnsi="Times New Roman" w:cs="Times New Roman"/>
        </w:rPr>
        <w:t>PhD</w:t>
      </w:r>
      <w:r w:rsidRPr="003D5D9D">
        <w:rPr>
          <w:rFonts w:ascii="Times New Roman" w:hAnsi="Times New Roman" w:cs="Times New Roman"/>
        </w:rPr>
        <w:t xml:space="preserve"> granting institutions.  Regrettably, we had no reliable method to equivalently replace missing data on ethnicity, and because so few respondents self-identified themselves as of an ethnic or racial minority group (51, or 14 percent of the sample, with missing data as well for</w:t>
      </w:r>
      <w:r w:rsidR="00EA700D" w:rsidRPr="003D5D9D">
        <w:rPr>
          <w:rFonts w:ascii="Times New Roman" w:hAnsi="Times New Roman" w:cs="Times New Roman"/>
        </w:rPr>
        <w:t xml:space="preserve"> another</w:t>
      </w:r>
      <w:r w:rsidRPr="003D5D9D">
        <w:rPr>
          <w:rFonts w:ascii="Times New Roman" w:hAnsi="Times New Roman" w:cs="Times New Roman"/>
        </w:rPr>
        <w:t xml:space="preserve"> 19 percent of the sample) we are not confident that analyses with th</w:t>
      </w:r>
      <w:r w:rsidR="00EA700D" w:rsidRPr="003D5D9D">
        <w:rPr>
          <w:rFonts w:ascii="Times New Roman" w:hAnsi="Times New Roman" w:cs="Times New Roman"/>
        </w:rPr>
        <w:t>is variable</w:t>
      </w:r>
      <w:r w:rsidRPr="003D5D9D">
        <w:rPr>
          <w:rFonts w:ascii="Times New Roman" w:hAnsi="Times New Roman" w:cs="Times New Roman"/>
        </w:rPr>
        <w:t xml:space="preserve"> would be reliable.</w:t>
      </w:r>
      <w:r w:rsidR="002A11DD" w:rsidRPr="003D5D9D">
        <w:rPr>
          <w:rFonts w:ascii="Times New Roman" w:hAnsi="Times New Roman" w:cs="Times New Roman"/>
        </w:rPr>
        <w:t xml:space="preserve">  </w:t>
      </w:r>
    </w:p>
    <w:p w14:paraId="37C4CBF9" w14:textId="48AE271D" w:rsidR="002A11DD" w:rsidRPr="003D5D9D" w:rsidRDefault="002A11DD" w:rsidP="00D13745">
      <w:pPr>
        <w:spacing w:line="480" w:lineRule="auto"/>
        <w:ind w:firstLine="720"/>
        <w:rPr>
          <w:rFonts w:ascii="Times New Roman" w:hAnsi="Times New Roman" w:cs="Times New Roman"/>
        </w:rPr>
      </w:pPr>
      <w:r w:rsidRPr="003D5D9D">
        <w:rPr>
          <w:rFonts w:ascii="Times New Roman" w:hAnsi="Times New Roman" w:cs="Times New Roman"/>
        </w:rPr>
        <w:t>We also discovered an odd pattern of missing data in the measure for</w:t>
      </w:r>
      <w:r w:rsidR="00DD373D" w:rsidRPr="003D5D9D">
        <w:rPr>
          <w:rFonts w:ascii="Times New Roman" w:hAnsi="Times New Roman" w:cs="Times New Roman"/>
        </w:rPr>
        <w:t xml:space="preserve"> the year respondents earned their </w:t>
      </w:r>
      <w:proofErr w:type="gramStart"/>
      <w:r w:rsidR="005F3556">
        <w:rPr>
          <w:rFonts w:ascii="Times New Roman" w:hAnsi="Times New Roman" w:cs="Times New Roman"/>
        </w:rPr>
        <w:t>PhD</w:t>
      </w:r>
      <w:r w:rsidR="00DD373D" w:rsidRPr="003D5D9D">
        <w:rPr>
          <w:rFonts w:ascii="Times New Roman" w:hAnsi="Times New Roman" w:cs="Times New Roman"/>
        </w:rPr>
        <w:t xml:space="preserve">  In</w:t>
      </w:r>
      <w:proofErr w:type="gramEnd"/>
      <w:r w:rsidR="00DD373D" w:rsidRPr="003D5D9D">
        <w:rPr>
          <w:rFonts w:ascii="Times New Roman" w:hAnsi="Times New Roman" w:cs="Times New Roman"/>
        </w:rPr>
        <w:t xml:space="preserve"> total, 19 percent of the cases had either literal no-response missing values or implausible ones such as the year 1900.  We surmise the latter cases arose because some respondents failed to navigate correctly a conventional drop-down menu where one scrolls from a default number (1900 here) to the correct year.  Cursor control is essential and sometimes tricky for carrying out the latter step</w:t>
      </w:r>
      <w:r w:rsidR="007D0BA2" w:rsidRPr="003D5D9D">
        <w:rPr>
          <w:rFonts w:ascii="Times New Roman" w:hAnsi="Times New Roman" w:cs="Times New Roman"/>
        </w:rPr>
        <w:t xml:space="preserve">, as is well documented on research on commercial use of such drop-down menus in online surveys (e.g., </w:t>
      </w:r>
      <w:proofErr w:type="spellStart"/>
      <w:r w:rsidR="00E07AFD" w:rsidRPr="003D5D9D">
        <w:rPr>
          <w:rFonts w:ascii="Times New Roman" w:hAnsi="Times New Roman" w:cs="Times New Roman"/>
        </w:rPr>
        <w:t>Baymard</w:t>
      </w:r>
      <w:proofErr w:type="spellEnd"/>
      <w:r w:rsidR="00E07AFD" w:rsidRPr="003D5D9D">
        <w:rPr>
          <w:rFonts w:ascii="Times New Roman" w:hAnsi="Times New Roman" w:cs="Times New Roman"/>
        </w:rPr>
        <w:t xml:space="preserve"> Institute 2021</w:t>
      </w:r>
      <w:r w:rsidR="007D0BA2" w:rsidRPr="003D5D9D">
        <w:rPr>
          <w:rFonts w:ascii="Times New Roman" w:hAnsi="Times New Roman" w:cs="Times New Roman"/>
        </w:rPr>
        <w:t>)</w:t>
      </w:r>
      <w:r w:rsidR="00DD373D" w:rsidRPr="003D5D9D">
        <w:rPr>
          <w:rFonts w:ascii="Times New Roman" w:hAnsi="Times New Roman" w:cs="Times New Roman"/>
        </w:rPr>
        <w:t>.  Thus</w:t>
      </w:r>
      <w:r w:rsidR="00EA700D" w:rsidRPr="003D5D9D">
        <w:rPr>
          <w:rFonts w:ascii="Times New Roman" w:hAnsi="Times New Roman" w:cs="Times New Roman"/>
        </w:rPr>
        <w:t>,</w:t>
      </w:r>
      <w:r w:rsidR="00DD373D" w:rsidRPr="003D5D9D">
        <w:rPr>
          <w:rFonts w:ascii="Times New Roman" w:hAnsi="Times New Roman" w:cs="Times New Roman"/>
        </w:rPr>
        <w:t xml:space="preserve"> while some respondents skipped this variable, others may have failed to record the correct number as they intended.  </w:t>
      </w:r>
      <w:proofErr w:type="gramStart"/>
      <w:r w:rsidR="00E07AFD" w:rsidRPr="003D5D9D">
        <w:rPr>
          <w:rFonts w:ascii="Times New Roman" w:hAnsi="Times New Roman" w:cs="Times New Roman"/>
        </w:rPr>
        <w:t>Thus</w:t>
      </w:r>
      <w:proofErr w:type="gramEnd"/>
      <w:r w:rsidR="00E07AFD" w:rsidRPr="003D5D9D">
        <w:rPr>
          <w:rFonts w:ascii="Times New Roman" w:hAnsi="Times New Roman" w:cs="Times New Roman"/>
        </w:rPr>
        <w:t xml:space="preserve"> </w:t>
      </w:r>
      <w:r w:rsidR="00DD373D" w:rsidRPr="003D5D9D">
        <w:rPr>
          <w:rFonts w:ascii="Times New Roman" w:hAnsi="Times New Roman" w:cs="Times New Roman"/>
        </w:rPr>
        <w:t xml:space="preserve">we did not include </w:t>
      </w:r>
      <w:r w:rsidR="00E07AFD" w:rsidRPr="003D5D9D">
        <w:rPr>
          <w:rFonts w:ascii="Times New Roman" w:hAnsi="Times New Roman" w:cs="Times New Roman"/>
        </w:rPr>
        <w:t>this variable</w:t>
      </w:r>
      <w:r w:rsidR="00DD373D" w:rsidRPr="003D5D9D">
        <w:rPr>
          <w:rFonts w:ascii="Times New Roman" w:hAnsi="Times New Roman" w:cs="Times New Roman"/>
        </w:rPr>
        <w:t xml:space="preserve"> in our analyses.  Yet the valid values on this variable correlate at r = -0.79 with the measure of faculty rank we include in our hypothesis tests.  Both are reasonably estimators of time in the profession, so the loss of the first one does not materially affect our key hypothesis tests.</w:t>
      </w:r>
    </w:p>
    <w:p w14:paraId="2B5D1544" w14:textId="2321C72D" w:rsidR="007D0BA2" w:rsidRPr="003D5D9D" w:rsidRDefault="007D0BA2" w:rsidP="00D13745">
      <w:pPr>
        <w:spacing w:line="480" w:lineRule="auto"/>
        <w:ind w:firstLine="720"/>
        <w:rPr>
          <w:rFonts w:ascii="Times New Roman" w:hAnsi="Times New Roman" w:cs="Times New Roman"/>
        </w:rPr>
      </w:pPr>
      <w:r w:rsidRPr="003D5D9D">
        <w:rPr>
          <w:rFonts w:ascii="Times New Roman" w:hAnsi="Times New Roman" w:cs="Times New Roman"/>
        </w:rPr>
        <w:t>Finally, we discovered 10 respondents who were coded as employed at the time of the survey</w:t>
      </w:r>
      <w:r w:rsidR="00E51422" w:rsidRPr="003D5D9D">
        <w:rPr>
          <w:rFonts w:ascii="Times New Roman" w:hAnsi="Times New Roman" w:cs="Times New Roman"/>
        </w:rPr>
        <w:t xml:space="preserve"> </w:t>
      </w:r>
      <w:r w:rsidRPr="003D5D9D">
        <w:rPr>
          <w:rFonts w:ascii="Times New Roman" w:hAnsi="Times New Roman" w:cs="Times New Roman"/>
        </w:rPr>
        <w:t xml:space="preserve">in </w:t>
      </w:r>
      <w:r w:rsidR="005F3556">
        <w:rPr>
          <w:rFonts w:ascii="Times New Roman" w:hAnsi="Times New Roman" w:cs="Times New Roman"/>
        </w:rPr>
        <w:t>PhD</w:t>
      </w:r>
      <w:r w:rsidRPr="003D5D9D">
        <w:rPr>
          <w:rFonts w:ascii="Times New Roman" w:hAnsi="Times New Roman" w:cs="Times New Roman"/>
        </w:rPr>
        <w:t xml:space="preserve"> granting departments when we discovered that was not the case </w:t>
      </w:r>
      <w:r w:rsidR="00E51422" w:rsidRPr="003D5D9D">
        <w:rPr>
          <w:rFonts w:ascii="Times New Roman" w:hAnsi="Times New Roman" w:cs="Times New Roman"/>
        </w:rPr>
        <w:t xml:space="preserve">upon </w:t>
      </w:r>
      <w:r w:rsidRPr="003D5D9D">
        <w:rPr>
          <w:rFonts w:ascii="Times New Roman" w:hAnsi="Times New Roman" w:cs="Times New Roman"/>
        </w:rPr>
        <w:t>check</w:t>
      </w:r>
      <w:r w:rsidR="00E51422" w:rsidRPr="003D5D9D">
        <w:rPr>
          <w:rFonts w:ascii="Times New Roman" w:hAnsi="Times New Roman" w:cs="Times New Roman"/>
        </w:rPr>
        <w:t>ing</w:t>
      </w:r>
      <w:r w:rsidRPr="003D5D9D">
        <w:rPr>
          <w:rFonts w:ascii="Times New Roman" w:hAnsi="Times New Roman" w:cs="Times New Roman"/>
        </w:rPr>
        <w:t xml:space="preserve"> the character of all the respondents’ home departments.  These mis-coded cases may have arisen </w:t>
      </w:r>
      <w:r w:rsidRPr="003D5D9D">
        <w:rPr>
          <w:rFonts w:ascii="Times New Roman" w:hAnsi="Times New Roman" w:cs="Times New Roman"/>
        </w:rPr>
        <w:lastRenderedPageBreak/>
        <w:t xml:space="preserve">because of respondent error, perhaps because they were in institutions but not departments that granted </w:t>
      </w:r>
      <w:r w:rsidR="005F3556">
        <w:rPr>
          <w:rFonts w:ascii="Times New Roman" w:hAnsi="Times New Roman" w:cs="Times New Roman"/>
        </w:rPr>
        <w:t>PhD</w:t>
      </w:r>
      <w:r w:rsidRPr="003D5D9D">
        <w:rPr>
          <w:rFonts w:ascii="Times New Roman" w:hAnsi="Times New Roman" w:cs="Times New Roman"/>
        </w:rPr>
        <w:t xml:space="preserve">s.  </w:t>
      </w:r>
      <w:proofErr w:type="gramStart"/>
      <w:r w:rsidRPr="003D5D9D">
        <w:rPr>
          <w:rFonts w:ascii="Times New Roman" w:hAnsi="Times New Roman" w:cs="Times New Roman"/>
        </w:rPr>
        <w:t>Thus</w:t>
      </w:r>
      <w:proofErr w:type="gramEnd"/>
      <w:r w:rsidRPr="003D5D9D">
        <w:rPr>
          <w:rFonts w:ascii="Times New Roman" w:hAnsi="Times New Roman" w:cs="Times New Roman"/>
        </w:rPr>
        <w:t xml:space="preserve"> we eliminated these cases from our analyses.</w:t>
      </w:r>
    </w:p>
    <w:p w14:paraId="740A351A" w14:textId="47EE7EA1" w:rsidR="007D0BA2" w:rsidRPr="003D5D9D" w:rsidRDefault="007D0BA2" w:rsidP="00D13745">
      <w:pPr>
        <w:spacing w:line="480" w:lineRule="auto"/>
        <w:ind w:firstLine="720"/>
        <w:rPr>
          <w:rFonts w:ascii="Times New Roman" w:hAnsi="Times New Roman" w:cs="Times New Roman"/>
        </w:rPr>
      </w:pPr>
      <w:r w:rsidRPr="003D5D9D">
        <w:rPr>
          <w:rFonts w:ascii="Times New Roman" w:hAnsi="Times New Roman" w:cs="Times New Roman"/>
        </w:rPr>
        <w:t xml:space="preserve">We did not inspect the </w:t>
      </w:r>
      <w:proofErr w:type="spellStart"/>
      <w:r w:rsidRPr="003D5D9D">
        <w:rPr>
          <w:rFonts w:ascii="Times New Roman" w:hAnsi="Times New Roman" w:cs="Times New Roman"/>
        </w:rPr>
        <w:t>codings</w:t>
      </w:r>
      <w:proofErr w:type="spellEnd"/>
      <w:r w:rsidRPr="003D5D9D">
        <w:rPr>
          <w:rFonts w:ascii="Times New Roman" w:hAnsi="Times New Roman" w:cs="Times New Roman"/>
        </w:rPr>
        <w:t xml:space="preserve"> of variables in the data set that we did not use in our exploratory or final analyses, so future users of such other variable</w:t>
      </w:r>
      <w:r w:rsidR="00E51422" w:rsidRPr="003D5D9D">
        <w:rPr>
          <w:rFonts w:ascii="Times New Roman" w:hAnsi="Times New Roman" w:cs="Times New Roman"/>
        </w:rPr>
        <w:t>s</w:t>
      </w:r>
      <w:r w:rsidRPr="003D5D9D">
        <w:rPr>
          <w:rFonts w:ascii="Times New Roman" w:hAnsi="Times New Roman" w:cs="Times New Roman"/>
        </w:rPr>
        <w:t xml:space="preserve"> should carry out data confirmation assessments</w:t>
      </w:r>
      <w:r w:rsidR="00E07AFD" w:rsidRPr="003D5D9D">
        <w:rPr>
          <w:rFonts w:ascii="Times New Roman" w:hAnsi="Times New Roman" w:cs="Times New Roman"/>
        </w:rPr>
        <w:t xml:space="preserve"> </w:t>
      </w:r>
      <w:proofErr w:type="gramStart"/>
      <w:r w:rsidR="00E07AFD" w:rsidRPr="003D5D9D">
        <w:rPr>
          <w:rFonts w:ascii="Times New Roman" w:hAnsi="Times New Roman" w:cs="Times New Roman"/>
        </w:rPr>
        <w:t>similar to</w:t>
      </w:r>
      <w:proofErr w:type="gramEnd"/>
      <w:r w:rsidR="00E07AFD" w:rsidRPr="003D5D9D">
        <w:rPr>
          <w:rFonts w:ascii="Times New Roman" w:hAnsi="Times New Roman" w:cs="Times New Roman"/>
        </w:rPr>
        <w:t xml:space="preserve"> those explained above.</w:t>
      </w:r>
    </w:p>
    <w:p w14:paraId="646211BE" w14:textId="214F8961" w:rsidR="00E07AFD" w:rsidRPr="003D5D9D" w:rsidRDefault="00E07AFD" w:rsidP="00E07AFD">
      <w:pPr>
        <w:spacing w:line="480" w:lineRule="auto"/>
        <w:rPr>
          <w:rFonts w:ascii="Times New Roman" w:hAnsi="Times New Roman" w:cs="Times New Roman"/>
        </w:rPr>
      </w:pPr>
    </w:p>
    <w:p w14:paraId="1CE5A40C" w14:textId="77777777" w:rsidR="006F1665" w:rsidRPr="005F3556" w:rsidRDefault="006F1665" w:rsidP="006F1665">
      <w:pPr>
        <w:spacing w:line="480" w:lineRule="auto"/>
        <w:rPr>
          <w:rFonts w:ascii="Times New Roman" w:hAnsi="Times New Roman" w:cs="Times New Roman"/>
          <w:i/>
          <w:iCs/>
        </w:rPr>
      </w:pPr>
      <w:r w:rsidRPr="005F3556">
        <w:rPr>
          <w:rFonts w:ascii="Times New Roman" w:hAnsi="Times New Roman" w:cs="Times New Roman"/>
          <w:i/>
          <w:iCs/>
        </w:rPr>
        <w:t>Bibliography</w:t>
      </w:r>
    </w:p>
    <w:p w14:paraId="7F6DABCF" w14:textId="1517D67B" w:rsidR="006F1665" w:rsidRPr="003D5D9D" w:rsidRDefault="006F1665" w:rsidP="006F1665">
      <w:pPr>
        <w:spacing w:line="480" w:lineRule="auto"/>
        <w:ind w:left="720" w:hanging="720"/>
        <w:rPr>
          <w:rFonts w:ascii="Times New Roman" w:hAnsi="Times New Roman" w:cs="Times New Roman"/>
        </w:rPr>
      </w:pPr>
      <w:proofErr w:type="spellStart"/>
      <w:r w:rsidRPr="003D5D9D">
        <w:rPr>
          <w:rFonts w:ascii="Times New Roman" w:hAnsi="Times New Roman" w:cs="Times New Roman"/>
        </w:rPr>
        <w:t>Baymard</w:t>
      </w:r>
      <w:proofErr w:type="spellEnd"/>
      <w:r w:rsidRPr="003D5D9D">
        <w:rPr>
          <w:rFonts w:ascii="Times New Roman" w:hAnsi="Times New Roman" w:cs="Times New Roman"/>
        </w:rPr>
        <w:t xml:space="preserve"> Institute. 2121. “Drop-Down Usability: “When You Should (and Shouldn’t) Use Them.” </w:t>
      </w:r>
      <w:hyperlink r:id="rId9" w:history="1">
        <w:r w:rsidRPr="003D5D9D">
          <w:rPr>
            <w:rStyle w:val="Hyperlink"/>
            <w:rFonts w:ascii="Times New Roman" w:hAnsi="Times New Roman" w:cs="Times New Roman"/>
            <w:u w:val="none"/>
          </w:rPr>
          <w:t>https://baymard.com/blog/drop-down-usability</w:t>
        </w:r>
      </w:hyperlink>
      <w:r w:rsidRPr="003D5D9D">
        <w:rPr>
          <w:rFonts w:ascii="Times New Roman" w:hAnsi="Times New Roman" w:cs="Times New Roman"/>
        </w:rPr>
        <w:t>,</w:t>
      </w:r>
      <w:r w:rsidRPr="003D5D9D">
        <w:rPr>
          <w:rFonts w:ascii="Times New Roman" w:hAnsi="Times New Roman" w:cs="Times New Roman"/>
          <w:u w:val="single"/>
        </w:rPr>
        <w:t xml:space="preserve"> </w:t>
      </w:r>
      <w:r w:rsidRPr="003D5D9D">
        <w:rPr>
          <w:rFonts w:ascii="Times New Roman" w:hAnsi="Times New Roman" w:cs="Times New Roman"/>
        </w:rPr>
        <w:t>accessed May 7, 2121.</w:t>
      </w:r>
    </w:p>
    <w:p w14:paraId="4E8BE5DA" w14:textId="11C22650" w:rsidR="00F407BC" w:rsidRPr="003D5D9D" w:rsidRDefault="00F407BC" w:rsidP="003D5D9D">
      <w:pPr>
        <w:spacing w:line="480" w:lineRule="auto"/>
        <w:ind w:left="720" w:hanging="720"/>
        <w:rPr>
          <w:rFonts w:ascii="Times New Roman" w:hAnsi="Times New Roman" w:cs="Times New Roman"/>
        </w:rPr>
      </w:pPr>
      <w:r w:rsidRPr="003D5D9D">
        <w:rPr>
          <w:rFonts w:ascii="Times New Roman" w:hAnsi="Times New Roman" w:cs="Times New Roman"/>
        </w:rPr>
        <w:t xml:space="preserve">Box-Steffensmeier, Janet M., Raphael C. Cunha, </w:t>
      </w:r>
      <w:proofErr w:type="spellStart"/>
      <w:r w:rsidRPr="003D5D9D">
        <w:rPr>
          <w:rFonts w:ascii="Times New Roman" w:hAnsi="Times New Roman" w:cs="Times New Roman"/>
        </w:rPr>
        <w:t>Roumen</w:t>
      </w:r>
      <w:proofErr w:type="spellEnd"/>
      <w:r w:rsidRPr="003D5D9D">
        <w:rPr>
          <w:rFonts w:ascii="Times New Roman" w:hAnsi="Times New Roman" w:cs="Times New Roman"/>
        </w:rPr>
        <w:t xml:space="preserve"> A. </w:t>
      </w:r>
      <w:proofErr w:type="spellStart"/>
      <w:r w:rsidRPr="003D5D9D">
        <w:rPr>
          <w:rFonts w:ascii="Times New Roman" w:hAnsi="Times New Roman" w:cs="Times New Roman"/>
        </w:rPr>
        <w:t>Verbanov</w:t>
      </w:r>
      <w:proofErr w:type="spellEnd"/>
      <w:r w:rsidRPr="003D5D9D">
        <w:rPr>
          <w:rFonts w:ascii="Times New Roman" w:hAnsi="Times New Roman" w:cs="Times New Roman"/>
        </w:rPr>
        <w:t xml:space="preserve">, Yee </w:t>
      </w:r>
      <w:proofErr w:type="spellStart"/>
      <w:r w:rsidRPr="003D5D9D">
        <w:rPr>
          <w:rFonts w:ascii="Times New Roman" w:hAnsi="Times New Roman" w:cs="Times New Roman"/>
        </w:rPr>
        <w:t>Shwen</w:t>
      </w:r>
      <w:proofErr w:type="spellEnd"/>
      <w:r w:rsidRPr="003D5D9D">
        <w:rPr>
          <w:rFonts w:ascii="Times New Roman" w:hAnsi="Times New Roman" w:cs="Times New Roman"/>
        </w:rPr>
        <w:t xml:space="preserve"> Hoh, Margaret L. Knisley, and Mary Alice Holmes. 2015. “Survival Analysis of Faculty Retention and Promotion in the Social Sciences by Gender.” </w:t>
      </w:r>
      <w:proofErr w:type="spellStart"/>
      <w:r w:rsidRPr="003D5D9D">
        <w:rPr>
          <w:rFonts w:ascii="Times New Roman" w:hAnsi="Times New Roman" w:cs="Times New Roman"/>
          <w:i/>
          <w:iCs/>
        </w:rPr>
        <w:t>PLoS</w:t>
      </w:r>
      <w:proofErr w:type="spellEnd"/>
      <w:r w:rsidRPr="003D5D9D">
        <w:rPr>
          <w:rFonts w:ascii="Times New Roman" w:hAnsi="Times New Roman" w:cs="Times New Roman"/>
          <w:i/>
          <w:iCs/>
        </w:rPr>
        <w:t xml:space="preserve"> ONE</w:t>
      </w:r>
      <w:r w:rsidRPr="003D5D9D">
        <w:rPr>
          <w:rFonts w:ascii="Times New Roman" w:hAnsi="Times New Roman" w:cs="Times New Roman"/>
        </w:rPr>
        <w:t xml:space="preserve"> 10(11</w:t>
      </w:r>
      <w:proofErr w:type="gramStart"/>
      <w:r w:rsidRPr="003D5D9D">
        <w:rPr>
          <w:rFonts w:ascii="Times New Roman" w:hAnsi="Times New Roman" w:cs="Times New Roman"/>
        </w:rPr>
        <w:t>):e</w:t>
      </w:r>
      <w:proofErr w:type="gramEnd"/>
      <w:r w:rsidRPr="003D5D9D">
        <w:rPr>
          <w:rFonts w:ascii="Times New Roman" w:hAnsi="Times New Roman" w:cs="Times New Roman"/>
        </w:rPr>
        <w:t>0143093. Doi:10.1371/journal. Pone.01443093.</w:t>
      </w:r>
    </w:p>
    <w:p w14:paraId="058104F8" w14:textId="77777777" w:rsidR="006F1665" w:rsidRPr="003D5D9D" w:rsidRDefault="006F1665" w:rsidP="006F1665">
      <w:pPr>
        <w:spacing w:line="480" w:lineRule="auto"/>
        <w:ind w:left="720" w:hanging="720"/>
        <w:rPr>
          <w:rFonts w:ascii="Times New Roman" w:hAnsi="Times New Roman" w:cs="Times New Roman"/>
        </w:rPr>
      </w:pP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Vicki L. and Jae Mook Lee.  2011. “Faculty Research Productivity: Why Do Some of Our Colleagues Publish More than Others?”  </w:t>
      </w:r>
      <w:r w:rsidRPr="003D5D9D">
        <w:rPr>
          <w:rFonts w:ascii="Times New Roman" w:hAnsi="Times New Roman" w:cs="Times New Roman"/>
          <w:i/>
          <w:iCs/>
        </w:rPr>
        <w:t>PS:  Political Science and Politics</w:t>
      </w:r>
      <w:r w:rsidRPr="003D5D9D">
        <w:rPr>
          <w:rFonts w:ascii="Times New Roman" w:hAnsi="Times New Roman" w:cs="Times New Roman"/>
        </w:rPr>
        <w:t xml:space="preserve"> 44(April), 393-408.</w:t>
      </w:r>
    </w:p>
    <w:p w14:paraId="41A84B20" w14:textId="63C34DAA" w:rsidR="006F1665" w:rsidRPr="003D5D9D" w:rsidRDefault="006F1665" w:rsidP="006F1665">
      <w:pPr>
        <w:spacing w:line="480" w:lineRule="auto"/>
        <w:ind w:left="720" w:hanging="720"/>
        <w:rPr>
          <w:rFonts w:ascii="Times New Roman" w:hAnsi="Times New Roman" w:cs="Times New Roman"/>
        </w:rPr>
      </w:pP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Vicki L. and Jae Mook Lee.  2013. “Job Satisfaction in Academia:  Why Are Some Faculty Members Happier than Others?  </w:t>
      </w:r>
      <w:r w:rsidRPr="003D5D9D">
        <w:rPr>
          <w:rFonts w:ascii="Times New Roman" w:hAnsi="Times New Roman" w:cs="Times New Roman"/>
          <w:i/>
          <w:iCs/>
        </w:rPr>
        <w:t>PS:  Political Science and Politics</w:t>
      </w:r>
      <w:r w:rsidRPr="003D5D9D">
        <w:rPr>
          <w:rFonts w:ascii="Times New Roman" w:hAnsi="Times New Roman" w:cs="Times New Roman"/>
        </w:rPr>
        <w:t xml:space="preserve"> </w:t>
      </w:r>
      <w:r w:rsidR="00CF5B08" w:rsidRPr="003D5D9D">
        <w:rPr>
          <w:rFonts w:ascii="Times New Roman" w:hAnsi="Times New Roman" w:cs="Times New Roman"/>
        </w:rPr>
        <w:t>46</w:t>
      </w:r>
      <w:r w:rsidRPr="003D5D9D">
        <w:rPr>
          <w:rFonts w:ascii="Times New Roman" w:hAnsi="Times New Roman" w:cs="Times New Roman"/>
        </w:rPr>
        <w:t>(April), 339-354.</w:t>
      </w:r>
    </w:p>
    <w:p w14:paraId="22DF753C" w14:textId="77777777" w:rsidR="00F407BC" w:rsidRPr="003D5D9D" w:rsidRDefault="00F407BC" w:rsidP="00F407BC">
      <w:pPr>
        <w:spacing w:line="480" w:lineRule="auto"/>
        <w:ind w:left="720" w:hanging="720"/>
        <w:rPr>
          <w:rFonts w:ascii="Times New Roman" w:hAnsi="Times New Roman" w:cs="Times New Roman"/>
        </w:rPr>
      </w:pPr>
      <w:r w:rsidRPr="003D5D9D">
        <w:rPr>
          <w:rFonts w:ascii="Times New Roman" w:hAnsi="Times New Roman" w:cs="Times New Roman"/>
        </w:rPr>
        <w:t xml:space="preserve">Hill, Kim </w:t>
      </w:r>
      <w:proofErr w:type="spellStart"/>
      <w:r w:rsidRPr="003D5D9D">
        <w:rPr>
          <w:rFonts w:ascii="Times New Roman" w:hAnsi="Times New Roman" w:cs="Times New Roman"/>
        </w:rPr>
        <w:t>Quaile</w:t>
      </w:r>
      <w:proofErr w:type="spellEnd"/>
      <w:r w:rsidRPr="003D5D9D">
        <w:rPr>
          <w:rFonts w:ascii="Times New Roman" w:hAnsi="Times New Roman" w:cs="Times New Roman"/>
        </w:rPr>
        <w:t xml:space="preserve">. 2021. “Research Career Paths Among Political Scientists in Research Institutions.  </w:t>
      </w:r>
      <w:r w:rsidRPr="003D5D9D">
        <w:rPr>
          <w:rFonts w:ascii="Times New Roman" w:hAnsi="Times New Roman" w:cs="Times New Roman"/>
          <w:i/>
          <w:iCs/>
        </w:rPr>
        <w:t>PS:  Political Science and Politics</w:t>
      </w:r>
      <w:r w:rsidRPr="003D5D9D">
        <w:rPr>
          <w:rFonts w:ascii="Times New Roman" w:hAnsi="Times New Roman" w:cs="Times New Roman"/>
        </w:rPr>
        <w:t xml:space="preserve"> 54(April), 271-275.</w:t>
      </w:r>
    </w:p>
    <w:p w14:paraId="71A141DB" w14:textId="77777777" w:rsidR="00F407BC" w:rsidRPr="003D5D9D" w:rsidRDefault="00F407BC" w:rsidP="00F407BC">
      <w:pPr>
        <w:spacing w:line="480" w:lineRule="auto"/>
        <w:ind w:left="720" w:hanging="720"/>
        <w:rPr>
          <w:rFonts w:ascii="Times New Roman" w:hAnsi="Times New Roman" w:cs="Times New Roman"/>
        </w:rPr>
      </w:pPr>
      <w:r w:rsidRPr="003D5D9D">
        <w:rPr>
          <w:rFonts w:ascii="Times New Roman" w:hAnsi="Times New Roman" w:cs="Times New Roman"/>
        </w:rPr>
        <w:t xml:space="preserve">Kaminski, </w:t>
      </w:r>
      <w:proofErr w:type="gramStart"/>
      <w:r w:rsidRPr="003D5D9D">
        <w:rPr>
          <w:rFonts w:ascii="Times New Roman" w:hAnsi="Times New Roman" w:cs="Times New Roman"/>
        </w:rPr>
        <w:t>Deborah</w:t>
      </w:r>
      <w:proofErr w:type="gramEnd"/>
      <w:r w:rsidRPr="003D5D9D">
        <w:rPr>
          <w:rFonts w:ascii="Times New Roman" w:hAnsi="Times New Roman" w:cs="Times New Roman"/>
        </w:rPr>
        <w:t xml:space="preserve"> and Cheryl Geisler.  2012. “Survival Analysis of Faculty Retention in Science and Engineering by Gender.”  </w:t>
      </w:r>
      <w:r w:rsidRPr="003D5D9D">
        <w:rPr>
          <w:rFonts w:ascii="Times New Roman" w:hAnsi="Times New Roman" w:cs="Times New Roman"/>
          <w:i/>
          <w:iCs/>
        </w:rPr>
        <w:t xml:space="preserve">Science </w:t>
      </w:r>
      <w:r w:rsidRPr="003D5D9D">
        <w:rPr>
          <w:rFonts w:ascii="Times New Roman" w:hAnsi="Times New Roman" w:cs="Times New Roman"/>
        </w:rPr>
        <w:t>335(February), 864-866.</w:t>
      </w:r>
    </w:p>
    <w:p w14:paraId="568762A0" w14:textId="7B245460" w:rsidR="00F407BC" w:rsidRPr="003D5D9D" w:rsidRDefault="00F407BC" w:rsidP="00F407BC">
      <w:pPr>
        <w:spacing w:line="480" w:lineRule="auto"/>
        <w:ind w:left="720" w:hanging="720"/>
        <w:rPr>
          <w:rFonts w:ascii="Times New Roman" w:hAnsi="Times New Roman" w:cs="Times New Roman"/>
        </w:rPr>
      </w:pPr>
      <w:r w:rsidRPr="003D5D9D">
        <w:rPr>
          <w:rFonts w:ascii="Times New Roman" w:hAnsi="Times New Roman" w:cs="Times New Roman"/>
        </w:rPr>
        <w:lastRenderedPageBreak/>
        <w:t xml:space="preserve">Kim, Hannah </w:t>
      </w:r>
      <w:proofErr w:type="gramStart"/>
      <w:r w:rsidRPr="003D5D9D">
        <w:rPr>
          <w:rFonts w:ascii="Times New Roman" w:hAnsi="Times New Roman" w:cs="Times New Roman"/>
        </w:rPr>
        <w:t>June</w:t>
      </w:r>
      <w:proofErr w:type="gramEnd"/>
      <w:r w:rsidRPr="003D5D9D">
        <w:rPr>
          <w:rFonts w:ascii="Times New Roman" w:hAnsi="Times New Roman" w:cs="Times New Roman"/>
        </w:rPr>
        <w:t xml:space="preserve"> and Bernard </w:t>
      </w:r>
      <w:proofErr w:type="spellStart"/>
      <w:r w:rsidRPr="003D5D9D">
        <w:rPr>
          <w:rFonts w:ascii="Times New Roman" w:hAnsi="Times New Roman" w:cs="Times New Roman"/>
        </w:rPr>
        <w:t>Grofman</w:t>
      </w:r>
      <w:proofErr w:type="spellEnd"/>
      <w:r w:rsidRPr="003D5D9D">
        <w:rPr>
          <w:rFonts w:ascii="Times New Roman" w:hAnsi="Times New Roman" w:cs="Times New Roman"/>
        </w:rPr>
        <w:t xml:space="preserve">. 2019. “Job Mobility, Tenure, and Promotions in Political Science PhD-Granting Departments, 2002-2017:  Cohort, Gender, and Citation-Count Effects.” </w:t>
      </w:r>
      <w:r w:rsidRPr="003D5D9D">
        <w:rPr>
          <w:rFonts w:ascii="Times New Roman" w:hAnsi="Times New Roman" w:cs="Times New Roman"/>
          <w:i/>
          <w:iCs/>
        </w:rPr>
        <w:t>PS:  Political Science and Politics</w:t>
      </w:r>
      <w:r w:rsidRPr="003D5D9D">
        <w:rPr>
          <w:rFonts w:ascii="Times New Roman" w:hAnsi="Times New Roman" w:cs="Times New Roman"/>
        </w:rPr>
        <w:t xml:space="preserve"> 52(October), 684-690.</w:t>
      </w:r>
    </w:p>
    <w:p w14:paraId="517BCFE9" w14:textId="20A9A6A0" w:rsidR="006F1665" w:rsidRPr="003D5D9D" w:rsidRDefault="006F1665" w:rsidP="006F1665">
      <w:pPr>
        <w:spacing w:line="480" w:lineRule="auto"/>
        <w:ind w:left="720" w:hanging="720"/>
        <w:rPr>
          <w:rFonts w:ascii="Times New Roman" w:hAnsi="Times New Roman" w:cs="Times New Roman"/>
        </w:rPr>
      </w:pPr>
      <w:r w:rsidRPr="003D5D9D">
        <w:rPr>
          <w:rFonts w:ascii="Times New Roman" w:hAnsi="Times New Roman" w:cs="Times New Roman"/>
        </w:rPr>
        <w:t xml:space="preserve">Mitchell, Sara </w:t>
      </w:r>
      <w:proofErr w:type="gramStart"/>
      <w:r w:rsidRPr="003D5D9D">
        <w:rPr>
          <w:rFonts w:ascii="Times New Roman" w:hAnsi="Times New Roman" w:cs="Times New Roman"/>
        </w:rPr>
        <w:t>McLaughlin</w:t>
      </w:r>
      <w:proofErr w:type="gramEnd"/>
      <w:r w:rsidRPr="003D5D9D">
        <w:rPr>
          <w:rFonts w:ascii="Times New Roman" w:hAnsi="Times New Roman" w:cs="Times New Roman"/>
        </w:rPr>
        <w:t xml:space="preserve"> and Vicki L. </w:t>
      </w:r>
      <w:proofErr w:type="spellStart"/>
      <w:r w:rsidRPr="003D5D9D">
        <w:rPr>
          <w:rFonts w:ascii="Times New Roman" w:hAnsi="Times New Roman" w:cs="Times New Roman"/>
        </w:rPr>
        <w:t>Hesli</w:t>
      </w:r>
      <w:proofErr w:type="spellEnd"/>
      <w:r w:rsidRPr="003D5D9D">
        <w:rPr>
          <w:rFonts w:ascii="Times New Roman" w:hAnsi="Times New Roman" w:cs="Times New Roman"/>
        </w:rPr>
        <w:t xml:space="preserve">.  2013. “Women Don’t Ask?  Women Don’t Say No?  Bargaining and Service in the Political Science Profession.”  </w:t>
      </w:r>
      <w:r w:rsidRPr="003D5D9D">
        <w:rPr>
          <w:rFonts w:ascii="Times New Roman" w:hAnsi="Times New Roman" w:cs="Times New Roman"/>
          <w:i/>
          <w:iCs/>
        </w:rPr>
        <w:t>PS:  Political Science and Politics</w:t>
      </w:r>
      <w:r w:rsidRPr="003D5D9D">
        <w:rPr>
          <w:rFonts w:ascii="Times New Roman" w:hAnsi="Times New Roman" w:cs="Times New Roman"/>
        </w:rPr>
        <w:t xml:space="preserve"> </w:t>
      </w:r>
      <w:r w:rsidR="00CF5B08" w:rsidRPr="003D5D9D">
        <w:rPr>
          <w:rFonts w:ascii="Times New Roman" w:hAnsi="Times New Roman" w:cs="Times New Roman"/>
        </w:rPr>
        <w:t>46</w:t>
      </w:r>
      <w:r w:rsidRPr="003D5D9D">
        <w:rPr>
          <w:rFonts w:ascii="Times New Roman" w:hAnsi="Times New Roman" w:cs="Times New Roman"/>
        </w:rPr>
        <w:t>(April), 355-369.</w:t>
      </w:r>
    </w:p>
    <w:p w14:paraId="4F2E2445" w14:textId="77777777" w:rsidR="00F407BC" w:rsidRPr="003D5D9D" w:rsidRDefault="00F407BC" w:rsidP="00F407BC">
      <w:pPr>
        <w:spacing w:line="480" w:lineRule="auto"/>
        <w:ind w:left="720" w:hanging="720"/>
        <w:rPr>
          <w:rFonts w:ascii="Times New Roman" w:hAnsi="Times New Roman" w:cs="Times New Roman"/>
        </w:rPr>
      </w:pPr>
      <w:r w:rsidRPr="003D5D9D">
        <w:rPr>
          <w:rFonts w:ascii="Times New Roman" w:hAnsi="Times New Roman" w:cs="Times New Roman"/>
        </w:rPr>
        <w:t xml:space="preserve">Teele, Dawn </w:t>
      </w:r>
      <w:proofErr w:type="spellStart"/>
      <w:r w:rsidRPr="003D5D9D">
        <w:rPr>
          <w:rFonts w:ascii="Times New Roman" w:hAnsi="Times New Roman" w:cs="Times New Roman"/>
        </w:rPr>
        <w:t>Langan</w:t>
      </w:r>
      <w:proofErr w:type="spellEnd"/>
      <w:r w:rsidRPr="003D5D9D">
        <w:rPr>
          <w:rFonts w:ascii="Times New Roman" w:hAnsi="Times New Roman" w:cs="Times New Roman"/>
        </w:rPr>
        <w:t xml:space="preserve"> and Kathleen </w:t>
      </w:r>
      <w:proofErr w:type="spellStart"/>
      <w:r w:rsidRPr="003D5D9D">
        <w:rPr>
          <w:rFonts w:ascii="Times New Roman" w:hAnsi="Times New Roman" w:cs="Times New Roman"/>
        </w:rPr>
        <w:t>Thelen</w:t>
      </w:r>
      <w:proofErr w:type="spellEnd"/>
      <w:r w:rsidRPr="003D5D9D">
        <w:rPr>
          <w:rFonts w:ascii="Times New Roman" w:hAnsi="Times New Roman" w:cs="Times New Roman"/>
        </w:rPr>
        <w:t xml:space="preserve">. 2017. “Gender in the Journals: Publication Patterns in Political Science.” </w:t>
      </w:r>
      <w:r w:rsidRPr="003D5D9D">
        <w:rPr>
          <w:rFonts w:ascii="Times New Roman" w:hAnsi="Times New Roman" w:cs="Times New Roman"/>
          <w:i/>
          <w:iCs/>
        </w:rPr>
        <w:t>PS:  Political Science and Politics</w:t>
      </w:r>
      <w:r w:rsidRPr="003D5D9D">
        <w:rPr>
          <w:rFonts w:ascii="Times New Roman" w:hAnsi="Times New Roman" w:cs="Times New Roman"/>
        </w:rPr>
        <w:t xml:space="preserve"> 50(April), 433-447.</w:t>
      </w:r>
    </w:p>
    <w:p w14:paraId="03562289" w14:textId="77777777" w:rsidR="00E07AFD" w:rsidRPr="003D5D9D" w:rsidRDefault="00E07AFD" w:rsidP="00E07AFD">
      <w:pPr>
        <w:spacing w:line="480" w:lineRule="auto"/>
        <w:rPr>
          <w:rFonts w:ascii="Times New Roman" w:hAnsi="Times New Roman" w:cs="Times New Roman"/>
        </w:rPr>
      </w:pPr>
    </w:p>
    <w:sectPr w:rsidR="00E07AFD" w:rsidRPr="003D5D9D" w:rsidSect="00FC557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DF50" w14:textId="77777777" w:rsidR="00BA5280" w:rsidRDefault="00BA5280" w:rsidP="00E51422">
      <w:r>
        <w:separator/>
      </w:r>
    </w:p>
  </w:endnote>
  <w:endnote w:type="continuationSeparator" w:id="0">
    <w:p w14:paraId="40464285" w14:textId="77777777" w:rsidR="00BA5280" w:rsidRDefault="00BA5280" w:rsidP="00E5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218690"/>
      <w:docPartObj>
        <w:docPartGallery w:val="Page Numbers (Bottom of Page)"/>
        <w:docPartUnique/>
      </w:docPartObj>
    </w:sdtPr>
    <w:sdtEndPr>
      <w:rPr>
        <w:rStyle w:val="PageNumber"/>
      </w:rPr>
    </w:sdtEndPr>
    <w:sdtContent>
      <w:p w14:paraId="46B06362" w14:textId="21A199DF" w:rsidR="00E51422" w:rsidRDefault="00E51422" w:rsidP="00366D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51842" w14:textId="77777777" w:rsidR="00E51422" w:rsidRDefault="00E51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5448867"/>
      <w:docPartObj>
        <w:docPartGallery w:val="Page Numbers (Bottom of Page)"/>
        <w:docPartUnique/>
      </w:docPartObj>
    </w:sdtPr>
    <w:sdtEndPr>
      <w:rPr>
        <w:rStyle w:val="PageNumber"/>
      </w:rPr>
    </w:sdtEndPr>
    <w:sdtContent>
      <w:p w14:paraId="61D602D6" w14:textId="5F0615D6" w:rsidR="00E51422" w:rsidRDefault="00E51422" w:rsidP="00366D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B903DC" w14:textId="77777777" w:rsidR="00E51422" w:rsidRDefault="00E5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286D" w14:textId="77777777" w:rsidR="00BA5280" w:rsidRDefault="00BA5280" w:rsidP="00E51422">
      <w:r>
        <w:separator/>
      </w:r>
    </w:p>
  </w:footnote>
  <w:footnote w:type="continuationSeparator" w:id="0">
    <w:p w14:paraId="3F0EB4EA" w14:textId="77777777" w:rsidR="00BA5280" w:rsidRDefault="00BA5280" w:rsidP="00E5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82"/>
    <w:rsid w:val="00040B87"/>
    <w:rsid w:val="000D6684"/>
    <w:rsid w:val="00175782"/>
    <w:rsid w:val="001A217F"/>
    <w:rsid w:val="002702DB"/>
    <w:rsid w:val="002A11DD"/>
    <w:rsid w:val="002D120F"/>
    <w:rsid w:val="003624EB"/>
    <w:rsid w:val="003C4702"/>
    <w:rsid w:val="003D5D9D"/>
    <w:rsid w:val="004D4DA1"/>
    <w:rsid w:val="005F3556"/>
    <w:rsid w:val="0064100F"/>
    <w:rsid w:val="006A3A75"/>
    <w:rsid w:val="006D511C"/>
    <w:rsid w:val="006F1665"/>
    <w:rsid w:val="007663AD"/>
    <w:rsid w:val="007D0BA2"/>
    <w:rsid w:val="008B3230"/>
    <w:rsid w:val="0092604E"/>
    <w:rsid w:val="00984481"/>
    <w:rsid w:val="009A2B9D"/>
    <w:rsid w:val="009C1F57"/>
    <w:rsid w:val="00B15545"/>
    <w:rsid w:val="00BA5280"/>
    <w:rsid w:val="00C27FC8"/>
    <w:rsid w:val="00CF5B08"/>
    <w:rsid w:val="00D13745"/>
    <w:rsid w:val="00DC2916"/>
    <w:rsid w:val="00DD373D"/>
    <w:rsid w:val="00E07AFD"/>
    <w:rsid w:val="00E51422"/>
    <w:rsid w:val="00E8715F"/>
    <w:rsid w:val="00E90553"/>
    <w:rsid w:val="00EA1D15"/>
    <w:rsid w:val="00EA700D"/>
    <w:rsid w:val="00F063F2"/>
    <w:rsid w:val="00F271F3"/>
    <w:rsid w:val="00F362DB"/>
    <w:rsid w:val="00F407BC"/>
    <w:rsid w:val="00FC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E8F52"/>
  <w15:chartTrackingRefBased/>
  <w15:docId w15:val="{2F28FE35-E7A2-3B46-99CF-92BE4874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702"/>
    <w:rPr>
      <w:color w:val="0563C1" w:themeColor="hyperlink"/>
      <w:u w:val="single"/>
    </w:rPr>
  </w:style>
  <w:style w:type="character" w:styleId="UnresolvedMention">
    <w:name w:val="Unresolved Mention"/>
    <w:basedOn w:val="DefaultParagraphFont"/>
    <w:uiPriority w:val="99"/>
    <w:semiHidden/>
    <w:unhideWhenUsed/>
    <w:rsid w:val="003C4702"/>
    <w:rPr>
      <w:color w:val="605E5C"/>
      <w:shd w:val="clear" w:color="auto" w:fill="E1DFDD"/>
    </w:rPr>
  </w:style>
  <w:style w:type="paragraph" w:styleId="Footer">
    <w:name w:val="footer"/>
    <w:basedOn w:val="Normal"/>
    <w:link w:val="FooterChar"/>
    <w:uiPriority w:val="99"/>
    <w:unhideWhenUsed/>
    <w:rsid w:val="00E51422"/>
    <w:pPr>
      <w:tabs>
        <w:tab w:val="center" w:pos="4680"/>
        <w:tab w:val="right" w:pos="9360"/>
      </w:tabs>
    </w:pPr>
  </w:style>
  <w:style w:type="character" w:customStyle="1" w:styleId="FooterChar">
    <w:name w:val="Footer Char"/>
    <w:basedOn w:val="DefaultParagraphFont"/>
    <w:link w:val="Footer"/>
    <w:uiPriority w:val="99"/>
    <w:rsid w:val="00E51422"/>
  </w:style>
  <w:style w:type="character" w:styleId="PageNumber">
    <w:name w:val="page number"/>
    <w:basedOn w:val="DefaultParagraphFont"/>
    <w:uiPriority w:val="99"/>
    <w:semiHidden/>
    <w:unhideWhenUsed/>
    <w:rsid w:val="00E5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stateu;.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doe@stateu.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doe@stateu.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baymard.com/blog/drop-down-u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2066</Words>
  <Characters>11344</Characters>
  <Application>Microsoft Office Word</Application>
  <DocSecurity>0</DocSecurity>
  <Lines>185</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Hill</dc:creator>
  <cp:keywords/>
  <dc:description/>
  <cp:lastModifiedBy>Kim Hill</cp:lastModifiedBy>
  <cp:revision>2</cp:revision>
  <cp:lastPrinted>2021-08-23T14:36:00Z</cp:lastPrinted>
  <dcterms:created xsi:type="dcterms:W3CDTF">2021-09-13T14:55:00Z</dcterms:created>
  <dcterms:modified xsi:type="dcterms:W3CDTF">2021-09-13T14:55:00Z</dcterms:modified>
  <cp:category/>
</cp:coreProperties>
</file>