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FC" w:rsidRPr="00C73473" w:rsidRDefault="005470FC" w:rsidP="005470FC">
      <w:pPr>
        <w:pStyle w:val="Heading1"/>
      </w:pPr>
      <w:r w:rsidRPr="00C73473">
        <w:t>Appendix</w:t>
      </w:r>
    </w:p>
    <w:p w:rsidR="005470FC" w:rsidRPr="00C73473" w:rsidRDefault="005470FC" w:rsidP="005470FC">
      <w:pPr>
        <w:pStyle w:val="Heading2"/>
      </w:pPr>
      <w:r w:rsidRPr="00C73473">
        <w:t xml:space="preserve">Table A1. </w:t>
      </w:r>
      <w:r w:rsidRPr="00C73473">
        <w:rPr>
          <w:b w:val="0"/>
        </w:rPr>
        <w:t>Characteristics of the most important varieties released by ARC-Grain Crops Institute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956"/>
        <w:gridCol w:w="1613"/>
        <w:gridCol w:w="649"/>
        <w:gridCol w:w="872"/>
        <w:gridCol w:w="794"/>
        <w:gridCol w:w="961"/>
      </w:tblGrid>
      <w:tr w:rsidR="005470FC" w:rsidRPr="00C73473" w:rsidTr="00C1212E">
        <w:trPr>
          <w:trHeight w:val="20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Variety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% Yield Increase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Bean common mosaic necrosis virus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Rust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Angular leaf spot disease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Halo blight disease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Common bacterial blight</w:t>
            </w:r>
          </w:p>
        </w:tc>
      </w:tr>
      <w:tr w:rsidR="005470FC" w:rsidRPr="00C73473" w:rsidTr="00C1212E">
        <w:trPr>
          <w:trHeight w:val="20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i/>
                <w:sz w:val="24"/>
                <w:szCs w:val="24"/>
                <w:u w:val="single"/>
              </w:rPr>
            </w:pPr>
            <w:r w:rsidRPr="00C73473">
              <w:rPr>
                <w:bCs/>
                <w:i/>
                <w:sz w:val="24"/>
                <w:szCs w:val="24"/>
                <w:u w:val="single"/>
              </w:rPr>
              <w:t>Large seeded (red speckled sugar)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Bonus (SA) (standard)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649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Kranskop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5-8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Kranskop-HR 1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14-26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I-S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OPS-RS 1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72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Werna</w:t>
            </w:r>
            <w:r w:rsidRPr="00C73473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27*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R-I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OPS-RS 2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0-5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72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OPS-RS 4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22-27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OPS-RS 5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OPS-RS 6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Jenny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11-16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72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Sederberg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14-24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Tygerberg</w:t>
            </w:r>
            <w:r w:rsidRPr="00C73473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33*</w:t>
            </w:r>
          </w:p>
        </w:tc>
        <w:tc>
          <w:tcPr>
            <w:tcW w:w="1613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i/>
                <w:sz w:val="24"/>
                <w:szCs w:val="24"/>
                <w:u w:val="single"/>
              </w:rPr>
              <w:t>Small seeded (small white canning and carioca)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Teebus (standard)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872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R-I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I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Kamberg</w:t>
            </w:r>
            <w:r w:rsidRPr="00C73473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&lt;25**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I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Helderberg</w:t>
            </w:r>
            <w:r w:rsidRPr="00C73473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&lt;29**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I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OPS-KW 1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11-17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I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Teebus-RR 1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19-30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R-I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I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S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Teebus-RCR 2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872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R-I</w:t>
            </w: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I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</w:tr>
      <w:tr w:rsidR="005470FC" w:rsidRPr="00C73473" w:rsidTr="00C1212E">
        <w:trPr>
          <w:trHeight w:val="20"/>
        </w:trPr>
        <w:tc>
          <w:tcPr>
            <w:tcW w:w="25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CAR-2008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21*</w:t>
            </w: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I</w:t>
            </w:r>
          </w:p>
        </w:tc>
        <w:tc>
          <w:tcPr>
            <w:tcW w:w="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473">
              <w:rPr>
                <w:bCs/>
                <w:sz w:val="24"/>
                <w:szCs w:val="24"/>
              </w:rPr>
              <w:t>I</w:t>
            </w:r>
          </w:p>
        </w:tc>
      </w:tr>
      <w:tr w:rsidR="005470FC" w:rsidRPr="00C73473" w:rsidTr="00C1212E">
        <w:trPr>
          <w:trHeight w:val="20"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0FC" w:rsidRPr="00C73473" w:rsidRDefault="005470FC" w:rsidP="00C1212E">
            <w:pPr>
              <w:tabs>
                <w:tab w:val="left" w:pos="720"/>
                <w:tab w:val="left" w:pos="2129"/>
              </w:tabs>
              <w:spacing w:after="0" w:line="240" w:lineRule="auto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I-S – Intermediate susceptible</w:t>
            </w:r>
          </w:p>
          <w:p w:rsidR="005470FC" w:rsidRPr="00C73473" w:rsidRDefault="005470FC" w:rsidP="00C1212E">
            <w:pPr>
              <w:tabs>
                <w:tab w:val="left" w:pos="720"/>
                <w:tab w:val="left" w:pos="2129"/>
              </w:tabs>
              <w:spacing w:after="0" w:line="240" w:lineRule="auto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R-I – Intermediate resistant</w:t>
            </w:r>
          </w:p>
          <w:p w:rsidR="005470FC" w:rsidRPr="00C73473" w:rsidRDefault="005470FC" w:rsidP="00C1212E">
            <w:pPr>
              <w:tabs>
                <w:tab w:val="left" w:pos="720"/>
                <w:tab w:val="left" w:pos="2129"/>
              </w:tabs>
              <w:spacing w:after="0" w:line="240" w:lineRule="auto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>S    – Susceptible</w:t>
            </w:r>
          </w:p>
          <w:p w:rsidR="005470FC" w:rsidRPr="00142D76" w:rsidRDefault="005470FC" w:rsidP="00C1212E">
            <w:pPr>
              <w:tabs>
                <w:tab w:val="left" w:pos="720"/>
                <w:tab w:val="left" w:pos="2129"/>
              </w:tabs>
              <w:spacing w:after="0" w:line="240" w:lineRule="auto"/>
              <w:rPr>
                <w:sz w:val="24"/>
                <w:szCs w:val="24"/>
              </w:rPr>
            </w:pPr>
            <w:r w:rsidRPr="00C73473">
              <w:rPr>
                <w:sz w:val="24"/>
                <w:szCs w:val="24"/>
              </w:rPr>
              <w:t xml:space="preserve">I     </w:t>
            </w:r>
            <w:r>
              <w:rPr>
                <w:sz w:val="24"/>
                <w:szCs w:val="24"/>
              </w:rPr>
              <w:t>– Intermediate</w:t>
            </w:r>
          </w:p>
        </w:tc>
      </w:tr>
    </w:tbl>
    <w:p w:rsidR="005470FC" w:rsidRPr="00C73473" w:rsidRDefault="005470FC" w:rsidP="005470FC">
      <w:pPr>
        <w:tabs>
          <w:tab w:val="left" w:pos="1260"/>
          <w:tab w:val="left" w:pos="1620"/>
          <w:tab w:val="left" w:pos="2160"/>
          <w:tab w:val="left" w:pos="2700"/>
          <w:tab w:val="left" w:pos="3060"/>
          <w:tab w:val="left" w:pos="5400"/>
          <w:tab w:val="left" w:pos="6840"/>
        </w:tabs>
        <w:spacing w:after="0" w:line="140" w:lineRule="exact"/>
        <w:rPr>
          <w:sz w:val="24"/>
          <w:szCs w:val="24"/>
        </w:rPr>
      </w:pPr>
      <w:r w:rsidRPr="00C73473">
        <w:rPr>
          <w:sz w:val="24"/>
          <w:szCs w:val="24"/>
        </w:rPr>
        <w:tab/>
      </w:r>
    </w:p>
    <w:p w:rsidR="005470FC" w:rsidRPr="00C73473" w:rsidRDefault="005470FC" w:rsidP="005470F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Source: ARC 2014b.</w:t>
      </w:r>
    </w:p>
    <w:p w:rsidR="005470FC" w:rsidRPr="00C73473" w:rsidRDefault="005470FC" w:rsidP="005470FC">
      <w:pPr>
        <w:rPr>
          <w:color w:val="000000" w:themeColor="text1"/>
          <w:sz w:val="24"/>
          <w:szCs w:val="24"/>
        </w:rPr>
      </w:pPr>
    </w:p>
    <w:p w:rsidR="005470FC" w:rsidRPr="00C73473" w:rsidRDefault="005470FC" w:rsidP="005470FC">
      <w:pPr>
        <w:rPr>
          <w:color w:val="000000" w:themeColor="text1"/>
          <w:sz w:val="24"/>
          <w:szCs w:val="24"/>
        </w:rPr>
      </w:pPr>
    </w:p>
    <w:p w:rsidR="005470FC" w:rsidRPr="00C73473" w:rsidRDefault="005470FC" w:rsidP="005470FC">
      <w:pPr>
        <w:rPr>
          <w:color w:val="000000" w:themeColor="text1"/>
          <w:sz w:val="24"/>
          <w:szCs w:val="24"/>
        </w:rPr>
      </w:pPr>
    </w:p>
    <w:p w:rsidR="005470FC" w:rsidRPr="00C73473" w:rsidRDefault="005470FC" w:rsidP="005470FC">
      <w:pPr>
        <w:rPr>
          <w:color w:val="000000" w:themeColor="text1"/>
          <w:sz w:val="24"/>
          <w:szCs w:val="24"/>
        </w:rPr>
        <w:sectPr w:rsidR="005470FC" w:rsidRPr="00C73473" w:rsidSect="00A500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70FC" w:rsidRPr="00C73473" w:rsidRDefault="005470FC" w:rsidP="005470FC">
      <w:pPr>
        <w:pStyle w:val="Heading2"/>
      </w:pPr>
      <w:r w:rsidRPr="00C73473">
        <w:lastRenderedPageBreak/>
        <w:t xml:space="preserve">Table A2. </w:t>
      </w:r>
      <w:r w:rsidRPr="009808EE">
        <w:rPr>
          <w:b w:val="0"/>
        </w:rPr>
        <w:t>Average Yield by Variety and Location</w:t>
      </w:r>
    </w:p>
    <w:tbl>
      <w:tblPr>
        <w:tblW w:w="4973" w:type="pct"/>
        <w:tblLook w:val="04A0" w:firstRow="1" w:lastRow="0" w:firstColumn="1" w:lastColumn="0" w:noHBand="0" w:noVBand="1"/>
      </w:tblPr>
      <w:tblGrid>
        <w:gridCol w:w="1284"/>
        <w:gridCol w:w="1666"/>
        <w:gridCol w:w="866"/>
        <w:gridCol w:w="255"/>
        <w:gridCol w:w="800"/>
        <w:gridCol w:w="800"/>
        <w:gridCol w:w="800"/>
        <w:gridCol w:w="800"/>
        <w:gridCol w:w="802"/>
        <w:gridCol w:w="255"/>
        <w:gridCol w:w="539"/>
        <w:gridCol w:w="539"/>
        <w:gridCol w:w="591"/>
        <w:gridCol w:w="539"/>
        <w:gridCol w:w="541"/>
        <w:gridCol w:w="255"/>
        <w:gridCol w:w="497"/>
        <w:gridCol w:w="525"/>
        <w:gridCol w:w="591"/>
        <w:gridCol w:w="497"/>
        <w:gridCol w:w="442"/>
      </w:tblGrid>
      <w:tr w:rsidR="005470FC" w:rsidRPr="000A12A5" w:rsidTr="00C1212E">
        <w:trPr>
          <w:trHeight w:val="26"/>
        </w:trPr>
        <w:tc>
          <w:tcPr>
            <w:tcW w:w="46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Variety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Bean type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 xml:space="preserve">Year Released </w:t>
            </w:r>
            <w:r w:rsidRPr="000A12A5">
              <w:rPr>
                <w:rFonts w:eastAsia="Times New Roman"/>
                <w:color w:val="000000"/>
                <w:sz w:val="16"/>
                <w:szCs w:val="24"/>
              </w:rPr>
              <w:br/>
              <w:t>to Public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Average Yield (kg/ha)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99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Yield Ratio</w:t>
            </w:r>
            <w:r w:rsidRPr="000A12A5">
              <w:rPr>
                <w:rFonts w:eastAsia="Times New Roman"/>
                <w:color w:val="000000"/>
                <w:sz w:val="16"/>
                <w:szCs w:val="24"/>
                <w:vertAlign w:val="superscript"/>
              </w:rPr>
              <w:t xml:space="preserve"> a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Number of Observations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FS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NW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KZN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MP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LP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FS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NW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KZN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MP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LP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FS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NW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KZN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MP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LP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Bonus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1972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1989.50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1963.74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1500.26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2087.19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1524.50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111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113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107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104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Teebus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Small white canning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1976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2066.75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2101.28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1719.83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2288.00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2262.25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1.15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1.10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1.48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110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104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92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Kamberg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Small white canning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1982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2121.93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2576.61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2079.26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2580.81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2301.00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1.31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1.39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1.24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1.51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67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Helderberg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Small white canning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1990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1924.54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2399.06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2278.06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2282.56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1.22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1.52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Stomberg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1990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1799.46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1830.23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1455.78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1851.02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0.89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68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Kranskop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1993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1837.92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1434.65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2342.78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1709.79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2027.20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0.73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1.56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0.82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1.33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28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jenny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1995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1902.66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1795.84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2162.56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1933.86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2944.67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1.44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1.93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61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82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OPS GH1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1996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2242.44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2520.62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2515.40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2413.69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1.13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1.28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1.68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1.16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OPS RS1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1996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1942.44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1753.51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2248.13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2019.82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2949.00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0.89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1.50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1.93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61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OPS-KW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Small white canning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1997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1818.08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1829.17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2551.82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2126.90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1.70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OPS-RS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1999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1995.00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2429.56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1903.76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2150.38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1.24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1.27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OPS RS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2001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2103.78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1593.93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2868.05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2055.07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2655.00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0.81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1.91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1.74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RS 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2002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1917.25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1368.71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2451.14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1823.26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3350.20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0.70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1.63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0.87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2.20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Teebus RR1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Small white canning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2002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2169.36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1554.81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2984.74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1986.08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2814.50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0.79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1.99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1.85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24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Kranskop HR1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2003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2136.30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1507.94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2539.74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2022.85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2760.67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0.77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1.69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1.81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Teebus RCR2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Small white canning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2005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1788.76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1472.00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2447.20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1620.67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0.75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1.63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0.78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Sederberg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2006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1833.39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1337.70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2491.21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1945.00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2296.00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0.68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1.66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1.51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RS 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Small white canning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2008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2147.73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1522.67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2516.88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2069.40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3094.00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0.78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1.68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2.03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Tygerberg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2010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2212.50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3027.00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1.11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2.02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Kamiesberg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2011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2130.50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1009.75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2545.67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2018.00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2764.00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1.07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0.51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1.70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0.97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1.81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</w:tr>
      <w:tr w:rsidR="005470FC" w:rsidRPr="000A12A5" w:rsidTr="00C1212E">
        <w:trPr>
          <w:trHeight w:val="26"/>
        </w:trPr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RS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Red speckled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2012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2284.50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1196.50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2735.00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3273.00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1258.00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1.57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0.83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1</w:t>
            </w:r>
          </w:p>
        </w:tc>
      </w:tr>
      <w:tr w:rsidR="005470FC" w:rsidRPr="000A12A5" w:rsidTr="00C1212E">
        <w:trPr>
          <w:trHeight w:val="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</w:rPr>
              <w:t>Location; FS = Free State; NW = North West; KZN = KwaZulu Natal; MP = Mpumalanga; LP = Limpopo</w:t>
            </w:r>
          </w:p>
          <w:p w:rsidR="005470FC" w:rsidRPr="000A12A5" w:rsidRDefault="005470FC" w:rsidP="00C1212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24"/>
              </w:rPr>
            </w:pPr>
            <w:r w:rsidRPr="000A12A5">
              <w:rPr>
                <w:rFonts w:eastAsia="Times New Roman"/>
                <w:color w:val="000000"/>
                <w:sz w:val="16"/>
                <w:szCs w:val="24"/>
                <w:vertAlign w:val="superscript"/>
              </w:rPr>
              <w:t xml:space="preserve">a </w:t>
            </w:r>
            <w:r w:rsidRPr="000A12A5">
              <w:rPr>
                <w:rFonts w:eastAsia="Times New Roman"/>
                <w:color w:val="000000"/>
                <w:sz w:val="16"/>
                <w:szCs w:val="24"/>
              </w:rPr>
              <w:t xml:space="preserve">Mean values of the ratio of the yield of each variety to the yield of the control variety (Bonus) for all location years. A larger value indicates a higher yield relative to the control variety. </w:t>
            </w:r>
          </w:p>
        </w:tc>
      </w:tr>
    </w:tbl>
    <w:p w:rsidR="005470FC" w:rsidRPr="00C73473" w:rsidRDefault="005470FC" w:rsidP="005470FC">
      <w:pPr>
        <w:rPr>
          <w:color w:val="000000" w:themeColor="text1"/>
          <w:sz w:val="24"/>
          <w:szCs w:val="24"/>
        </w:rPr>
      </w:pPr>
    </w:p>
    <w:p w:rsidR="005470FC" w:rsidRPr="00C73473" w:rsidRDefault="005470FC" w:rsidP="005470FC">
      <w:pPr>
        <w:rPr>
          <w:color w:val="000000" w:themeColor="text1"/>
          <w:sz w:val="24"/>
          <w:szCs w:val="24"/>
        </w:rPr>
        <w:sectPr w:rsidR="005470FC" w:rsidRPr="00C73473" w:rsidSect="00045CCE">
          <w:footerReference w:type="default" r:id="rId5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5470FC" w:rsidRPr="009808EE" w:rsidRDefault="005470FC" w:rsidP="005470FC">
      <w:pPr>
        <w:pStyle w:val="Heading2"/>
        <w:spacing w:before="0" w:after="0" w:line="240" w:lineRule="auto"/>
        <w:rPr>
          <w:b w:val="0"/>
          <w:bCs/>
        </w:rPr>
      </w:pPr>
      <w:r w:rsidRPr="00C73473">
        <w:lastRenderedPageBreak/>
        <w:t xml:space="preserve">Table A3. </w:t>
      </w:r>
      <w:r w:rsidRPr="009808EE">
        <w:rPr>
          <w:b w:val="0"/>
          <w:bCs/>
        </w:rPr>
        <w:t>Year Fixed Effects Regression Results from OLS and Just Pope Production Function</w:t>
      </w:r>
    </w:p>
    <w:tbl>
      <w:tblPr>
        <w:tblW w:w="9687" w:type="dxa"/>
        <w:tblLayout w:type="fixed"/>
        <w:tblLook w:val="04A0" w:firstRow="1" w:lastRow="0" w:firstColumn="1" w:lastColumn="0" w:noHBand="0" w:noVBand="1"/>
      </w:tblPr>
      <w:tblGrid>
        <w:gridCol w:w="810"/>
        <w:gridCol w:w="1379"/>
        <w:gridCol w:w="1231"/>
        <w:gridCol w:w="1259"/>
        <w:gridCol w:w="236"/>
        <w:gridCol w:w="877"/>
        <w:gridCol w:w="1379"/>
        <w:gridCol w:w="1289"/>
        <w:gridCol w:w="1227"/>
      </w:tblGrid>
      <w:tr w:rsidR="005470FC" w:rsidRPr="000A12A5" w:rsidTr="00C1212E">
        <w:trPr>
          <w:trHeight w:val="270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Year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 xml:space="preserve">OLS Yield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Just Pope Yield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Just Pope Variance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Year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OLS Yield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Just Pope Variance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Just Pope Variance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1982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185.78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</w:t>
            </w:r>
            <w:r>
              <w:rPr>
                <w:rFonts w:eastAsia="Times New Roman"/>
                <w:color w:val="000000"/>
                <w:sz w:val="20"/>
                <w:szCs w:val="24"/>
              </w:rPr>
              <w:t>92.12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t>)**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193.77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4"/>
              </w:rPr>
              <w:t>57.93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t>)***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0.36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(0.55)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1999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-13.40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(131.01)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1.48 (115.04)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-0.42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(0.32)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1983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166.13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</w:t>
            </w:r>
            <w:r>
              <w:rPr>
                <w:rFonts w:eastAsia="Times New Roman"/>
                <w:color w:val="000000"/>
                <w:sz w:val="20"/>
                <w:szCs w:val="24"/>
              </w:rPr>
              <w:t>93.73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t>)**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173.01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4"/>
              </w:rPr>
              <w:t>56.93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t>)***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0.67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79.90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(129.50)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93.42 (113.64)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-0.41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(0.31)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-411.75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(198.93)*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-392.60 (149.63)**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-0.63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(0.48)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348.83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(133.74)**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367.22 (105.34)***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-0.41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(0.32)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1985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576.04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(187.49)**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590.09 (147.35)***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-0.34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(0.45)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205.50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(123.95)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221.15 (121.81)*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-0.56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(0.30)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1986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198.91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(161.29)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212.43 (148.22)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-0.23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-72.83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(142.52)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-54.79 (119.67)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-0.59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(0.34)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-95.80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(175.17)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-79.25 (130.26)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-0.98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(0.42)*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302.82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(134.47)*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326.00 (112.07)***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-0.59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(0.32)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1988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59.95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(170.06)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73.72 (154.42)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-0.69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(0.41)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79.35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(124.35)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99.08 (117.16)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-0.57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(0.30)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422.92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(166.02)*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435.16 (105.08)***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-0.24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(0.40)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-86.29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(132.38)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-75.42 (138.72)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-0.33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(0.32)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440.13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(161.68)**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451.46 (107.02)***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0.39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-1018.36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(133.31)**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-1002.70 (128.23)***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-1.76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(0.32)***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727.97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(195.03)**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745.87 (160.77)***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-0.80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(0.47)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-71.10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(139.71)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-59.42 (100.44)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-0.83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(0.34)*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-694.85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(162.70)***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-672.10 (123.80)***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-0.79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(0.39)*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-47.12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(167.92)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-39.57 (107.17)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-0.37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(0.40)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258.25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(131.32)*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269.76 (120.81)**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-0.48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4.85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(154.28)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26.60 (106.29)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-1.22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(0.37)**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-611.21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(139.26)**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-593.89 (115.35)***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-0.94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(0.34)**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2011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-256.01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(144.57)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-232.76 (53.71)***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0.10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(0.35)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165.09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(133.40)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174.28 (122.34)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-0.07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2013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408.10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(140.62)**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435.40 (20.65)***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0.45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(0.34)</w:t>
            </w: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1997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-198.14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(135.86)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-180.23 (110.44)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-1.41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(0.33)***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</w:rPr>
            </w:pPr>
          </w:p>
        </w:tc>
      </w:tr>
      <w:tr w:rsidR="005470FC" w:rsidRPr="000A12A5" w:rsidTr="00C1212E">
        <w:trPr>
          <w:trHeight w:val="525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1998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48.52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(133.70)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60.94 (130.50)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0A12A5">
              <w:rPr>
                <w:rFonts w:eastAsia="Times New Roman"/>
                <w:color w:val="000000"/>
                <w:sz w:val="20"/>
                <w:szCs w:val="24"/>
              </w:rPr>
              <w:t>-0.52</w:t>
            </w:r>
            <w:r w:rsidRPr="000A12A5">
              <w:rPr>
                <w:rFonts w:eastAsia="Times New Roman"/>
                <w:color w:val="000000"/>
                <w:sz w:val="20"/>
                <w:szCs w:val="24"/>
              </w:rPr>
              <w:br/>
              <w:t>(0.32)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70FC" w:rsidRPr="000A12A5" w:rsidRDefault="005470FC" w:rsidP="00C121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</w:tr>
    </w:tbl>
    <w:p w:rsidR="005470FC" w:rsidRPr="00C73473" w:rsidRDefault="005470FC" w:rsidP="005470FC">
      <w:pPr>
        <w:spacing w:after="0" w:line="240" w:lineRule="auto"/>
        <w:rPr>
          <w:color w:val="000000" w:themeColor="text1"/>
          <w:sz w:val="24"/>
          <w:szCs w:val="24"/>
        </w:rPr>
      </w:pPr>
      <w:r w:rsidRPr="00C73473">
        <w:rPr>
          <w:color w:val="000000" w:themeColor="text1"/>
          <w:sz w:val="24"/>
          <w:szCs w:val="24"/>
        </w:rPr>
        <w:t>Significance levels: *p&lt;0.1 ** p&lt;0.05, ***p&lt;0.0.</w:t>
      </w:r>
    </w:p>
    <w:p w:rsidR="005470FC" w:rsidRPr="00C73473" w:rsidRDefault="005470FC" w:rsidP="005470FC">
      <w:pPr>
        <w:spacing w:after="0" w:line="240" w:lineRule="auto"/>
        <w:rPr>
          <w:color w:val="000000" w:themeColor="text1"/>
          <w:sz w:val="24"/>
          <w:szCs w:val="24"/>
        </w:rPr>
      </w:pPr>
      <w:r w:rsidRPr="00C73473">
        <w:rPr>
          <w:color w:val="000000" w:themeColor="text1"/>
          <w:sz w:val="24"/>
          <w:szCs w:val="24"/>
        </w:rPr>
        <w:t>Standard errors are in parenthesis.</w:t>
      </w:r>
    </w:p>
    <w:p w:rsidR="005470FC" w:rsidRPr="00C73473" w:rsidRDefault="005470FC" w:rsidP="005470FC">
      <w:pPr>
        <w:rPr>
          <w:color w:val="000000" w:themeColor="text1"/>
          <w:sz w:val="24"/>
          <w:szCs w:val="24"/>
        </w:rPr>
      </w:pPr>
    </w:p>
    <w:p w:rsidR="005470FC" w:rsidRPr="00C73473" w:rsidRDefault="005470FC" w:rsidP="005470FC">
      <w:pPr>
        <w:rPr>
          <w:color w:val="000000" w:themeColor="text1"/>
          <w:sz w:val="24"/>
          <w:szCs w:val="24"/>
        </w:rPr>
        <w:sectPr w:rsidR="005470FC" w:rsidRPr="00C73473" w:rsidSect="006E595A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5470FC" w:rsidRPr="00C73473" w:rsidRDefault="005470FC" w:rsidP="005470F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4590EC" wp14:editId="67D5967B">
            <wp:extent cx="8231142" cy="3494638"/>
            <wp:effectExtent l="19050" t="19050" r="1778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827" cy="3513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70FC" w:rsidRPr="00C73473" w:rsidRDefault="005470FC" w:rsidP="005470FC">
      <w:pPr>
        <w:pStyle w:val="Heading2"/>
        <w:spacing w:line="480" w:lineRule="auto"/>
      </w:pPr>
      <w:r w:rsidRPr="00C73473">
        <w:t xml:space="preserve">Figure A1. </w:t>
      </w:r>
      <w:r>
        <w:t>Yearly d</w:t>
      </w:r>
      <w:r w:rsidRPr="00C73473">
        <w:t>ry bean yield variation for ARC’s varieties, (1982-2014)</w:t>
      </w:r>
      <w:r>
        <w:t xml:space="preserve"> for all locations and bean types. </w:t>
      </w:r>
    </w:p>
    <w:p w:rsidR="005470FC" w:rsidRPr="00C73473" w:rsidRDefault="005470FC" w:rsidP="005470FC">
      <w:pPr>
        <w:rPr>
          <w:color w:val="000000" w:themeColor="text1"/>
          <w:sz w:val="24"/>
          <w:szCs w:val="24"/>
        </w:rPr>
      </w:pPr>
    </w:p>
    <w:p w:rsidR="0051053D" w:rsidRDefault="0051053D">
      <w:bookmarkStart w:id="0" w:name="_GoBack"/>
      <w:bookmarkEnd w:id="0"/>
    </w:p>
    <w:sectPr w:rsidR="0051053D" w:rsidSect="00BF374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341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244" w:rsidRDefault="005470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1244" w:rsidRDefault="005470FC">
    <w:pPr>
      <w:pStyle w:val="Footer"/>
    </w:pPr>
  </w:p>
  <w:p w:rsidR="00921244" w:rsidRDefault="005470FC" w:rsidP="00BF374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13D19"/>
    <w:multiLevelType w:val="hybridMultilevel"/>
    <w:tmpl w:val="607A973E"/>
    <w:lvl w:ilvl="0" w:tplc="79ECE5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FC"/>
    <w:rsid w:val="0051053D"/>
    <w:rsid w:val="005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6EC85-4DB2-4031-8350-ACF7E882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0FC"/>
    <w:pPr>
      <w:spacing w:before="120" w:after="120" w:line="276" w:lineRule="auto"/>
      <w:outlineLvl w:val="0"/>
    </w:pPr>
    <w:rPr>
      <w:rFonts w:ascii="Times New Roman" w:hAnsi="Times New Roman" w:cs="Times New Roman"/>
      <w:b/>
      <w:color w:val="000000" w:themeColor="text1"/>
      <w:sz w:val="24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0FC"/>
    <w:pPr>
      <w:tabs>
        <w:tab w:val="left" w:pos="720"/>
      </w:tabs>
      <w:spacing w:before="120" w:after="120" w:line="276" w:lineRule="auto"/>
      <w:outlineLvl w:val="1"/>
    </w:pPr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0FC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70FC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470FC"/>
    <w:pPr>
      <w:spacing w:line="480" w:lineRule="auto"/>
      <w:ind w:left="720"/>
      <w:contextualSpacing/>
      <w:jc w:val="both"/>
    </w:pPr>
    <w:rPr>
      <w:rFonts w:ascii="Times New Roman" w:hAnsi="Times New Roman" w:cs="Times New Roman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5470F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0F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0F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0F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70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0FC"/>
    <w:pPr>
      <w:spacing w:after="0" w:line="240" w:lineRule="auto"/>
      <w:jc w:val="both"/>
    </w:pPr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470FC"/>
    <w:pPr>
      <w:spacing w:after="0" w:line="240" w:lineRule="auto"/>
      <w:jc w:val="both"/>
    </w:pPr>
    <w:rPr>
      <w:rFonts w:ascii="Times New Roman" w:hAnsi="Times New Roman" w:cs="Times New Roman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54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0FC"/>
    <w:pPr>
      <w:spacing w:line="240" w:lineRule="auto"/>
      <w:jc w:val="both"/>
    </w:pPr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0F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0FC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470FC"/>
    <w:rPr>
      <w:color w:val="0000FF"/>
      <w:u w:val="single"/>
    </w:rPr>
  </w:style>
  <w:style w:type="paragraph" w:styleId="Revision">
    <w:name w:val="Revision"/>
    <w:hidden/>
    <w:uiPriority w:val="99"/>
    <w:semiHidden/>
    <w:rsid w:val="005470FC"/>
    <w:pPr>
      <w:spacing w:after="0" w:line="240" w:lineRule="auto"/>
    </w:pPr>
    <w:rPr>
      <w:rFonts w:ascii="Times New Roman" w:hAnsi="Times New Roman" w:cs="Times New Roman"/>
      <w:shd w:val="clear" w:color="auto" w:fill="FFFFFF"/>
    </w:rPr>
  </w:style>
  <w:style w:type="paragraph" w:customStyle="1" w:styleId="Default">
    <w:name w:val="Default"/>
    <w:rsid w:val="005470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70F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Times New Roman"/>
      <w:shd w:val="clear" w:color="auto" w:fill="FFFFFF"/>
    </w:rPr>
  </w:style>
  <w:style w:type="character" w:customStyle="1" w:styleId="HeaderChar">
    <w:name w:val="Header Char"/>
    <w:basedOn w:val="DefaultParagraphFont"/>
    <w:link w:val="Header"/>
    <w:uiPriority w:val="99"/>
    <w:rsid w:val="005470F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70F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Times New Roman"/>
      <w:shd w:val="clear" w:color="auto" w:fill="FFFFFF"/>
    </w:rPr>
  </w:style>
  <w:style w:type="character" w:customStyle="1" w:styleId="FooterChar">
    <w:name w:val="Footer Char"/>
    <w:basedOn w:val="DefaultParagraphFont"/>
    <w:link w:val="Footer"/>
    <w:uiPriority w:val="99"/>
    <w:rsid w:val="005470FC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47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Chang</dc:creator>
  <cp:keywords/>
  <dc:description/>
  <cp:lastModifiedBy>Julia Chang</cp:lastModifiedBy>
  <cp:revision>2</cp:revision>
  <dcterms:created xsi:type="dcterms:W3CDTF">2016-12-19T16:05:00Z</dcterms:created>
  <dcterms:modified xsi:type="dcterms:W3CDTF">2016-12-19T16:06:00Z</dcterms:modified>
</cp:coreProperties>
</file>