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BA" w:rsidRPr="00812C6C" w:rsidRDefault="008E647A" w:rsidP="00077CE3">
      <w:pPr>
        <w:tabs>
          <w:tab w:val="clear" w:pos="0"/>
        </w:tabs>
        <w:outlineLvl w:val="9"/>
      </w:pPr>
      <w:r w:rsidRPr="00812C6C">
        <w:rPr>
          <w:b/>
        </w:rPr>
        <w:t xml:space="preserve">Supplemental </w:t>
      </w:r>
      <w:r w:rsidR="00445533" w:rsidRPr="00812C6C">
        <w:rPr>
          <w:b/>
        </w:rPr>
        <w:t>TABLE</w:t>
      </w:r>
      <w:r w:rsidRPr="00812C6C">
        <w:rPr>
          <w:b/>
        </w:rPr>
        <w:t xml:space="preserve"> </w:t>
      </w:r>
      <w:r w:rsidR="00077CE3" w:rsidRPr="00812C6C">
        <w:rPr>
          <w:b/>
        </w:rPr>
        <w:t xml:space="preserve">3. </w:t>
      </w:r>
      <w:r w:rsidR="002A7DC9" w:rsidRPr="00812C6C">
        <w:t xml:space="preserve">Serious </w:t>
      </w:r>
      <w:r w:rsidR="00693933" w:rsidRPr="00812C6C">
        <w:t>adverse events and adverse events leading to discontinuation</w:t>
      </w:r>
      <w:r w:rsidR="003F61D3" w:rsidRPr="00812C6C">
        <w:t xml:space="preserve"> from</w:t>
      </w:r>
      <w:r w:rsidR="00774780" w:rsidRPr="00812C6C">
        <w:t xml:space="preserve"> the</w:t>
      </w:r>
      <w:r w:rsidR="003F61D3" w:rsidRPr="00812C6C">
        <w:t xml:space="preserve"> treatment period</w:t>
      </w:r>
      <w:r w:rsidR="00693933" w:rsidRPr="00812C6C">
        <w:t xml:space="preserve">, study </w:t>
      </w:r>
      <w:r w:rsidR="00DE6A58" w:rsidRPr="00812C6C">
        <w:t>1030</w:t>
      </w:r>
      <w:r w:rsidR="0018736A" w:rsidRPr="00812C6C">
        <w:t xml:space="preserve"> (N=281)</w:t>
      </w:r>
      <w:r w:rsidR="00693933" w:rsidRPr="00812C6C">
        <w:t xml:space="preserve">  </w:t>
      </w:r>
    </w:p>
    <w:tbl>
      <w:tblPr>
        <w:tblW w:w="13140" w:type="dxa"/>
        <w:tblInd w:w="-252" w:type="dxa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620"/>
        <w:gridCol w:w="1800"/>
        <w:gridCol w:w="6570"/>
      </w:tblGrid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vAlign w:val="center"/>
          </w:tcPr>
          <w:p w:rsidR="00DE6A58" w:rsidRPr="00812C6C" w:rsidRDefault="00DE6A58" w:rsidP="00BD1FFB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vAlign w:val="center"/>
          </w:tcPr>
          <w:p w:rsidR="00DE6A58" w:rsidRPr="00812C6C" w:rsidRDefault="00DE6A58" w:rsidP="00BD1FFB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Serious AE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vAlign w:val="center"/>
          </w:tcPr>
          <w:p w:rsidR="00DE6A58" w:rsidRPr="00812C6C" w:rsidRDefault="00DE6A58" w:rsidP="00B15669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AE leading to Discontinuation</w:t>
            </w:r>
            <w:r w:rsidR="00B15669" w:rsidRPr="00812C6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A58" w:rsidRPr="00812C6C" w:rsidRDefault="00825066" w:rsidP="00B15669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Event</w:t>
            </w:r>
            <w:r w:rsidR="00DE6A58" w:rsidRPr="00812C6C">
              <w:rPr>
                <w:rFonts w:cs="Arial"/>
                <w:b/>
                <w:sz w:val="20"/>
                <w:szCs w:val="20"/>
              </w:rPr>
              <w:t xml:space="preserve"> details</w:t>
            </w:r>
            <w:r w:rsidR="00B15669" w:rsidRPr="00812C6C">
              <w:rPr>
                <w:rFonts w:cs="Arial"/>
                <w:b/>
                <w:sz w:val="20"/>
                <w:szCs w:val="20"/>
                <w:vertAlign w:val="superscript"/>
              </w:rPr>
              <w:t>†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vAlign w:val="center"/>
          </w:tcPr>
          <w:p w:rsidR="00DE6A58" w:rsidRPr="00812C6C" w:rsidRDefault="00554C65" w:rsidP="002A6BA5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Patients with any event, n (%)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vAlign w:val="center"/>
          </w:tcPr>
          <w:p w:rsidR="00DE6A58" w:rsidRPr="00812C6C" w:rsidRDefault="00DE6A58" w:rsidP="00BD1FFB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18 (6.4)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vAlign w:val="center"/>
          </w:tcPr>
          <w:p w:rsidR="00DE6A58" w:rsidRPr="00812C6C" w:rsidRDefault="00DE6A58" w:rsidP="00BD1FFB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25 (8.9)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A58" w:rsidRPr="00812C6C" w:rsidRDefault="00DE6A58" w:rsidP="00BD1FFB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5A0A34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5A0A34" w:rsidRPr="00812C6C" w:rsidRDefault="005A0A34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Abscess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5A0A34" w:rsidRPr="00812C6C" w:rsidRDefault="00800774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5A0A34" w:rsidRPr="00812C6C" w:rsidRDefault="005A0A34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A34" w:rsidRPr="00812C6C" w:rsidRDefault="009B291F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13 yo female, 25 mg/d; this event had a start date during the lead-in study</w:t>
            </w:r>
            <w:r w:rsidR="0026581F" w:rsidRPr="00812C6C">
              <w:rPr>
                <w:rFonts w:cs="Arial"/>
                <w:sz w:val="20"/>
                <w:szCs w:val="20"/>
              </w:rPr>
              <w:t xml:space="preserve"> (35 mg/d)</w:t>
            </w:r>
            <w:r w:rsidRPr="00812C6C">
              <w:rPr>
                <w:rFonts w:cs="Arial"/>
                <w:sz w:val="20"/>
                <w:szCs w:val="20"/>
              </w:rPr>
              <w:t xml:space="preserve"> and was ongoing when the patient entered the extension study </w:t>
            </w:r>
            <w:r w:rsidR="005A0A34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3C430E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3C430E" w:rsidRPr="00812C6C" w:rsidRDefault="003C430E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Aggression</w:t>
            </w:r>
          </w:p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Agitation</w:t>
            </w:r>
          </w:p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Suicide threat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3C430E" w:rsidRPr="00812C6C" w:rsidRDefault="002440E4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30E" w:rsidRPr="00812C6C" w:rsidRDefault="005908C1" w:rsidP="000F07D5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16 yo male, 25 mg/d; </w:t>
            </w:r>
            <w:r w:rsidR="000F07D5" w:rsidRPr="00812C6C">
              <w:rPr>
                <w:rFonts w:cs="Arial"/>
                <w:sz w:val="20"/>
                <w:szCs w:val="20"/>
              </w:rPr>
              <w:t xml:space="preserve">on study day 125, </w:t>
            </w:r>
            <w:r w:rsidRPr="00812C6C">
              <w:rPr>
                <w:rFonts w:cs="Arial"/>
                <w:sz w:val="20"/>
                <w:szCs w:val="20"/>
              </w:rPr>
              <w:t xml:space="preserve">the patient attempted suicide by taking oxycodone hydrochloride, became agitated and violent/aggressive with his mother; he was seen at the ER, but was not admitted; he was discontinued </w:t>
            </w:r>
            <w:r w:rsidR="000F07D5" w:rsidRPr="00812C6C">
              <w:rPr>
                <w:rFonts w:cs="Arial"/>
                <w:sz w:val="20"/>
                <w:szCs w:val="20"/>
              </w:rPr>
              <w:t xml:space="preserve">due to a suicide threat, last dose was day 124; the patient refused to return for </w:t>
            </w:r>
            <w:r w:rsidR="00765A4B" w:rsidRPr="00812C6C">
              <w:rPr>
                <w:rFonts w:cs="Arial"/>
                <w:sz w:val="20"/>
                <w:szCs w:val="20"/>
              </w:rPr>
              <w:t>subsequent study</w:t>
            </w:r>
            <w:r w:rsidR="000F07D5" w:rsidRPr="00812C6C">
              <w:rPr>
                <w:rFonts w:cs="Arial"/>
                <w:sz w:val="20"/>
                <w:szCs w:val="20"/>
              </w:rPr>
              <w:t xml:space="preserve"> visits</w:t>
            </w:r>
            <w:r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2440E4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7F7B4E" w:rsidRPr="00812C6C" w:rsidRDefault="007F7B4E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Suicidal behavior </w:t>
            </w:r>
          </w:p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Aggression</w:t>
            </w:r>
          </w:p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Mania</w:t>
            </w:r>
          </w:p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0E4" w:rsidRPr="00812C6C" w:rsidRDefault="007F7B4E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12 yo male, 50 mg/d; all 3 serious AEs were reported post-therapy: the patient completed the therapy period on study day 183, suicidal behavior was reported </w:t>
            </w:r>
            <w:r w:rsidR="006B2ACD" w:rsidRPr="00812C6C">
              <w:rPr>
                <w:rFonts w:cs="Arial"/>
                <w:sz w:val="20"/>
                <w:szCs w:val="20"/>
              </w:rPr>
              <w:t xml:space="preserve">on </w:t>
            </w:r>
            <w:r w:rsidRPr="00812C6C">
              <w:rPr>
                <w:rFonts w:cs="Arial"/>
                <w:sz w:val="20"/>
                <w:szCs w:val="20"/>
              </w:rPr>
              <w:t>day 200</w:t>
            </w:r>
            <w:r w:rsidR="008702AA" w:rsidRPr="00812C6C">
              <w:rPr>
                <w:rFonts w:cs="Arial"/>
                <w:sz w:val="20"/>
                <w:szCs w:val="20"/>
              </w:rPr>
              <w:t xml:space="preserve"> and was hospitalized that day</w:t>
            </w:r>
            <w:r w:rsidR="00774780" w:rsidRPr="00812C6C">
              <w:rPr>
                <w:rFonts w:cs="Arial"/>
                <w:sz w:val="20"/>
                <w:szCs w:val="20"/>
              </w:rPr>
              <w:t>, discharged on day 212. A</w:t>
            </w:r>
            <w:r w:rsidRPr="00812C6C">
              <w:rPr>
                <w:rFonts w:cs="Arial"/>
                <w:sz w:val="20"/>
                <w:szCs w:val="20"/>
              </w:rPr>
              <w:t xml:space="preserve">ggression </w:t>
            </w:r>
            <w:r w:rsidR="008702AA" w:rsidRPr="00812C6C">
              <w:rPr>
                <w:rFonts w:cs="Arial"/>
                <w:sz w:val="20"/>
                <w:szCs w:val="20"/>
              </w:rPr>
              <w:t xml:space="preserve">was reported </w:t>
            </w:r>
            <w:r w:rsidRPr="00812C6C">
              <w:rPr>
                <w:rFonts w:cs="Arial"/>
                <w:sz w:val="20"/>
                <w:szCs w:val="20"/>
              </w:rPr>
              <w:t>on day 233</w:t>
            </w:r>
            <w:r w:rsidR="00774780" w:rsidRPr="00812C6C">
              <w:rPr>
                <w:rFonts w:cs="Arial"/>
                <w:sz w:val="20"/>
                <w:szCs w:val="20"/>
              </w:rPr>
              <w:t xml:space="preserve"> and the </w:t>
            </w:r>
            <w:r w:rsidR="005E53F2" w:rsidRPr="00812C6C">
              <w:rPr>
                <w:rFonts w:cs="Arial"/>
                <w:sz w:val="20"/>
                <w:szCs w:val="20"/>
              </w:rPr>
              <w:t>patient</w:t>
            </w:r>
            <w:r w:rsidR="00774780" w:rsidRPr="00812C6C">
              <w:rPr>
                <w:rFonts w:cs="Arial"/>
                <w:sz w:val="20"/>
                <w:szCs w:val="20"/>
              </w:rPr>
              <w:t xml:space="preserve"> was again hospitalized;</w:t>
            </w:r>
            <w:r w:rsidRPr="00812C6C">
              <w:rPr>
                <w:rFonts w:cs="Arial"/>
                <w:sz w:val="20"/>
                <w:szCs w:val="20"/>
              </w:rPr>
              <w:t xml:space="preserve"> mania </w:t>
            </w:r>
            <w:r w:rsidR="00774780" w:rsidRPr="00812C6C">
              <w:rPr>
                <w:rFonts w:cs="Arial"/>
                <w:sz w:val="20"/>
                <w:szCs w:val="20"/>
              </w:rPr>
              <w:t xml:space="preserve">was reported </w:t>
            </w:r>
            <w:r w:rsidRPr="00812C6C">
              <w:rPr>
                <w:rFonts w:cs="Arial"/>
                <w:sz w:val="20"/>
                <w:szCs w:val="20"/>
              </w:rPr>
              <w:t>on day 236</w:t>
            </w:r>
            <w:r w:rsidR="00765A4B" w:rsidRPr="00812C6C">
              <w:rPr>
                <w:rFonts w:cs="Arial"/>
                <w:sz w:val="20"/>
                <w:szCs w:val="20"/>
              </w:rPr>
              <w:t xml:space="preserve"> while </w:t>
            </w:r>
            <w:r w:rsidR="00774780" w:rsidRPr="00812C6C">
              <w:rPr>
                <w:rFonts w:cs="Arial"/>
                <w:sz w:val="20"/>
                <w:szCs w:val="20"/>
              </w:rPr>
              <w:t xml:space="preserve">the patient was </w:t>
            </w:r>
            <w:r w:rsidR="00765A4B" w:rsidRPr="00812C6C">
              <w:rPr>
                <w:rFonts w:cs="Arial"/>
                <w:sz w:val="20"/>
                <w:szCs w:val="20"/>
              </w:rPr>
              <w:t>still in the hospital</w:t>
            </w:r>
            <w:r w:rsidR="00EC7020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2440E4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Aggression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2440E4" w:rsidRPr="00812C6C" w:rsidRDefault="002440E4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0E4" w:rsidRPr="00812C6C" w:rsidRDefault="005E4C15" w:rsidP="00765A4B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15 yo male, 35 mg/d; patient discontinued (no longer willing to participate)</w:t>
            </w:r>
            <w:r w:rsidR="00765A4B" w:rsidRPr="00812C6C">
              <w:rPr>
                <w:rFonts w:cs="Arial"/>
                <w:sz w:val="20"/>
                <w:szCs w:val="20"/>
              </w:rPr>
              <w:t>, taking his last dose on</w:t>
            </w:r>
            <w:r w:rsidRPr="00812C6C">
              <w:rPr>
                <w:rFonts w:cs="Arial"/>
                <w:sz w:val="20"/>
                <w:szCs w:val="20"/>
              </w:rPr>
              <w:t xml:space="preserve"> study day 98; his mother reported he was hospitalized day 142 (after discontinuation) after he displayed aggressive behavior and tried to harm his brother; discharged day 156  </w:t>
            </w:r>
          </w:p>
        </w:tc>
      </w:tr>
      <w:tr w:rsidR="003C430E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5510F2" w:rsidRPr="00812C6C" w:rsidRDefault="005510F2" w:rsidP="005510F2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Initial insomnia</w:t>
            </w:r>
          </w:p>
          <w:p w:rsidR="005510F2" w:rsidRPr="00812C6C" w:rsidRDefault="003C430E" w:rsidP="005510F2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Agitation</w:t>
            </w:r>
          </w:p>
          <w:p w:rsidR="005510F2" w:rsidRPr="00812C6C" w:rsidRDefault="001C77CF" w:rsidP="005510F2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Pyromania</w:t>
            </w:r>
            <w:r w:rsidR="005510F2" w:rsidRPr="00812C6C">
              <w:rPr>
                <w:rFonts w:cs="Arial"/>
                <w:sz w:val="20"/>
                <w:szCs w:val="20"/>
              </w:rPr>
              <w:t xml:space="preserve"> </w:t>
            </w:r>
          </w:p>
          <w:p w:rsidR="001C77CF" w:rsidRPr="00812C6C" w:rsidRDefault="005510F2" w:rsidP="005510F2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Hallucination [auditory]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3C430E" w:rsidRPr="00812C6C" w:rsidRDefault="002440E4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3C430E" w:rsidRPr="00812C6C" w:rsidRDefault="00C15E91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30E" w:rsidRPr="00812C6C" w:rsidRDefault="005510F2" w:rsidP="008702AA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9 yo male, </w:t>
            </w:r>
            <w:r w:rsidR="00765A4B" w:rsidRPr="00812C6C">
              <w:rPr>
                <w:rFonts w:cs="Arial"/>
                <w:sz w:val="20"/>
                <w:szCs w:val="20"/>
              </w:rPr>
              <w:t xml:space="preserve">20 </w:t>
            </w:r>
            <w:r w:rsidRPr="00812C6C">
              <w:rPr>
                <w:rFonts w:cs="Arial"/>
                <w:sz w:val="20"/>
                <w:szCs w:val="20"/>
              </w:rPr>
              <w:t>mg/d;</w:t>
            </w:r>
            <w:r w:rsidR="00765A4B" w:rsidRPr="00812C6C">
              <w:t xml:space="preserve"> </w:t>
            </w:r>
            <w:r w:rsidR="00765A4B" w:rsidRPr="00812C6C">
              <w:rPr>
                <w:rFonts w:cs="Arial"/>
                <w:sz w:val="20"/>
                <w:szCs w:val="20"/>
              </w:rPr>
              <w:t>dose was decreased from 35 mg/d to 25 mg/d beginning day 28 due to middle insomnia and initial insomnia and decreased to 20</w:t>
            </w:r>
            <w:r w:rsidR="00E75A08" w:rsidRPr="00812C6C">
              <w:rPr>
                <w:rFonts w:cs="Arial"/>
                <w:sz w:val="20"/>
                <w:szCs w:val="20"/>
              </w:rPr>
              <w:t xml:space="preserve"> </w:t>
            </w:r>
            <w:r w:rsidR="00765A4B" w:rsidRPr="00812C6C">
              <w:rPr>
                <w:rFonts w:cs="Arial"/>
                <w:sz w:val="20"/>
                <w:szCs w:val="20"/>
              </w:rPr>
              <w:t>mg on day 60 due to agitation and pyromania;</w:t>
            </w:r>
            <w:r w:rsidRPr="00812C6C">
              <w:rPr>
                <w:rFonts w:cs="Arial"/>
                <w:sz w:val="20"/>
                <w:szCs w:val="20"/>
              </w:rPr>
              <w:t xml:space="preserve"> initial insomnia </w:t>
            </w:r>
            <w:r w:rsidR="00765A4B" w:rsidRPr="00812C6C">
              <w:rPr>
                <w:rFonts w:cs="Arial"/>
                <w:sz w:val="20"/>
                <w:szCs w:val="20"/>
              </w:rPr>
              <w:t>recurred</w:t>
            </w:r>
            <w:r w:rsidRPr="00812C6C">
              <w:rPr>
                <w:rFonts w:cs="Arial"/>
                <w:sz w:val="20"/>
                <w:szCs w:val="20"/>
              </w:rPr>
              <w:t xml:space="preserve"> study day 44; the patient experienced agitation, pyromania, and auditory hallucination on day 58; the patient reported he had been hearing voices for </w:t>
            </w:r>
            <w:r w:rsidR="00533F44" w:rsidRPr="00812C6C">
              <w:rPr>
                <w:rFonts w:cs="Arial"/>
                <w:sz w:val="20"/>
                <w:szCs w:val="20"/>
              </w:rPr>
              <w:t>the past 3</w:t>
            </w:r>
            <w:r w:rsidRPr="00812C6C">
              <w:rPr>
                <w:rFonts w:cs="Arial"/>
                <w:sz w:val="20"/>
                <w:szCs w:val="20"/>
              </w:rPr>
              <w:t xml:space="preserve"> years; he was taken to the ER and admitted</w:t>
            </w:r>
            <w:r w:rsidR="008702AA" w:rsidRPr="00812C6C">
              <w:rPr>
                <w:rFonts w:cs="Arial"/>
                <w:sz w:val="20"/>
                <w:szCs w:val="20"/>
              </w:rPr>
              <w:t>, and</w:t>
            </w:r>
            <w:r w:rsidRPr="00812C6C">
              <w:rPr>
                <w:rFonts w:cs="Arial"/>
                <w:sz w:val="20"/>
                <w:szCs w:val="20"/>
              </w:rPr>
              <w:t xml:space="preserve"> discontinued due to the events on day 63</w:t>
            </w:r>
            <w:r w:rsidR="00C318FC" w:rsidRPr="00812C6C">
              <w:rPr>
                <w:rFonts w:cs="Arial"/>
                <w:sz w:val="20"/>
                <w:szCs w:val="20"/>
              </w:rPr>
              <w:t>, and</w:t>
            </w:r>
            <w:r w:rsidRPr="00812C6C">
              <w:rPr>
                <w:rFonts w:cs="Arial"/>
                <w:sz w:val="20"/>
                <w:szCs w:val="20"/>
              </w:rPr>
              <w:t xml:space="preserve"> discharged </w:t>
            </w:r>
            <w:r w:rsidR="00C318FC" w:rsidRPr="00812C6C">
              <w:rPr>
                <w:rFonts w:cs="Arial"/>
                <w:sz w:val="20"/>
                <w:szCs w:val="20"/>
              </w:rPr>
              <w:t>on day 76</w:t>
            </w:r>
            <w:r w:rsidR="008702AA" w:rsidRPr="00812C6C">
              <w:rPr>
                <w:rFonts w:cs="Arial"/>
                <w:sz w:val="20"/>
                <w:szCs w:val="20"/>
              </w:rPr>
              <w:t xml:space="preserve">. Last treatment-phase dose was day 62 and last taper dose was day 66, </w:t>
            </w:r>
            <w:r w:rsidRPr="00812C6C">
              <w:rPr>
                <w:rFonts w:cs="Arial"/>
                <w:sz w:val="20"/>
                <w:szCs w:val="20"/>
              </w:rPr>
              <w:t xml:space="preserve">   </w:t>
            </w:r>
          </w:p>
        </w:tc>
      </w:tr>
      <w:tr w:rsidR="003C430E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3C430E" w:rsidRPr="00812C6C" w:rsidRDefault="003C430E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Anger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3C430E" w:rsidRPr="00812C6C" w:rsidRDefault="003C430E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3C430E" w:rsidRPr="00812C6C" w:rsidRDefault="005E4C15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30E" w:rsidRPr="00812C6C" w:rsidRDefault="00DD0A9A" w:rsidP="003F61D3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13 yo male, 50 mg/d; patient was seen in the ER on study day 62 </w:t>
            </w:r>
            <w:r w:rsidRPr="00812C6C">
              <w:rPr>
                <w:rFonts w:cs="Arial"/>
                <w:sz w:val="20"/>
                <w:szCs w:val="20"/>
              </w:rPr>
              <w:lastRenderedPageBreak/>
              <w:t>following an argument with his mother; admitted to the psychiatric unit for anger management issues; the patient was discontinued, last dose was day 58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; the patient </w:t>
            </w:r>
            <w:r w:rsidR="003F61D3" w:rsidRPr="00812C6C">
              <w:rPr>
                <w:rFonts w:cs="Arial"/>
                <w:sz w:val="20"/>
                <w:szCs w:val="20"/>
              </w:rPr>
              <w:t xml:space="preserve">refused to take study drug beginning day 59 and </w:t>
            </w:r>
            <w:r w:rsidR="00533F44" w:rsidRPr="00812C6C">
              <w:rPr>
                <w:rFonts w:cs="Arial"/>
                <w:sz w:val="20"/>
                <w:szCs w:val="20"/>
              </w:rPr>
              <w:t>was discharged on study day 71</w:t>
            </w:r>
            <w:r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3C430E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3C430E" w:rsidRPr="00812C6C" w:rsidRDefault="003C430E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lastRenderedPageBreak/>
              <w:t>Bronchial hyper-reactivity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3C430E" w:rsidRPr="00812C6C" w:rsidRDefault="003C430E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3C430E" w:rsidRPr="00812C6C" w:rsidRDefault="003C430E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30E" w:rsidRPr="00812C6C" w:rsidRDefault="00193DE2" w:rsidP="00531463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12 yo male, 35 mg/d; patient went to ER study day 141 and was hospitalized</w:t>
            </w:r>
            <w:r w:rsidR="00531463" w:rsidRPr="00812C6C">
              <w:rPr>
                <w:rFonts w:cs="Arial"/>
                <w:sz w:val="20"/>
                <w:szCs w:val="20"/>
              </w:rPr>
              <w:t>,</w:t>
            </w:r>
            <w:r w:rsidRPr="00812C6C">
              <w:rPr>
                <w:rFonts w:cs="Arial"/>
                <w:sz w:val="20"/>
                <w:szCs w:val="20"/>
              </w:rPr>
              <w:t xml:space="preserve"> discharged day 145 and study </w:t>
            </w:r>
            <w:r w:rsidR="00BD4832" w:rsidRPr="00812C6C">
              <w:rPr>
                <w:rFonts w:cs="Arial"/>
                <w:sz w:val="20"/>
                <w:szCs w:val="20"/>
              </w:rPr>
              <w:t>medication</w:t>
            </w:r>
            <w:r w:rsidRPr="00812C6C">
              <w:rPr>
                <w:rFonts w:cs="Arial"/>
                <w:sz w:val="20"/>
                <w:szCs w:val="20"/>
              </w:rPr>
              <w:t xml:space="preserve"> resumed day 146   </w:t>
            </w:r>
          </w:p>
        </w:tc>
      </w:tr>
      <w:tr w:rsidR="008F109B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Femur fracture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09B" w:rsidRPr="00812C6C" w:rsidRDefault="005B1AA0" w:rsidP="005B1AA0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16 </w:t>
            </w:r>
            <w:r w:rsidR="00850635" w:rsidRPr="00812C6C">
              <w:rPr>
                <w:rFonts w:cs="Arial"/>
                <w:sz w:val="20"/>
                <w:szCs w:val="20"/>
              </w:rPr>
              <w:t>yo male, 50 mg/d; the patient suffered a fracture when struck by a car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 while skateboarding</w:t>
            </w:r>
            <w:r w:rsidR="00850635" w:rsidRPr="00812C6C">
              <w:rPr>
                <w:rFonts w:cs="Arial"/>
                <w:sz w:val="20"/>
                <w:szCs w:val="20"/>
              </w:rPr>
              <w:t xml:space="preserve"> on study day 75  </w:t>
            </w:r>
          </w:p>
        </w:tc>
      </w:tr>
      <w:tr w:rsidR="008F109B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Fetal death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09B" w:rsidRPr="00812C6C" w:rsidRDefault="006B7906" w:rsidP="00F77FCA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17 yo female, 50 mg/d; patient 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completed the treatment phase on study day 182; </w:t>
            </w:r>
            <w:r w:rsidRPr="00812C6C">
              <w:rPr>
                <w:rFonts w:cs="Arial"/>
                <w:sz w:val="20"/>
                <w:szCs w:val="20"/>
              </w:rPr>
              <w:t xml:space="preserve">discontinued </w:t>
            </w:r>
            <w:r w:rsidR="00533F44" w:rsidRPr="00812C6C">
              <w:rPr>
                <w:rFonts w:cs="Arial"/>
                <w:sz w:val="20"/>
                <w:szCs w:val="20"/>
              </w:rPr>
              <w:t>subsequent post-therapy treatment</w:t>
            </w:r>
            <w:r w:rsidR="00185BF8" w:rsidRPr="00812C6C">
              <w:rPr>
                <w:rFonts w:cs="Arial"/>
                <w:sz w:val="20"/>
                <w:szCs w:val="20"/>
              </w:rPr>
              <w:t xml:space="preserve"> (venlafaxine </w:t>
            </w:r>
            <w:r w:rsidR="00F77FCA" w:rsidRPr="00812C6C">
              <w:rPr>
                <w:rFonts w:cs="Arial"/>
                <w:sz w:val="20"/>
                <w:szCs w:val="20"/>
              </w:rPr>
              <w:t>extended release</w:t>
            </w:r>
            <w:r w:rsidR="00185BF8" w:rsidRPr="00812C6C">
              <w:rPr>
                <w:rFonts w:cs="Arial"/>
                <w:sz w:val="20"/>
                <w:szCs w:val="20"/>
              </w:rPr>
              <w:t xml:space="preserve"> 75 mg/d, started day 211 for major depressive disorder)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 on </w:t>
            </w:r>
            <w:r w:rsidRPr="00812C6C">
              <w:rPr>
                <w:rFonts w:cs="Arial"/>
                <w:sz w:val="20"/>
                <w:szCs w:val="20"/>
              </w:rPr>
              <w:t xml:space="preserve">study day 237 after learning she was pregnant; 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last menstrual period was on study day 175, and the estimated date of conception was on study day 219, during the follow-up phase; </w:t>
            </w:r>
            <w:r w:rsidRPr="00812C6C">
              <w:rPr>
                <w:rFonts w:cs="Arial"/>
                <w:sz w:val="20"/>
                <w:szCs w:val="20"/>
              </w:rPr>
              <w:t xml:space="preserve">ultrasonography on day 296 revealed intrauterine fetal demise; details provided in text  </w:t>
            </w:r>
          </w:p>
        </w:tc>
      </w:tr>
      <w:tr w:rsidR="008F109B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Generalized tonic-clonic seizure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09B" w:rsidRPr="00812C6C" w:rsidRDefault="008C6873" w:rsidP="008C6873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14 yo male, 50 mg/d; patient had a 1-2 min seizure at the study site on study day 106, patient recovered and dose was decreased to 35 mg/d   </w:t>
            </w:r>
          </w:p>
        </w:tc>
      </w:tr>
      <w:tr w:rsidR="008F109B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Ketoacidosis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09B" w:rsidRPr="00812C6C" w:rsidRDefault="00E34D65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14 yo male, 25 mg/d; hospitalized for diabetes and ketoacidosis on study day 15, 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discharged on study day 18, and </w:t>
            </w:r>
            <w:r w:rsidRPr="00812C6C">
              <w:rPr>
                <w:rFonts w:cs="Arial"/>
                <w:sz w:val="20"/>
                <w:szCs w:val="20"/>
              </w:rPr>
              <w:t xml:space="preserve">resumed study </w:t>
            </w:r>
            <w:r w:rsidR="00BD4832" w:rsidRPr="00812C6C">
              <w:rPr>
                <w:rFonts w:cs="Arial"/>
                <w:sz w:val="20"/>
                <w:szCs w:val="20"/>
              </w:rPr>
              <w:t>medication</w:t>
            </w:r>
            <w:r w:rsidRPr="00812C6C">
              <w:rPr>
                <w:rFonts w:cs="Arial"/>
                <w:sz w:val="20"/>
                <w:szCs w:val="20"/>
              </w:rPr>
              <w:t xml:space="preserve"> on day 21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 at a dose of 35 mg/d</w:t>
            </w:r>
            <w:r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8F109B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Major depression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09B" w:rsidRPr="00812C6C" w:rsidRDefault="002F3447" w:rsidP="002F3447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14 yo female, 35 mg/d; experienced major depression with psychotic features study day 156; patient complained of hearing voices and had over the past few years; she was hospitalized day 156 and discharged day163 after recovery from the event</w:t>
            </w:r>
            <w:r w:rsidR="00533F44" w:rsidRPr="00812C6C">
              <w:rPr>
                <w:rFonts w:cs="Arial"/>
                <w:sz w:val="20"/>
                <w:szCs w:val="20"/>
              </w:rPr>
              <w:t>; her last dose was on study day 158</w:t>
            </w:r>
            <w:r w:rsidRPr="00812C6C">
              <w:rPr>
                <w:rFonts w:cs="Arial"/>
                <w:sz w:val="20"/>
                <w:szCs w:val="20"/>
              </w:rPr>
              <w:t xml:space="preserve"> </w:t>
            </w:r>
            <w:r w:rsidR="00A36745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8F109B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Suicide attempt</w:t>
            </w:r>
          </w:p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Suicidal ideation</w:t>
            </w:r>
          </w:p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1C77CF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09B" w:rsidRPr="00812C6C" w:rsidRDefault="006B7906" w:rsidP="00533F44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14 yo female, 50 mg/d; the patient was discontinued study day 28 </w:t>
            </w:r>
            <w:r w:rsidR="00533F44" w:rsidRPr="00812C6C">
              <w:rPr>
                <w:rFonts w:cs="Arial"/>
                <w:sz w:val="20"/>
                <w:szCs w:val="20"/>
              </w:rPr>
              <w:t>due to suicidal ideation; a suicide</w:t>
            </w:r>
            <w:r w:rsidRPr="00812C6C">
              <w:rPr>
                <w:rFonts w:cs="Arial"/>
                <w:sz w:val="20"/>
                <w:szCs w:val="20"/>
              </w:rPr>
              <w:t xml:space="preserve"> attempt 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was also </w:t>
            </w:r>
            <w:r w:rsidRPr="00812C6C">
              <w:rPr>
                <w:rFonts w:cs="Arial"/>
                <w:sz w:val="20"/>
                <w:szCs w:val="20"/>
              </w:rPr>
              <w:t xml:space="preserve">reported retrospectively; 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patient was admitted on study day 29 due to suicidal ideation; </w:t>
            </w:r>
            <w:r w:rsidRPr="00812C6C">
              <w:rPr>
                <w:rFonts w:cs="Arial"/>
                <w:sz w:val="20"/>
                <w:szCs w:val="20"/>
              </w:rPr>
              <w:t xml:space="preserve">details provided in text    </w:t>
            </w:r>
          </w:p>
        </w:tc>
      </w:tr>
      <w:tr w:rsidR="001C77CF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Suicide attempt</w:t>
            </w:r>
          </w:p>
          <w:p w:rsidR="00850635" w:rsidRPr="00812C6C" w:rsidRDefault="00850635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Suicide attempt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1C77CF" w:rsidRPr="00812C6C" w:rsidRDefault="00C15E91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CF" w:rsidRPr="00812C6C" w:rsidRDefault="00850635" w:rsidP="005E4C15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15 yo female, 20 mg/d; </w:t>
            </w:r>
            <w:r w:rsidR="001D20DD" w:rsidRPr="00812C6C">
              <w:rPr>
                <w:rFonts w:cs="Arial"/>
                <w:sz w:val="20"/>
                <w:szCs w:val="20"/>
              </w:rPr>
              <w:t xml:space="preserve">the patient was discontinued after aborted attempts on study days 67 and 70, respectively; 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both attempts were not reported until study day 71; her last dose of study drug was on this day; </w:t>
            </w:r>
            <w:r w:rsidR="001D20DD" w:rsidRPr="00812C6C">
              <w:rPr>
                <w:rFonts w:cs="Arial"/>
                <w:sz w:val="20"/>
                <w:szCs w:val="20"/>
              </w:rPr>
              <w:t>detail in the text</w:t>
            </w:r>
            <w:r w:rsidR="005E4C15" w:rsidRPr="00812C6C">
              <w:rPr>
                <w:rFonts w:cs="Arial"/>
                <w:sz w:val="20"/>
                <w:szCs w:val="20"/>
              </w:rPr>
              <w:t xml:space="preserve"> </w:t>
            </w:r>
            <w:r w:rsidR="00872BC9" w:rsidRPr="00812C6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C77CF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EB1933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Suicide attempt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EB1933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1C77CF" w:rsidRPr="00812C6C" w:rsidRDefault="001C77CF" w:rsidP="00EB1933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CF" w:rsidRPr="00812C6C" w:rsidRDefault="00872BC9" w:rsidP="00980E4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14 yo female, 35 mg/d; 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patient completed treatment phase on study day 182; </w:t>
            </w:r>
            <w:r w:rsidR="00980E41" w:rsidRPr="00812C6C">
              <w:rPr>
                <w:rFonts w:cs="Arial"/>
                <w:sz w:val="20"/>
                <w:szCs w:val="20"/>
              </w:rPr>
              <w:t xml:space="preserve">she endorsed “active suicidal ideation with any methods </w:t>
            </w:r>
            <w:r w:rsidR="00980E41" w:rsidRPr="00812C6C">
              <w:rPr>
                <w:rFonts w:cs="Arial"/>
                <w:sz w:val="20"/>
                <w:szCs w:val="20"/>
              </w:rPr>
              <w:lastRenderedPageBreak/>
              <w:t xml:space="preserve">(not plan) without intent to act” on the C-SSRS on day 126; </w:t>
            </w:r>
            <w:r w:rsidRPr="00812C6C">
              <w:rPr>
                <w:rFonts w:cs="Arial"/>
                <w:sz w:val="20"/>
                <w:szCs w:val="20"/>
              </w:rPr>
              <w:t xml:space="preserve">an aborted attempt on study day 191 was reported 1 week </w:t>
            </w:r>
            <w:r w:rsidR="00980E41" w:rsidRPr="00812C6C">
              <w:rPr>
                <w:rFonts w:cs="Arial"/>
                <w:sz w:val="20"/>
                <w:szCs w:val="20"/>
              </w:rPr>
              <w:t>afterward</w:t>
            </w:r>
            <w:r w:rsidRPr="00812C6C">
              <w:rPr>
                <w:rFonts w:cs="Arial"/>
                <w:sz w:val="20"/>
                <w:szCs w:val="20"/>
              </w:rPr>
              <w:t xml:space="preserve">; the patient was not discontinued; details provided in text  </w:t>
            </w:r>
          </w:p>
        </w:tc>
      </w:tr>
      <w:tr w:rsidR="001C77CF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lastRenderedPageBreak/>
              <w:t xml:space="preserve">Suicidal ideation </w:t>
            </w:r>
          </w:p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Suicide attempt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1C77CF" w:rsidRPr="00812C6C" w:rsidRDefault="00C15E91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CF" w:rsidRPr="00812C6C" w:rsidRDefault="00EB1933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10 yo female</w:t>
            </w:r>
            <w:r w:rsidR="00C676B2" w:rsidRPr="00812C6C">
              <w:rPr>
                <w:rFonts w:cs="Arial"/>
                <w:sz w:val="20"/>
                <w:szCs w:val="20"/>
              </w:rPr>
              <w:t>,</w:t>
            </w:r>
            <w:r w:rsidRPr="00812C6C">
              <w:rPr>
                <w:rFonts w:cs="Arial"/>
                <w:sz w:val="20"/>
                <w:szCs w:val="20"/>
              </w:rPr>
              <w:t xml:space="preserve"> </w:t>
            </w:r>
            <w:r w:rsidR="00173132" w:rsidRPr="00812C6C">
              <w:rPr>
                <w:rFonts w:cs="Arial"/>
                <w:sz w:val="20"/>
                <w:szCs w:val="20"/>
              </w:rPr>
              <w:t xml:space="preserve">50 mg/d; </w:t>
            </w:r>
            <w:r w:rsidR="00533F44" w:rsidRPr="00812C6C">
              <w:rPr>
                <w:rFonts w:cs="Arial"/>
                <w:sz w:val="20"/>
                <w:szCs w:val="20"/>
              </w:rPr>
              <w:t>experienced suicidal ideation and suicide attempt on day 154; last dose on this day; patient was hospitalized on study day 155 and discharged on day 156</w:t>
            </w:r>
            <w:r w:rsidR="00173132" w:rsidRPr="00812C6C">
              <w:rPr>
                <w:rFonts w:cs="Arial"/>
                <w:sz w:val="20"/>
                <w:szCs w:val="20"/>
              </w:rPr>
              <w:t xml:space="preserve">; details provided in text </w:t>
            </w:r>
            <w:r w:rsidRPr="00812C6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F109B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8F109B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Suicidal ideation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109B" w:rsidRPr="00812C6C" w:rsidRDefault="001C77CF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109B" w:rsidRPr="00812C6C" w:rsidRDefault="008F5B40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09B" w:rsidRPr="00812C6C" w:rsidRDefault="000F07D5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13 yo female, 50 mg/d; discontinued due to suicidal ideation on study day 50 and sent by the investigator to the ER for hospital admission on day 51  </w:t>
            </w:r>
          </w:p>
        </w:tc>
      </w:tr>
      <w:tr w:rsidR="001C77CF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Suicidal ideation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1C77CF" w:rsidRPr="00812C6C" w:rsidRDefault="00C15E91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CF" w:rsidRPr="00812C6C" w:rsidRDefault="00C676B2" w:rsidP="005F12A4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13 yo female, </w:t>
            </w:r>
            <w:r w:rsidR="00533F44" w:rsidRPr="00812C6C">
              <w:rPr>
                <w:rFonts w:cs="Arial"/>
                <w:sz w:val="20"/>
                <w:szCs w:val="20"/>
              </w:rPr>
              <w:t xml:space="preserve">50 </w:t>
            </w:r>
            <w:r w:rsidRPr="00812C6C">
              <w:rPr>
                <w:rFonts w:cs="Arial"/>
                <w:sz w:val="20"/>
                <w:szCs w:val="20"/>
              </w:rPr>
              <w:t xml:space="preserve">mg/d; </w:t>
            </w:r>
            <w:r w:rsidR="005F12A4" w:rsidRPr="00812C6C">
              <w:rPr>
                <w:rFonts w:cs="Arial"/>
                <w:sz w:val="20"/>
                <w:szCs w:val="20"/>
              </w:rPr>
              <w:t xml:space="preserve">hospitalized for suicidal ideation study day 28 after a fight with her boyfriend the previous day; patient was discontinued day 27 due to the event; she was considered recovered and discharged day 40 </w:t>
            </w:r>
            <w:r w:rsidRPr="00812C6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C77CF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Suicidal ideation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1C77CF" w:rsidRPr="00812C6C" w:rsidRDefault="001C77CF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CF" w:rsidRPr="00812C6C" w:rsidRDefault="009C3C39" w:rsidP="00A36745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17 yo male, 50 mg/d; patient taken to the ER for suicidal ideation on study day 136, hospitalized days 137-138, and restarted study </w:t>
            </w:r>
            <w:r w:rsidR="00BD4832" w:rsidRPr="00812C6C">
              <w:rPr>
                <w:rFonts w:cs="Arial"/>
                <w:sz w:val="20"/>
                <w:szCs w:val="20"/>
              </w:rPr>
              <w:t>medication</w:t>
            </w:r>
            <w:r w:rsidRPr="00812C6C">
              <w:rPr>
                <w:rFonts w:cs="Arial"/>
                <w:sz w:val="20"/>
                <w:szCs w:val="20"/>
              </w:rPr>
              <w:t xml:space="preserve"> day 139; no suicidal </w:t>
            </w:r>
            <w:r w:rsidR="00A36745" w:rsidRPr="00812C6C">
              <w:rPr>
                <w:rFonts w:cs="Arial"/>
                <w:sz w:val="20"/>
                <w:szCs w:val="20"/>
              </w:rPr>
              <w:t>behavior</w:t>
            </w:r>
            <w:r w:rsidRPr="00812C6C">
              <w:rPr>
                <w:rFonts w:cs="Arial"/>
                <w:sz w:val="20"/>
                <w:szCs w:val="20"/>
              </w:rPr>
              <w:t xml:space="preserve"> for the study duration  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Abdominal discomfort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3F0C85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11 yo </w:t>
            </w:r>
            <w:r w:rsidR="005B1AA0" w:rsidRPr="00812C6C">
              <w:rPr>
                <w:rFonts w:cs="Arial"/>
                <w:sz w:val="20"/>
                <w:szCs w:val="20"/>
              </w:rPr>
              <w:t>fe</w:t>
            </w:r>
            <w:r w:rsidRPr="00812C6C">
              <w:rPr>
                <w:rFonts w:cs="Arial"/>
                <w:sz w:val="20"/>
                <w:szCs w:val="20"/>
              </w:rPr>
              <w:t xml:space="preserve">male, 25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Pr="00812C6C">
              <w:rPr>
                <w:rFonts w:cs="Arial"/>
                <w:sz w:val="20"/>
                <w:szCs w:val="20"/>
              </w:rPr>
              <w:t xml:space="preserve"> 82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Accidental overdose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0B6B38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14 yo male, 50 </w:t>
            </w:r>
            <w:r w:rsidR="00F2177C" w:rsidRPr="00812C6C">
              <w:rPr>
                <w:rFonts w:cs="Arial"/>
                <w:sz w:val="20"/>
                <w:szCs w:val="20"/>
              </w:rPr>
              <w:t xml:space="preserve">mg/d; </w:t>
            </w:r>
            <w:r w:rsidRPr="00812C6C">
              <w:rPr>
                <w:rFonts w:cs="Arial"/>
                <w:sz w:val="20"/>
                <w:szCs w:val="20"/>
              </w:rPr>
              <w:t xml:space="preserve">accidental overdose of study </w:t>
            </w:r>
            <w:r w:rsidR="00BD4832" w:rsidRPr="00812C6C">
              <w:rPr>
                <w:rFonts w:cs="Arial"/>
                <w:sz w:val="20"/>
                <w:szCs w:val="20"/>
              </w:rPr>
              <w:t>medication</w:t>
            </w:r>
            <w:r w:rsidRPr="00812C6C">
              <w:rPr>
                <w:rFonts w:cs="Arial"/>
                <w:sz w:val="20"/>
                <w:szCs w:val="20"/>
              </w:rPr>
              <w:t xml:space="preserve"> on 9 days, </w:t>
            </w:r>
            <w:r w:rsidR="00F2177C" w:rsidRPr="00812C6C">
              <w:rPr>
                <w:rFonts w:cs="Arial"/>
                <w:sz w:val="20"/>
                <w:szCs w:val="20"/>
              </w:rPr>
              <w:t>discontinued study day</w:t>
            </w:r>
            <w:r w:rsidRPr="00812C6C">
              <w:rPr>
                <w:rFonts w:cs="Arial"/>
                <w:sz w:val="20"/>
                <w:szCs w:val="20"/>
              </w:rPr>
              <w:t xml:space="preserve"> 154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Alcohol poisoning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3226E7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17 yo female, 50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Pr="00812C6C">
              <w:rPr>
                <w:rFonts w:cs="Arial"/>
                <w:sz w:val="20"/>
                <w:szCs w:val="20"/>
              </w:rPr>
              <w:t xml:space="preserve"> 29</w:t>
            </w:r>
            <w:r w:rsidR="00533F44" w:rsidRPr="00812C6C">
              <w:rPr>
                <w:rFonts w:cs="Arial"/>
                <w:sz w:val="20"/>
                <w:szCs w:val="20"/>
              </w:rPr>
              <w:t>, last dose was day 28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8F5B40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Anger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B40" w:rsidRPr="00812C6C" w:rsidRDefault="00F2177C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12 yo male, 50 mg/d; discontinued study day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  <w:r w:rsidRPr="00812C6C">
              <w:rPr>
                <w:rFonts w:cs="Arial"/>
                <w:sz w:val="20"/>
                <w:szCs w:val="20"/>
              </w:rPr>
              <w:t>97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F5B40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Anger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B40" w:rsidRPr="00812C6C" w:rsidRDefault="00683D1E" w:rsidP="0023638A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8 yo male, 50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Pr="00812C6C">
              <w:rPr>
                <w:rFonts w:cs="Arial"/>
                <w:sz w:val="20"/>
                <w:szCs w:val="20"/>
              </w:rPr>
              <w:t xml:space="preserve"> 182</w:t>
            </w:r>
            <w:r w:rsidR="0023638A" w:rsidRPr="00812C6C">
              <w:rPr>
                <w:rFonts w:cs="Arial"/>
                <w:sz w:val="20"/>
                <w:szCs w:val="20"/>
              </w:rPr>
              <w:t>, last dose was day 166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Blood bilirubin increased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A824BE" w:rsidP="004F2065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  <w:r w:rsidR="004F2065" w:rsidRPr="00812C6C">
              <w:rPr>
                <w:rFonts w:cs="Arial"/>
                <w:sz w:val="20"/>
                <w:szCs w:val="20"/>
              </w:rPr>
              <w:t>0</w:t>
            </w:r>
            <w:r w:rsidRPr="00812C6C">
              <w:rPr>
                <w:rFonts w:cs="Arial"/>
                <w:sz w:val="20"/>
                <w:szCs w:val="20"/>
              </w:rPr>
              <w:t xml:space="preserve"> yo female, 25 mg/d; </w:t>
            </w:r>
            <w:r w:rsidR="006120F6" w:rsidRPr="00812C6C">
              <w:rPr>
                <w:rFonts w:cs="Arial"/>
                <w:sz w:val="20"/>
                <w:szCs w:val="20"/>
              </w:rPr>
              <w:t>discontinued study day 12</w:t>
            </w:r>
            <w:r w:rsidRPr="00812C6C">
              <w:rPr>
                <w:rFonts w:cs="Arial"/>
                <w:sz w:val="20"/>
                <w:szCs w:val="20"/>
              </w:rPr>
              <w:t xml:space="preserve">   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Dermatitis allergic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5B1AA0" w:rsidP="005B1AA0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16 </w:t>
            </w:r>
            <w:r w:rsidR="00126740" w:rsidRPr="00812C6C">
              <w:rPr>
                <w:rFonts w:cs="Arial"/>
                <w:sz w:val="20"/>
                <w:szCs w:val="20"/>
              </w:rPr>
              <w:t xml:space="preserve">yo female, 35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  <w:r w:rsidR="00126740" w:rsidRPr="00812C6C">
              <w:rPr>
                <w:rFonts w:cs="Arial"/>
                <w:sz w:val="20"/>
                <w:szCs w:val="20"/>
              </w:rPr>
              <w:t>11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Headache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0F7DBB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17 yo female, 25 mg/d; discontinued study day 29</w:t>
            </w:r>
            <w:r w:rsidR="006120F6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Insomnia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4F2065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8 yo male, 50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  <w:r w:rsidRPr="00812C6C">
              <w:rPr>
                <w:rFonts w:cs="Arial"/>
                <w:sz w:val="20"/>
                <w:szCs w:val="20"/>
              </w:rPr>
              <w:t>79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  <w:r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Irritability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1C77CF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FE063E" w:rsidP="004F2065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12 yo </w:t>
            </w:r>
            <w:r w:rsidR="004F2065" w:rsidRPr="00812C6C">
              <w:rPr>
                <w:rFonts w:cs="Arial"/>
                <w:sz w:val="20"/>
                <w:szCs w:val="20"/>
              </w:rPr>
              <w:t>fe</w:t>
            </w:r>
            <w:r w:rsidRPr="00812C6C">
              <w:rPr>
                <w:rFonts w:cs="Arial"/>
                <w:sz w:val="20"/>
                <w:szCs w:val="20"/>
              </w:rPr>
              <w:t xml:space="preserve">male, 50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Pr="00812C6C">
              <w:rPr>
                <w:rFonts w:cs="Arial"/>
                <w:sz w:val="20"/>
                <w:szCs w:val="20"/>
              </w:rPr>
              <w:t xml:space="preserve"> 42</w:t>
            </w:r>
            <w:r w:rsidR="004F2065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8F5B40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EB1933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Irritability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EB1933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5B40" w:rsidRPr="00812C6C" w:rsidRDefault="008F5B40" w:rsidP="00EB1933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B40" w:rsidRPr="00812C6C" w:rsidRDefault="00995EE4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7 yo female, 35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Pr="00812C6C">
              <w:rPr>
                <w:rFonts w:cs="Arial"/>
                <w:sz w:val="20"/>
                <w:szCs w:val="20"/>
              </w:rPr>
              <w:t xml:space="preserve"> 21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8F5B40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EB1933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Irritability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EB1933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5B40" w:rsidRPr="00812C6C" w:rsidRDefault="008F5B40" w:rsidP="00EB1933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B40" w:rsidRPr="00812C6C" w:rsidRDefault="004F2065" w:rsidP="003226E7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  <w:r w:rsidR="00CC2C17" w:rsidRPr="00812C6C">
              <w:rPr>
                <w:rFonts w:cs="Arial"/>
                <w:sz w:val="20"/>
                <w:szCs w:val="20"/>
              </w:rPr>
              <w:t>1</w:t>
            </w:r>
            <w:r w:rsidRPr="00812C6C">
              <w:rPr>
                <w:rFonts w:cs="Arial"/>
                <w:sz w:val="20"/>
                <w:szCs w:val="20"/>
              </w:rPr>
              <w:t xml:space="preserve"> yo male, </w:t>
            </w:r>
            <w:r w:rsidR="003226E7" w:rsidRPr="00812C6C">
              <w:rPr>
                <w:rFonts w:cs="Arial"/>
                <w:sz w:val="20"/>
                <w:szCs w:val="20"/>
              </w:rPr>
              <w:t>25</w:t>
            </w:r>
            <w:r w:rsidRPr="00812C6C">
              <w:rPr>
                <w:rFonts w:cs="Arial"/>
                <w:sz w:val="20"/>
                <w:szCs w:val="20"/>
              </w:rPr>
              <w:t xml:space="preserve">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Pr="00812C6C">
              <w:rPr>
                <w:rFonts w:cs="Arial"/>
                <w:sz w:val="20"/>
                <w:szCs w:val="20"/>
              </w:rPr>
              <w:t xml:space="preserve"> </w:t>
            </w:r>
            <w:r w:rsidR="003226E7" w:rsidRPr="00812C6C">
              <w:rPr>
                <w:rFonts w:cs="Arial"/>
                <w:sz w:val="20"/>
                <w:szCs w:val="20"/>
              </w:rPr>
              <w:t>10</w:t>
            </w:r>
            <w:r w:rsidR="003F61D3" w:rsidRPr="00812C6C">
              <w:rPr>
                <w:rFonts w:cs="Arial"/>
                <w:sz w:val="20"/>
                <w:szCs w:val="20"/>
              </w:rPr>
              <w:t>, last dose on day 8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Mood altered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913D22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15 yo male, 25 mg/d; </w:t>
            </w:r>
            <w:r w:rsidR="00480FA4" w:rsidRPr="00812C6C">
              <w:rPr>
                <w:rFonts w:cs="Arial"/>
                <w:sz w:val="20"/>
                <w:szCs w:val="20"/>
              </w:rPr>
              <w:t>discontinued study day 8 due to event on day 4</w:t>
            </w:r>
            <w:r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Nausea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2C6890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11 yo male, 35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  <w:r w:rsidRPr="00812C6C">
              <w:rPr>
                <w:rFonts w:cs="Arial"/>
                <w:sz w:val="20"/>
                <w:szCs w:val="20"/>
              </w:rPr>
              <w:t>137</w:t>
            </w:r>
            <w:r w:rsidR="003F61D3" w:rsidRPr="00812C6C">
              <w:rPr>
                <w:rFonts w:cs="Arial"/>
                <w:sz w:val="20"/>
                <w:szCs w:val="20"/>
              </w:rPr>
              <w:t>, last dose on day 112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E6A58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Pharyngitis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DE6A58" w:rsidRPr="00812C6C" w:rsidRDefault="00DE6A58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58" w:rsidRPr="00812C6C" w:rsidRDefault="00683D1E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15 yo female, 35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="002C6890" w:rsidRPr="00812C6C">
              <w:rPr>
                <w:rFonts w:cs="Arial"/>
                <w:sz w:val="20"/>
                <w:szCs w:val="20"/>
              </w:rPr>
              <w:t xml:space="preserve"> 60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8F5B40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Psychomotor hyperactivity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B40" w:rsidRPr="00812C6C" w:rsidRDefault="00F2177C" w:rsidP="00D3148F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10 yo male, 35 mg/d; discontinued study day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  <w:r w:rsidR="00D3148F" w:rsidRPr="00812C6C">
              <w:rPr>
                <w:rFonts w:cs="Arial"/>
                <w:sz w:val="20"/>
                <w:szCs w:val="20"/>
              </w:rPr>
              <w:t>14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F5B40" w:rsidRPr="00812C6C" w:rsidTr="002440E4">
        <w:trPr>
          <w:trHeight w:val="144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ind w:left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Psychomotor hyperactivity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</w:tcPr>
          <w:p w:rsidR="008F5B40" w:rsidRPr="00812C6C" w:rsidRDefault="008F5B40" w:rsidP="002440E4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B40" w:rsidRPr="00812C6C" w:rsidRDefault="00422147" w:rsidP="005908C1">
            <w:pPr>
              <w:tabs>
                <w:tab w:val="clear" w:pos="0"/>
              </w:tabs>
              <w:spacing w:line="240" w:lineRule="auto"/>
              <w:ind w:left="252" w:hanging="252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7 yo male, 25 </w:t>
            </w:r>
            <w:r w:rsidR="00F2177C" w:rsidRPr="00812C6C">
              <w:rPr>
                <w:rFonts w:cs="Arial"/>
                <w:sz w:val="20"/>
                <w:szCs w:val="20"/>
              </w:rPr>
              <w:t>mg/d; discontinued study day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  <w:r w:rsidRPr="00812C6C">
              <w:rPr>
                <w:rFonts w:cs="Arial"/>
                <w:sz w:val="20"/>
                <w:szCs w:val="20"/>
              </w:rPr>
              <w:t>27</w:t>
            </w:r>
            <w:r w:rsidR="000F7DBB" w:rsidRPr="00812C6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AF5F1C" w:rsidRPr="00812C6C" w:rsidRDefault="00AF5F1C" w:rsidP="005908C1">
      <w:pPr>
        <w:tabs>
          <w:tab w:val="clear" w:pos="0"/>
        </w:tabs>
        <w:spacing w:line="240" w:lineRule="auto"/>
        <w:outlineLvl w:val="9"/>
        <w:rPr>
          <w:rFonts w:cs="Arial"/>
          <w:sz w:val="20"/>
          <w:szCs w:val="20"/>
        </w:rPr>
      </w:pPr>
      <w:r w:rsidRPr="00812C6C">
        <w:rPr>
          <w:sz w:val="20"/>
          <w:szCs w:val="20"/>
        </w:rPr>
        <w:t xml:space="preserve">ER, </w:t>
      </w:r>
      <w:r w:rsidRPr="00812C6C">
        <w:rPr>
          <w:rFonts w:cs="Arial"/>
          <w:sz w:val="20"/>
          <w:szCs w:val="20"/>
        </w:rPr>
        <w:t>emergency room; yo, year old.</w:t>
      </w:r>
    </w:p>
    <w:p w:rsidR="00C676B2" w:rsidRPr="00812C6C" w:rsidRDefault="00B15669" w:rsidP="005908C1">
      <w:pPr>
        <w:tabs>
          <w:tab w:val="clear" w:pos="0"/>
        </w:tabs>
        <w:spacing w:line="240" w:lineRule="auto"/>
        <w:outlineLvl w:val="9"/>
        <w:rPr>
          <w:sz w:val="20"/>
          <w:szCs w:val="20"/>
        </w:rPr>
      </w:pPr>
      <w:r w:rsidRPr="00812C6C">
        <w:rPr>
          <w:sz w:val="20"/>
          <w:szCs w:val="20"/>
          <w:vertAlign w:val="superscript"/>
        </w:rPr>
        <w:lastRenderedPageBreak/>
        <w:t>*</w:t>
      </w:r>
      <w:r w:rsidR="003F61D3" w:rsidRPr="00812C6C">
        <w:rPr>
          <w:sz w:val="20"/>
          <w:szCs w:val="20"/>
        </w:rPr>
        <w:t xml:space="preserve">Sites were instructed </w:t>
      </w:r>
      <w:r w:rsidR="00C8030A" w:rsidRPr="00812C6C">
        <w:rPr>
          <w:sz w:val="20"/>
          <w:szCs w:val="20"/>
        </w:rPr>
        <w:t>that if the reason for withdrawal included two or more adverse events, the most serious adverse event was considered the primary reason for withdrawal</w:t>
      </w:r>
      <w:r w:rsidR="00C676B2" w:rsidRPr="00812C6C">
        <w:rPr>
          <w:sz w:val="20"/>
          <w:szCs w:val="20"/>
        </w:rPr>
        <w:t>.</w:t>
      </w:r>
    </w:p>
    <w:p w:rsidR="005908C1" w:rsidRPr="00812C6C" w:rsidRDefault="00B15669">
      <w:pPr>
        <w:tabs>
          <w:tab w:val="clear" w:pos="0"/>
        </w:tabs>
        <w:spacing w:line="240" w:lineRule="auto"/>
        <w:outlineLvl w:val="9"/>
        <w:rPr>
          <w:sz w:val="20"/>
          <w:szCs w:val="20"/>
        </w:rPr>
      </w:pPr>
      <w:r w:rsidRPr="00812C6C">
        <w:rPr>
          <w:rFonts w:cs="Arial"/>
          <w:sz w:val="20"/>
          <w:szCs w:val="20"/>
          <w:vertAlign w:val="superscript"/>
        </w:rPr>
        <w:t>†</w:t>
      </w:r>
      <w:r w:rsidR="003F61D3" w:rsidRPr="00812C6C">
        <w:rPr>
          <w:sz w:val="20"/>
          <w:szCs w:val="20"/>
        </w:rPr>
        <w:t xml:space="preserve">The dose listed is </w:t>
      </w:r>
      <w:r w:rsidR="00185BF8" w:rsidRPr="00812C6C">
        <w:rPr>
          <w:sz w:val="20"/>
          <w:szCs w:val="20"/>
        </w:rPr>
        <w:t xml:space="preserve">desvenlafaxine </w:t>
      </w:r>
      <w:r w:rsidR="003F61D3" w:rsidRPr="00812C6C">
        <w:rPr>
          <w:sz w:val="20"/>
          <w:szCs w:val="20"/>
        </w:rPr>
        <w:t xml:space="preserve">dose </w:t>
      </w:r>
      <w:r w:rsidR="00185BF8" w:rsidRPr="00812C6C">
        <w:rPr>
          <w:sz w:val="20"/>
          <w:szCs w:val="20"/>
        </w:rPr>
        <w:t xml:space="preserve">at the time of the event, or the last desvenlafaxine dose taken </w:t>
      </w:r>
      <w:r w:rsidR="003F61D3" w:rsidRPr="00812C6C">
        <w:rPr>
          <w:sz w:val="20"/>
          <w:szCs w:val="20"/>
        </w:rPr>
        <w:t>prior to</w:t>
      </w:r>
      <w:r w:rsidR="00C676B2" w:rsidRPr="00812C6C">
        <w:rPr>
          <w:sz w:val="20"/>
          <w:szCs w:val="20"/>
        </w:rPr>
        <w:t xml:space="preserve"> the event</w:t>
      </w:r>
      <w:r w:rsidR="00185BF8" w:rsidRPr="00812C6C">
        <w:rPr>
          <w:sz w:val="20"/>
          <w:szCs w:val="20"/>
        </w:rPr>
        <w:t xml:space="preserve"> for events that occurred post-therapy</w:t>
      </w:r>
      <w:r w:rsidR="00C73C53" w:rsidRPr="00812C6C">
        <w:rPr>
          <w:sz w:val="20"/>
          <w:szCs w:val="20"/>
        </w:rPr>
        <w:t>; day of last dose is reported where it differed from day of discontinuation</w:t>
      </w:r>
      <w:r w:rsidR="00B559A3" w:rsidRPr="00812C6C">
        <w:rPr>
          <w:sz w:val="20"/>
          <w:szCs w:val="20"/>
        </w:rPr>
        <w:t>.</w:t>
      </w:r>
      <w:r w:rsidR="00C8030A" w:rsidRPr="00812C6C">
        <w:rPr>
          <w:sz w:val="20"/>
          <w:szCs w:val="20"/>
        </w:rPr>
        <w:t xml:space="preserve"> </w:t>
      </w:r>
    </w:p>
    <w:p w:rsidR="000006F5" w:rsidRDefault="000006F5"/>
    <w:sectPr w:rsidR="000006F5" w:rsidSect="00954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14" w:rsidRDefault="006E1114" w:rsidP="00A348F9">
      <w:pPr>
        <w:spacing w:line="240" w:lineRule="auto"/>
      </w:pPr>
      <w:r>
        <w:separator/>
      </w:r>
    </w:p>
  </w:endnote>
  <w:endnote w:type="continuationSeparator" w:id="0">
    <w:p w:rsidR="006E1114" w:rsidRDefault="006E1114" w:rsidP="00A34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E" w:rsidRDefault="00895E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16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114" w:rsidRDefault="006E1114" w:rsidP="00A348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114" w:rsidRDefault="006E1114" w:rsidP="00A348F9">
    <w:pPr>
      <w:pStyle w:val="Footer"/>
      <w:jc w:val="right"/>
    </w:pPr>
  </w:p>
  <w:p w:rsidR="006E1114" w:rsidRDefault="006E11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E" w:rsidRDefault="00895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14" w:rsidRDefault="006E1114" w:rsidP="00A348F9">
      <w:pPr>
        <w:spacing w:line="240" w:lineRule="auto"/>
      </w:pPr>
      <w:r>
        <w:separator/>
      </w:r>
    </w:p>
  </w:footnote>
  <w:footnote w:type="continuationSeparator" w:id="0">
    <w:p w:rsidR="006E1114" w:rsidRDefault="006E1114" w:rsidP="00A34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E" w:rsidRDefault="00895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E" w:rsidRDefault="00895E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E" w:rsidRDefault="00895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E74"/>
    <w:multiLevelType w:val="multilevel"/>
    <w:tmpl w:val="C18A6C0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8545B13"/>
    <w:multiLevelType w:val="multilevel"/>
    <w:tmpl w:val="C212A60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1275B47"/>
    <w:multiLevelType w:val="hybridMultilevel"/>
    <w:tmpl w:val="182480B8"/>
    <w:lvl w:ilvl="0" w:tplc="74123F46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7074AB"/>
    <w:multiLevelType w:val="hybridMultilevel"/>
    <w:tmpl w:val="20DE5428"/>
    <w:lvl w:ilvl="0" w:tplc="0ACED9A2">
      <w:start w:val="1"/>
      <w:numFmt w:val="lowerRoman"/>
      <w:lvlText w:val="%1."/>
      <w:lvlJc w:val="left"/>
      <w:pPr>
        <w:ind w:left="4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11987928">
      <w:start w:val="1"/>
      <w:numFmt w:val="lowerRoman"/>
      <w:pStyle w:val="Heading7"/>
      <w:lvlText w:val="%7.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7AC8"/>
    <w:multiLevelType w:val="hybridMultilevel"/>
    <w:tmpl w:val="549410DA"/>
    <w:lvl w:ilvl="0" w:tplc="D09476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7847EF"/>
    <w:multiLevelType w:val="multilevel"/>
    <w:tmpl w:val="01CE932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22423CF"/>
    <w:multiLevelType w:val="multilevel"/>
    <w:tmpl w:val="516E743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D09F8"/>
    <w:multiLevelType w:val="multilevel"/>
    <w:tmpl w:val="81DA1CB8"/>
    <w:styleLink w:val="Style1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751C2"/>
    <w:multiLevelType w:val="multilevel"/>
    <w:tmpl w:val="C212A60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4660D41"/>
    <w:multiLevelType w:val="multilevel"/>
    <w:tmpl w:val="516E743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7D7D85"/>
    <w:multiLevelType w:val="multilevel"/>
    <w:tmpl w:val="5FC218A2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8712E"/>
    <w:multiLevelType w:val="multilevel"/>
    <w:tmpl w:val="31C22E02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66767"/>
    <w:multiLevelType w:val="multilevel"/>
    <w:tmpl w:val="516E743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65FFE"/>
    <w:multiLevelType w:val="hybridMultilevel"/>
    <w:tmpl w:val="A7FAACA6"/>
    <w:lvl w:ilvl="0" w:tplc="0ACED9A2">
      <w:start w:val="1"/>
      <w:numFmt w:val="lowerRoman"/>
      <w:lvlText w:val="%1."/>
      <w:lvlJc w:val="left"/>
      <w:pPr>
        <w:ind w:left="4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B7BE4"/>
    <w:multiLevelType w:val="hybridMultilevel"/>
    <w:tmpl w:val="125A61B2"/>
    <w:lvl w:ilvl="0" w:tplc="0ACED9A2">
      <w:start w:val="1"/>
      <w:numFmt w:val="lowerRoman"/>
      <w:lvlText w:val="%1."/>
      <w:lvlJc w:val="left"/>
      <w:pPr>
        <w:ind w:left="4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FAC9834">
      <w:start w:val="1"/>
      <w:numFmt w:val="lowerRoman"/>
      <w:lvlText w:val="%7.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96DCF"/>
    <w:multiLevelType w:val="multilevel"/>
    <w:tmpl w:val="C212A60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C906FBC"/>
    <w:multiLevelType w:val="multilevel"/>
    <w:tmpl w:val="B6985FDA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C671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7EDA4024"/>
    <w:multiLevelType w:val="multilevel"/>
    <w:tmpl w:val="81DA1CB8"/>
    <w:numStyleLink w:val="Style1"/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  <w:lvlOverride w:ilvl="0"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18"/>
    <w:lvlOverride w:ilvl="0">
      <w:startOverride w:val="1"/>
    </w:lvlOverride>
  </w:num>
  <w:num w:numId="9">
    <w:abstractNumId w:val="15"/>
  </w:num>
  <w:num w:numId="10">
    <w:abstractNumId w:val="11"/>
  </w:num>
  <w:num w:numId="11">
    <w:abstractNumId w:val="10"/>
  </w:num>
  <w:num w:numId="12">
    <w:abstractNumId w:val="18"/>
    <w:lvlOverride w:ilvl="0">
      <w:startOverride w:val="1"/>
    </w:lvlOverride>
  </w:num>
  <w:num w:numId="13">
    <w:abstractNumId w:val="6"/>
  </w:num>
  <w:num w:numId="14">
    <w:abstractNumId w:val="9"/>
  </w:num>
  <w:num w:numId="15">
    <w:abstractNumId w:val="12"/>
  </w:num>
  <w:num w:numId="16">
    <w:abstractNumId w:val="1"/>
  </w:num>
  <w:num w:numId="17">
    <w:abstractNumId w:val="8"/>
  </w:num>
  <w:num w:numId="18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9">
    <w:abstractNumId w:val="17"/>
  </w:num>
  <w:num w:numId="20">
    <w:abstractNumId w:val="16"/>
  </w:num>
  <w:num w:numId="21">
    <w:abstractNumId w:val="7"/>
  </w:num>
  <w:num w:numId="22">
    <w:abstractNumId w:val="18"/>
    <w:lvlOverride w:ilvl="0"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3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>
    <w:abstractNumId w:val="13"/>
  </w:num>
  <w:num w:numId="25">
    <w:abstractNumId w:val="14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3"/>
  </w:num>
  <w:num w:numId="29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0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1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2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3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4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_V (2)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vt0s2dpsas2dew29sppr535dsrf2reta0z&quot;&gt;Depression&lt;record-ids&gt;&lt;item&gt;259&lt;/item&gt;&lt;item&gt;647&lt;/item&gt;&lt;item&gt;1095&lt;/item&gt;&lt;item&gt;1205&lt;/item&gt;&lt;item&gt;1208&lt;/item&gt;&lt;item&gt;1211&lt;/item&gt;&lt;item&gt;1222&lt;/item&gt;&lt;item&gt;1223&lt;/item&gt;&lt;item&gt;1231&lt;/item&gt;&lt;item&gt;1233&lt;/item&gt;&lt;item&gt;1237&lt;/item&gt;&lt;item&gt;1239&lt;/item&gt;&lt;item&gt;1254&lt;/item&gt;&lt;item&gt;1270&lt;/item&gt;&lt;item&gt;1271&lt;/item&gt;&lt;item&gt;1453&lt;/item&gt;&lt;item&gt;1832&lt;/item&gt;&lt;item&gt;1833&lt;/item&gt;&lt;item&gt;2030&lt;/item&gt;&lt;item&gt;2326&lt;/item&gt;&lt;item&gt;2439&lt;/item&gt;&lt;item&gt;2440&lt;/item&gt;&lt;item&gt;2940&lt;/item&gt;&lt;item&gt;2955&lt;/item&gt;&lt;item&gt;2964&lt;/item&gt;&lt;item&gt;3233&lt;/item&gt;&lt;item&gt;3335&lt;/item&gt;&lt;item&gt;3358&lt;/item&gt;&lt;item&gt;3360&lt;/item&gt;&lt;item&gt;3365&lt;/item&gt;&lt;item&gt;3366&lt;/item&gt;&lt;item&gt;3369&lt;/item&gt;&lt;item&gt;3373&lt;/item&gt;&lt;item&gt;3374&lt;/item&gt;&lt;item&gt;3390&lt;/item&gt;&lt;item&gt;3391&lt;/item&gt;&lt;item&gt;3393&lt;/item&gt;&lt;item&gt;3427&lt;/item&gt;&lt;item&gt;3519&lt;/item&gt;&lt;item&gt;3520&lt;/item&gt;&lt;item&gt;3524&lt;/item&gt;&lt;item&gt;3526&lt;/item&gt;&lt;item&gt;3527&lt;/item&gt;&lt;/record-ids&gt;&lt;/item&gt;&lt;/Libraries&gt;"/>
  </w:docVars>
  <w:rsids>
    <w:rsidRoot w:val="000E34EC"/>
    <w:rsid w:val="000006F5"/>
    <w:rsid w:val="0000152A"/>
    <w:rsid w:val="000050E7"/>
    <w:rsid w:val="00006586"/>
    <w:rsid w:val="00007B05"/>
    <w:rsid w:val="00016310"/>
    <w:rsid w:val="00020C5D"/>
    <w:rsid w:val="0002104F"/>
    <w:rsid w:val="000219EA"/>
    <w:rsid w:val="00024344"/>
    <w:rsid w:val="00032569"/>
    <w:rsid w:val="00033434"/>
    <w:rsid w:val="00034199"/>
    <w:rsid w:val="000351DE"/>
    <w:rsid w:val="0003798A"/>
    <w:rsid w:val="000450F3"/>
    <w:rsid w:val="000516FC"/>
    <w:rsid w:val="00056739"/>
    <w:rsid w:val="00060411"/>
    <w:rsid w:val="00062188"/>
    <w:rsid w:val="000650BF"/>
    <w:rsid w:val="000653DB"/>
    <w:rsid w:val="00066381"/>
    <w:rsid w:val="0007127B"/>
    <w:rsid w:val="00077CE3"/>
    <w:rsid w:val="000804E1"/>
    <w:rsid w:val="0008163F"/>
    <w:rsid w:val="00086049"/>
    <w:rsid w:val="00091179"/>
    <w:rsid w:val="00095465"/>
    <w:rsid w:val="000A0805"/>
    <w:rsid w:val="000A2285"/>
    <w:rsid w:val="000A4BEA"/>
    <w:rsid w:val="000B5960"/>
    <w:rsid w:val="000B6B38"/>
    <w:rsid w:val="000B7D3E"/>
    <w:rsid w:val="000C0060"/>
    <w:rsid w:val="000C0F4A"/>
    <w:rsid w:val="000C5DE7"/>
    <w:rsid w:val="000C7CAC"/>
    <w:rsid w:val="000D04EB"/>
    <w:rsid w:val="000D2FDC"/>
    <w:rsid w:val="000D3F9D"/>
    <w:rsid w:val="000D757C"/>
    <w:rsid w:val="000E34EC"/>
    <w:rsid w:val="000E438D"/>
    <w:rsid w:val="000E7401"/>
    <w:rsid w:val="000E752C"/>
    <w:rsid w:val="000E7EEC"/>
    <w:rsid w:val="000F07D5"/>
    <w:rsid w:val="000F40EA"/>
    <w:rsid w:val="000F7DBB"/>
    <w:rsid w:val="001107F4"/>
    <w:rsid w:val="0011369C"/>
    <w:rsid w:val="00113DDC"/>
    <w:rsid w:val="00116623"/>
    <w:rsid w:val="00123F85"/>
    <w:rsid w:val="00125C4F"/>
    <w:rsid w:val="00126740"/>
    <w:rsid w:val="001317AD"/>
    <w:rsid w:val="00136C32"/>
    <w:rsid w:val="00145133"/>
    <w:rsid w:val="00145C72"/>
    <w:rsid w:val="001523FB"/>
    <w:rsid w:val="00154DBC"/>
    <w:rsid w:val="00155A62"/>
    <w:rsid w:val="001611B7"/>
    <w:rsid w:val="00161AF9"/>
    <w:rsid w:val="001640F2"/>
    <w:rsid w:val="00164E69"/>
    <w:rsid w:val="00173132"/>
    <w:rsid w:val="0017685A"/>
    <w:rsid w:val="00177AF2"/>
    <w:rsid w:val="00177D53"/>
    <w:rsid w:val="00182CC2"/>
    <w:rsid w:val="00184751"/>
    <w:rsid w:val="00185BF8"/>
    <w:rsid w:val="0018736A"/>
    <w:rsid w:val="00190E53"/>
    <w:rsid w:val="00193DE2"/>
    <w:rsid w:val="0019651F"/>
    <w:rsid w:val="001A2BD6"/>
    <w:rsid w:val="001A2E5B"/>
    <w:rsid w:val="001A4EF4"/>
    <w:rsid w:val="001A5782"/>
    <w:rsid w:val="001A65AC"/>
    <w:rsid w:val="001A68B4"/>
    <w:rsid w:val="001B03EA"/>
    <w:rsid w:val="001B28E0"/>
    <w:rsid w:val="001B2AFA"/>
    <w:rsid w:val="001B47C4"/>
    <w:rsid w:val="001C37A0"/>
    <w:rsid w:val="001C57D0"/>
    <w:rsid w:val="001C6858"/>
    <w:rsid w:val="001C77CF"/>
    <w:rsid w:val="001C79EB"/>
    <w:rsid w:val="001D20DD"/>
    <w:rsid w:val="001D588A"/>
    <w:rsid w:val="001D65D0"/>
    <w:rsid w:val="001D6CC4"/>
    <w:rsid w:val="001D7E4F"/>
    <w:rsid w:val="001E1791"/>
    <w:rsid w:val="001E3CAD"/>
    <w:rsid w:val="001E4239"/>
    <w:rsid w:val="001E4F85"/>
    <w:rsid w:val="001E5C60"/>
    <w:rsid w:val="001E5E67"/>
    <w:rsid w:val="001F1AF4"/>
    <w:rsid w:val="001F47DD"/>
    <w:rsid w:val="001F7030"/>
    <w:rsid w:val="00207CCB"/>
    <w:rsid w:val="00207FA1"/>
    <w:rsid w:val="0021052A"/>
    <w:rsid w:val="00215D69"/>
    <w:rsid w:val="002176B9"/>
    <w:rsid w:val="00221646"/>
    <w:rsid w:val="00223B1F"/>
    <w:rsid w:val="0023638A"/>
    <w:rsid w:val="0024144D"/>
    <w:rsid w:val="002440E4"/>
    <w:rsid w:val="002464EC"/>
    <w:rsid w:val="00247DCF"/>
    <w:rsid w:val="00254E73"/>
    <w:rsid w:val="0025698D"/>
    <w:rsid w:val="00257281"/>
    <w:rsid w:val="00261141"/>
    <w:rsid w:val="002631CB"/>
    <w:rsid w:val="0026404B"/>
    <w:rsid w:val="0026581F"/>
    <w:rsid w:val="00267FC3"/>
    <w:rsid w:val="00274867"/>
    <w:rsid w:val="00276734"/>
    <w:rsid w:val="0028098B"/>
    <w:rsid w:val="00285087"/>
    <w:rsid w:val="00290239"/>
    <w:rsid w:val="00291580"/>
    <w:rsid w:val="00294B8B"/>
    <w:rsid w:val="00295D28"/>
    <w:rsid w:val="002A16A9"/>
    <w:rsid w:val="002A36C9"/>
    <w:rsid w:val="002A4172"/>
    <w:rsid w:val="002A4EBE"/>
    <w:rsid w:val="002A6BA5"/>
    <w:rsid w:val="002A7C58"/>
    <w:rsid w:val="002A7DC9"/>
    <w:rsid w:val="002B0BC7"/>
    <w:rsid w:val="002B14DC"/>
    <w:rsid w:val="002B1D93"/>
    <w:rsid w:val="002B638D"/>
    <w:rsid w:val="002C6890"/>
    <w:rsid w:val="002D02E0"/>
    <w:rsid w:val="002D1925"/>
    <w:rsid w:val="002D24A5"/>
    <w:rsid w:val="002D256B"/>
    <w:rsid w:val="002D2C0C"/>
    <w:rsid w:val="002E07A7"/>
    <w:rsid w:val="002E17A5"/>
    <w:rsid w:val="002E18E4"/>
    <w:rsid w:val="002E4039"/>
    <w:rsid w:val="002E4B1F"/>
    <w:rsid w:val="002E4F41"/>
    <w:rsid w:val="002E65FF"/>
    <w:rsid w:val="002F126E"/>
    <w:rsid w:val="002F2CBA"/>
    <w:rsid w:val="002F3447"/>
    <w:rsid w:val="002F37D3"/>
    <w:rsid w:val="002F4C20"/>
    <w:rsid w:val="002F4E47"/>
    <w:rsid w:val="002F56B5"/>
    <w:rsid w:val="00300452"/>
    <w:rsid w:val="0030700A"/>
    <w:rsid w:val="00307FA6"/>
    <w:rsid w:val="00311780"/>
    <w:rsid w:val="00313ECC"/>
    <w:rsid w:val="00314DF4"/>
    <w:rsid w:val="00317817"/>
    <w:rsid w:val="003226E7"/>
    <w:rsid w:val="00322FAE"/>
    <w:rsid w:val="00324A92"/>
    <w:rsid w:val="00325176"/>
    <w:rsid w:val="00325DD1"/>
    <w:rsid w:val="003270D2"/>
    <w:rsid w:val="00333332"/>
    <w:rsid w:val="00340A49"/>
    <w:rsid w:val="0034376D"/>
    <w:rsid w:val="00362A8E"/>
    <w:rsid w:val="00373549"/>
    <w:rsid w:val="0037394F"/>
    <w:rsid w:val="003761C1"/>
    <w:rsid w:val="00376FAA"/>
    <w:rsid w:val="00382D90"/>
    <w:rsid w:val="0039269D"/>
    <w:rsid w:val="00393047"/>
    <w:rsid w:val="0039477A"/>
    <w:rsid w:val="003A2345"/>
    <w:rsid w:val="003A2A45"/>
    <w:rsid w:val="003A2A6D"/>
    <w:rsid w:val="003B1CB8"/>
    <w:rsid w:val="003B1D12"/>
    <w:rsid w:val="003B2E12"/>
    <w:rsid w:val="003B4FBC"/>
    <w:rsid w:val="003B6F66"/>
    <w:rsid w:val="003C430E"/>
    <w:rsid w:val="003C54F7"/>
    <w:rsid w:val="003D1869"/>
    <w:rsid w:val="003D2ADF"/>
    <w:rsid w:val="003E1328"/>
    <w:rsid w:val="003F0C85"/>
    <w:rsid w:val="003F3401"/>
    <w:rsid w:val="003F48D4"/>
    <w:rsid w:val="003F58D7"/>
    <w:rsid w:val="003F61D3"/>
    <w:rsid w:val="003F6E7A"/>
    <w:rsid w:val="00400457"/>
    <w:rsid w:val="00406C2E"/>
    <w:rsid w:val="004160E8"/>
    <w:rsid w:val="00420076"/>
    <w:rsid w:val="00421C3E"/>
    <w:rsid w:val="00422147"/>
    <w:rsid w:val="00422E7A"/>
    <w:rsid w:val="00426F1F"/>
    <w:rsid w:val="00427FC8"/>
    <w:rsid w:val="00435FA8"/>
    <w:rsid w:val="004403BF"/>
    <w:rsid w:val="0044244D"/>
    <w:rsid w:val="00445533"/>
    <w:rsid w:val="00445E02"/>
    <w:rsid w:val="00446504"/>
    <w:rsid w:val="00450A31"/>
    <w:rsid w:val="00452733"/>
    <w:rsid w:val="004535E6"/>
    <w:rsid w:val="0045527D"/>
    <w:rsid w:val="00455DA9"/>
    <w:rsid w:val="004603BA"/>
    <w:rsid w:val="004613A8"/>
    <w:rsid w:val="004629BC"/>
    <w:rsid w:val="0046395C"/>
    <w:rsid w:val="00465734"/>
    <w:rsid w:val="00473C62"/>
    <w:rsid w:val="00477709"/>
    <w:rsid w:val="00480FA4"/>
    <w:rsid w:val="004879C5"/>
    <w:rsid w:val="004963EC"/>
    <w:rsid w:val="004A027F"/>
    <w:rsid w:val="004A1EA7"/>
    <w:rsid w:val="004A29E3"/>
    <w:rsid w:val="004A512E"/>
    <w:rsid w:val="004B057D"/>
    <w:rsid w:val="004B3D99"/>
    <w:rsid w:val="004C4388"/>
    <w:rsid w:val="004C6EB8"/>
    <w:rsid w:val="004D09F7"/>
    <w:rsid w:val="004D0DF8"/>
    <w:rsid w:val="004D3EA3"/>
    <w:rsid w:val="004D3F6D"/>
    <w:rsid w:val="004D773F"/>
    <w:rsid w:val="004E09E8"/>
    <w:rsid w:val="004E7A7E"/>
    <w:rsid w:val="004F1CC0"/>
    <w:rsid w:val="004F2065"/>
    <w:rsid w:val="005012A0"/>
    <w:rsid w:val="00507D18"/>
    <w:rsid w:val="005161B4"/>
    <w:rsid w:val="00521519"/>
    <w:rsid w:val="005217C9"/>
    <w:rsid w:val="00531463"/>
    <w:rsid w:val="0053201A"/>
    <w:rsid w:val="00532CEC"/>
    <w:rsid w:val="00533F44"/>
    <w:rsid w:val="00536955"/>
    <w:rsid w:val="0053781E"/>
    <w:rsid w:val="005378B4"/>
    <w:rsid w:val="005424D1"/>
    <w:rsid w:val="00543D50"/>
    <w:rsid w:val="005501A8"/>
    <w:rsid w:val="005510F2"/>
    <w:rsid w:val="00554C65"/>
    <w:rsid w:val="005626B9"/>
    <w:rsid w:val="00562B7A"/>
    <w:rsid w:val="00563669"/>
    <w:rsid w:val="00564FF5"/>
    <w:rsid w:val="00572E21"/>
    <w:rsid w:val="0057456E"/>
    <w:rsid w:val="005750D4"/>
    <w:rsid w:val="0058116E"/>
    <w:rsid w:val="00583153"/>
    <w:rsid w:val="00583EE2"/>
    <w:rsid w:val="00584143"/>
    <w:rsid w:val="00584B97"/>
    <w:rsid w:val="005908C1"/>
    <w:rsid w:val="00597458"/>
    <w:rsid w:val="005A0A34"/>
    <w:rsid w:val="005A2E46"/>
    <w:rsid w:val="005A362E"/>
    <w:rsid w:val="005A4D4D"/>
    <w:rsid w:val="005B1AA0"/>
    <w:rsid w:val="005B55F9"/>
    <w:rsid w:val="005B674A"/>
    <w:rsid w:val="005B6B67"/>
    <w:rsid w:val="005C26CC"/>
    <w:rsid w:val="005C323C"/>
    <w:rsid w:val="005C7B72"/>
    <w:rsid w:val="005C7C8E"/>
    <w:rsid w:val="005C7D86"/>
    <w:rsid w:val="005D26D0"/>
    <w:rsid w:val="005D57D1"/>
    <w:rsid w:val="005E1311"/>
    <w:rsid w:val="005E4C15"/>
    <w:rsid w:val="005E53F2"/>
    <w:rsid w:val="005F013D"/>
    <w:rsid w:val="005F12A4"/>
    <w:rsid w:val="005F1DEA"/>
    <w:rsid w:val="005F3CFB"/>
    <w:rsid w:val="005F6EEF"/>
    <w:rsid w:val="00600085"/>
    <w:rsid w:val="00603416"/>
    <w:rsid w:val="0060405E"/>
    <w:rsid w:val="00607908"/>
    <w:rsid w:val="00610806"/>
    <w:rsid w:val="00611CCE"/>
    <w:rsid w:val="006120F6"/>
    <w:rsid w:val="00615637"/>
    <w:rsid w:val="00622F8B"/>
    <w:rsid w:val="00625C4C"/>
    <w:rsid w:val="00627B46"/>
    <w:rsid w:val="00627F8E"/>
    <w:rsid w:val="00632A10"/>
    <w:rsid w:val="00632A6F"/>
    <w:rsid w:val="00634E81"/>
    <w:rsid w:val="00636D53"/>
    <w:rsid w:val="00637034"/>
    <w:rsid w:val="00640D50"/>
    <w:rsid w:val="0064675D"/>
    <w:rsid w:val="0065339A"/>
    <w:rsid w:val="006535A5"/>
    <w:rsid w:val="00653D83"/>
    <w:rsid w:val="00662F01"/>
    <w:rsid w:val="0066477B"/>
    <w:rsid w:val="0067329D"/>
    <w:rsid w:val="0067433E"/>
    <w:rsid w:val="00674479"/>
    <w:rsid w:val="00674F98"/>
    <w:rsid w:val="0067506B"/>
    <w:rsid w:val="00675FAC"/>
    <w:rsid w:val="0068353C"/>
    <w:rsid w:val="00683D1E"/>
    <w:rsid w:val="00690713"/>
    <w:rsid w:val="006938C4"/>
    <w:rsid w:val="00693933"/>
    <w:rsid w:val="0069474D"/>
    <w:rsid w:val="006969C7"/>
    <w:rsid w:val="00696C42"/>
    <w:rsid w:val="006A5271"/>
    <w:rsid w:val="006B2ACD"/>
    <w:rsid w:val="006B65CB"/>
    <w:rsid w:val="006B7906"/>
    <w:rsid w:val="006B79C4"/>
    <w:rsid w:val="006C3132"/>
    <w:rsid w:val="006C36C6"/>
    <w:rsid w:val="006C716A"/>
    <w:rsid w:val="006E0416"/>
    <w:rsid w:val="006E1114"/>
    <w:rsid w:val="006E32AE"/>
    <w:rsid w:val="006E6896"/>
    <w:rsid w:val="006E6911"/>
    <w:rsid w:val="006E6CF2"/>
    <w:rsid w:val="006E780D"/>
    <w:rsid w:val="006E7CAF"/>
    <w:rsid w:val="006F053D"/>
    <w:rsid w:val="006F13E4"/>
    <w:rsid w:val="00707591"/>
    <w:rsid w:val="00711D20"/>
    <w:rsid w:val="007175A8"/>
    <w:rsid w:val="00722D26"/>
    <w:rsid w:val="007240D0"/>
    <w:rsid w:val="00724BDA"/>
    <w:rsid w:val="00725382"/>
    <w:rsid w:val="00733088"/>
    <w:rsid w:val="0074369D"/>
    <w:rsid w:val="00745DE6"/>
    <w:rsid w:val="00751F7D"/>
    <w:rsid w:val="00753476"/>
    <w:rsid w:val="00757D2A"/>
    <w:rsid w:val="0076080D"/>
    <w:rsid w:val="00763A85"/>
    <w:rsid w:val="00765A4B"/>
    <w:rsid w:val="0077098A"/>
    <w:rsid w:val="00774780"/>
    <w:rsid w:val="00774DE8"/>
    <w:rsid w:val="00775409"/>
    <w:rsid w:val="007825C7"/>
    <w:rsid w:val="00782795"/>
    <w:rsid w:val="00782938"/>
    <w:rsid w:val="00785839"/>
    <w:rsid w:val="00785F18"/>
    <w:rsid w:val="00786351"/>
    <w:rsid w:val="00787651"/>
    <w:rsid w:val="007921D2"/>
    <w:rsid w:val="0079326B"/>
    <w:rsid w:val="007A167A"/>
    <w:rsid w:val="007A16F8"/>
    <w:rsid w:val="007A4923"/>
    <w:rsid w:val="007A53D5"/>
    <w:rsid w:val="007A5BDC"/>
    <w:rsid w:val="007B1DEE"/>
    <w:rsid w:val="007B4100"/>
    <w:rsid w:val="007B4627"/>
    <w:rsid w:val="007B58D7"/>
    <w:rsid w:val="007B5B27"/>
    <w:rsid w:val="007B67A6"/>
    <w:rsid w:val="007B6A7A"/>
    <w:rsid w:val="007C0F69"/>
    <w:rsid w:val="007C2094"/>
    <w:rsid w:val="007C216B"/>
    <w:rsid w:val="007C228B"/>
    <w:rsid w:val="007C2434"/>
    <w:rsid w:val="007D09E9"/>
    <w:rsid w:val="007D398F"/>
    <w:rsid w:val="007E3FD6"/>
    <w:rsid w:val="007E5EF4"/>
    <w:rsid w:val="007E77A3"/>
    <w:rsid w:val="007F6133"/>
    <w:rsid w:val="007F6934"/>
    <w:rsid w:val="007F7863"/>
    <w:rsid w:val="007F7B4E"/>
    <w:rsid w:val="00800774"/>
    <w:rsid w:val="008054F8"/>
    <w:rsid w:val="0080641F"/>
    <w:rsid w:val="00811092"/>
    <w:rsid w:val="00811EBD"/>
    <w:rsid w:val="00812B2B"/>
    <w:rsid w:val="00812C6C"/>
    <w:rsid w:val="00812DD0"/>
    <w:rsid w:val="00825066"/>
    <w:rsid w:val="00826670"/>
    <w:rsid w:val="00830D18"/>
    <w:rsid w:val="00836AB5"/>
    <w:rsid w:val="00845726"/>
    <w:rsid w:val="008474DC"/>
    <w:rsid w:val="00850635"/>
    <w:rsid w:val="008575B1"/>
    <w:rsid w:val="00857CAC"/>
    <w:rsid w:val="00861148"/>
    <w:rsid w:val="008611AF"/>
    <w:rsid w:val="00861B4B"/>
    <w:rsid w:val="00863DC5"/>
    <w:rsid w:val="00865764"/>
    <w:rsid w:val="00866C18"/>
    <w:rsid w:val="008702AA"/>
    <w:rsid w:val="00870362"/>
    <w:rsid w:val="0087102E"/>
    <w:rsid w:val="00872BC9"/>
    <w:rsid w:val="00877BFC"/>
    <w:rsid w:val="00880E36"/>
    <w:rsid w:val="00882CD1"/>
    <w:rsid w:val="00883155"/>
    <w:rsid w:val="00883E85"/>
    <w:rsid w:val="00884D7D"/>
    <w:rsid w:val="00891C9D"/>
    <w:rsid w:val="00895E9E"/>
    <w:rsid w:val="008A042F"/>
    <w:rsid w:val="008A5007"/>
    <w:rsid w:val="008A55D2"/>
    <w:rsid w:val="008A715B"/>
    <w:rsid w:val="008B36D9"/>
    <w:rsid w:val="008B3E77"/>
    <w:rsid w:val="008B41B9"/>
    <w:rsid w:val="008B4DA1"/>
    <w:rsid w:val="008B6B8B"/>
    <w:rsid w:val="008C439E"/>
    <w:rsid w:val="008C6873"/>
    <w:rsid w:val="008C7A21"/>
    <w:rsid w:val="008D3035"/>
    <w:rsid w:val="008D3308"/>
    <w:rsid w:val="008D3C1D"/>
    <w:rsid w:val="008D7E85"/>
    <w:rsid w:val="008E22FE"/>
    <w:rsid w:val="008E3662"/>
    <w:rsid w:val="008E602F"/>
    <w:rsid w:val="008E647A"/>
    <w:rsid w:val="008F109B"/>
    <w:rsid w:val="008F5B40"/>
    <w:rsid w:val="00903566"/>
    <w:rsid w:val="009040A2"/>
    <w:rsid w:val="0090503D"/>
    <w:rsid w:val="0090768B"/>
    <w:rsid w:val="00912212"/>
    <w:rsid w:val="00913D22"/>
    <w:rsid w:val="0091527F"/>
    <w:rsid w:val="00915325"/>
    <w:rsid w:val="00920C69"/>
    <w:rsid w:val="009223D1"/>
    <w:rsid w:val="00923B33"/>
    <w:rsid w:val="00926212"/>
    <w:rsid w:val="0092780A"/>
    <w:rsid w:val="00930BE2"/>
    <w:rsid w:val="009313E3"/>
    <w:rsid w:val="0093193F"/>
    <w:rsid w:val="00935285"/>
    <w:rsid w:val="00940C1F"/>
    <w:rsid w:val="00942B0D"/>
    <w:rsid w:val="009472A4"/>
    <w:rsid w:val="00950EB8"/>
    <w:rsid w:val="00954731"/>
    <w:rsid w:val="00955AB5"/>
    <w:rsid w:val="00963B48"/>
    <w:rsid w:val="0097142E"/>
    <w:rsid w:val="009756C4"/>
    <w:rsid w:val="00980E41"/>
    <w:rsid w:val="00983934"/>
    <w:rsid w:val="00987C14"/>
    <w:rsid w:val="009923A3"/>
    <w:rsid w:val="009938E7"/>
    <w:rsid w:val="00993961"/>
    <w:rsid w:val="00995EE4"/>
    <w:rsid w:val="009A0283"/>
    <w:rsid w:val="009A1679"/>
    <w:rsid w:val="009A2C1D"/>
    <w:rsid w:val="009A63C9"/>
    <w:rsid w:val="009A6F41"/>
    <w:rsid w:val="009B070D"/>
    <w:rsid w:val="009B0A22"/>
    <w:rsid w:val="009B291F"/>
    <w:rsid w:val="009B3526"/>
    <w:rsid w:val="009B4CBB"/>
    <w:rsid w:val="009C3C39"/>
    <w:rsid w:val="009C5824"/>
    <w:rsid w:val="009C5A31"/>
    <w:rsid w:val="009E14ED"/>
    <w:rsid w:val="009E3D88"/>
    <w:rsid w:val="009E42CA"/>
    <w:rsid w:val="009F0893"/>
    <w:rsid w:val="009F33A4"/>
    <w:rsid w:val="00A00E07"/>
    <w:rsid w:val="00A07911"/>
    <w:rsid w:val="00A10535"/>
    <w:rsid w:val="00A13336"/>
    <w:rsid w:val="00A148C7"/>
    <w:rsid w:val="00A16335"/>
    <w:rsid w:val="00A21D4D"/>
    <w:rsid w:val="00A21ED4"/>
    <w:rsid w:val="00A25AF9"/>
    <w:rsid w:val="00A279CA"/>
    <w:rsid w:val="00A312A6"/>
    <w:rsid w:val="00A348F9"/>
    <w:rsid w:val="00A36745"/>
    <w:rsid w:val="00A40358"/>
    <w:rsid w:val="00A40BDE"/>
    <w:rsid w:val="00A41FD4"/>
    <w:rsid w:val="00A429FB"/>
    <w:rsid w:val="00A42A7F"/>
    <w:rsid w:val="00A45299"/>
    <w:rsid w:val="00A52AE6"/>
    <w:rsid w:val="00A5363A"/>
    <w:rsid w:val="00A62F02"/>
    <w:rsid w:val="00A702E7"/>
    <w:rsid w:val="00A71836"/>
    <w:rsid w:val="00A753DA"/>
    <w:rsid w:val="00A81099"/>
    <w:rsid w:val="00A813D9"/>
    <w:rsid w:val="00A824BE"/>
    <w:rsid w:val="00A838FE"/>
    <w:rsid w:val="00A97A29"/>
    <w:rsid w:val="00AA54B0"/>
    <w:rsid w:val="00AA7806"/>
    <w:rsid w:val="00AA7BA5"/>
    <w:rsid w:val="00AB116A"/>
    <w:rsid w:val="00AB32C7"/>
    <w:rsid w:val="00AB59F9"/>
    <w:rsid w:val="00AC3811"/>
    <w:rsid w:val="00AD1E2E"/>
    <w:rsid w:val="00AD5BD4"/>
    <w:rsid w:val="00AD6CBC"/>
    <w:rsid w:val="00AD78FD"/>
    <w:rsid w:val="00AE0834"/>
    <w:rsid w:val="00AE2D0F"/>
    <w:rsid w:val="00AE3A46"/>
    <w:rsid w:val="00AE6125"/>
    <w:rsid w:val="00AE76F7"/>
    <w:rsid w:val="00AF3CE0"/>
    <w:rsid w:val="00AF5F1C"/>
    <w:rsid w:val="00AF7596"/>
    <w:rsid w:val="00B01CC9"/>
    <w:rsid w:val="00B10366"/>
    <w:rsid w:val="00B13FA0"/>
    <w:rsid w:val="00B15669"/>
    <w:rsid w:val="00B15AC1"/>
    <w:rsid w:val="00B15E17"/>
    <w:rsid w:val="00B17518"/>
    <w:rsid w:val="00B2095F"/>
    <w:rsid w:val="00B23ED8"/>
    <w:rsid w:val="00B25745"/>
    <w:rsid w:val="00B2600E"/>
    <w:rsid w:val="00B26B47"/>
    <w:rsid w:val="00B26FC6"/>
    <w:rsid w:val="00B30233"/>
    <w:rsid w:val="00B31E05"/>
    <w:rsid w:val="00B3281B"/>
    <w:rsid w:val="00B4416D"/>
    <w:rsid w:val="00B460EC"/>
    <w:rsid w:val="00B47AEA"/>
    <w:rsid w:val="00B5011B"/>
    <w:rsid w:val="00B51437"/>
    <w:rsid w:val="00B548BA"/>
    <w:rsid w:val="00B559A3"/>
    <w:rsid w:val="00B5661A"/>
    <w:rsid w:val="00B7222B"/>
    <w:rsid w:val="00B75C66"/>
    <w:rsid w:val="00B76E4D"/>
    <w:rsid w:val="00B7727A"/>
    <w:rsid w:val="00B84C5A"/>
    <w:rsid w:val="00B87D63"/>
    <w:rsid w:val="00B91F5B"/>
    <w:rsid w:val="00B92D1B"/>
    <w:rsid w:val="00B94C52"/>
    <w:rsid w:val="00B95F8C"/>
    <w:rsid w:val="00B962A3"/>
    <w:rsid w:val="00B97044"/>
    <w:rsid w:val="00B97E95"/>
    <w:rsid w:val="00BB1499"/>
    <w:rsid w:val="00BB3394"/>
    <w:rsid w:val="00BB3DF0"/>
    <w:rsid w:val="00BB4750"/>
    <w:rsid w:val="00BC0D77"/>
    <w:rsid w:val="00BC20E0"/>
    <w:rsid w:val="00BC315A"/>
    <w:rsid w:val="00BC36AA"/>
    <w:rsid w:val="00BD1FFB"/>
    <w:rsid w:val="00BD2A56"/>
    <w:rsid w:val="00BD4832"/>
    <w:rsid w:val="00BD685E"/>
    <w:rsid w:val="00BD6BAF"/>
    <w:rsid w:val="00BE6DB7"/>
    <w:rsid w:val="00BF2F1C"/>
    <w:rsid w:val="00BF4700"/>
    <w:rsid w:val="00C03195"/>
    <w:rsid w:val="00C104D5"/>
    <w:rsid w:val="00C1209F"/>
    <w:rsid w:val="00C1484E"/>
    <w:rsid w:val="00C15E91"/>
    <w:rsid w:val="00C17B12"/>
    <w:rsid w:val="00C25C89"/>
    <w:rsid w:val="00C318FC"/>
    <w:rsid w:val="00C418C0"/>
    <w:rsid w:val="00C543B4"/>
    <w:rsid w:val="00C6299A"/>
    <w:rsid w:val="00C6415F"/>
    <w:rsid w:val="00C647E4"/>
    <w:rsid w:val="00C6741D"/>
    <w:rsid w:val="00C676B2"/>
    <w:rsid w:val="00C72849"/>
    <w:rsid w:val="00C72CC1"/>
    <w:rsid w:val="00C73C53"/>
    <w:rsid w:val="00C7752E"/>
    <w:rsid w:val="00C8030A"/>
    <w:rsid w:val="00C809D3"/>
    <w:rsid w:val="00C855DE"/>
    <w:rsid w:val="00C87233"/>
    <w:rsid w:val="00C925AE"/>
    <w:rsid w:val="00C925D3"/>
    <w:rsid w:val="00C94526"/>
    <w:rsid w:val="00CA40FE"/>
    <w:rsid w:val="00CA5AFB"/>
    <w:rsid w:val="00CA6714"/>
    <w:rsid w:val="00CA7C70"/>
    <w:rsid w:val="00CB1DE2"/>
    <w:rsid w:val="00CB4762"/>
    <w:rsid w:val="00CC2C17"/>
    <w:rsid w:val="00CC5109"/>
    <w:rsid w:val="00CC5320"/>
    <w:rsid w:val="00CD4489"/>
    <w:rsid w:val="00CD461F"/>
    <w:rsid w:val="00CD52B0"/>
    <w:rsid w:val="00CE5704"/>
    <w:rsid w:val="00D01B2A"/>
    <w:rsid w:val="00D01BB5"/>
    <w:rsid w:val="00D05552"/>
    <w:rsid w:val="00D11737"/>
    <w:rsid w:val="00D11AF1"/>
    <w:rsid w:val="00D3148F"/>
    <w:rsid w:val="00D332EC"/>
    <w:rsid w:val="00D37679"/>
    <w:rsid w:val="00D3771A"/>
    <w:rsid w:val="00D40717"/>
    <w:rsid w:val="00D40DFF"/>
    <w:rsid w:val="00D43C3E"/>
    <w:rsid w:val="00D45681"/>
    <w:rsid w:val="00D46C5F"/>
    <w:rsid w:val="00D47E66"/>
    <w:rsid w:val="00D5480F"/>
    <w:rsid w:val="00D60FB7"/>
    <w:rsid w:val="00D63895"/>
    <w:rsid w:val="00D73D30"/>
    <w:rsid w:val="00D84515"/>
    <w:rsid w:val="00D865FC"/>
    <w:rsid w:val="00D87C3A"/>
    <w:rsid w:val="00D93C01"/>
    <w:rsid w:val="00D944EE"/>
    <w:rsid w:val="00DA1081"/>
    <w:rsid w:val="00DA29B9"/>
    <w:rsid w:val="00DA39FA"/>
    <w:rsid w:val="00DB27E7"/>
    <w:rsid w:val="00DB578B"/>
    <w:rsid w:val="00DB5901"/>
    <w:rsid w:val="00DB60A5"/>
    <w:rsid w:val="00DC0206"/>
    <w:rsid w:val="00DC4020"/>
    <w:rsid w:val="00DC6FE4"/>
    <w:rsid w:val="00DD0A9A"/>
    <w:rsid w:val="00DD190D"/>
    <w:rsid w:val="00DD4651"/>
    <w:rsid w:val="00DD78E5"/>
    <w:rsid w:val="00DE46F0"/>
    <w:rsid w:val="00DE6A58"/>
    <w:rsid w:val="00DE71F7"/>
    <w:rsid w:val="00DF1782"/>
    <w:rsid w:val="00DF3079"/>
    <w:rsid w:val="00DF368F"/>
    <w:rsid w:val="00E00A12"/>
    <w:rsid w:val="00E00CE5"/>
    <w:rsid w:val="00E10534"/>
    <w:rsid w:val="00E11DA6"/>
    <w:rsid w:val="00E340E7"/>
    <w:rsid w:val="00E34D65"/>
    <w:rsid w:val="00E3634B"/>
    <w:rsid w:val="00E409D2"/>
    <w:rsid w:val="00E46CF6"/>
    <w:rsid w:val="00E500F5"/>
    <w:rsid w:val="00E51404"/>
    <w:rsid w:val="00E55EF3"/>
    <w:rsid w:val="00E61350"/>
    <w:rsid w:val="00E620B9"/>
    <w:rsid w:val="00E6314E"/>
    <w:rsid w:val="00E6536C"/>
    <w:rsid w:val="00E6564A"/>
    <w:rsid w:val="00E65757"/>
    <w:rsid w:val="00E66008"/>
    <w:rsid w:val="00E663D5"/>
    <w:rsid w:val="00E66E32"/>
    <w:rsid w:val="00E67727"/>
    <w:rsid w:val="00E75A08"/>
    <w:rsid w:val="00E771AB"/>
    <w:rsid w:val="00E82DCE"/>
    <w:rsid w:val="00E83EF9"/>
    <w:rsid w:val="00E96CCB"/>
    <w:rsid w:val="00EA05F3"/>
    <w:rsid w:val="00EA55CB"/>
    <w:rsid w:val="00EB0DAC"/>
    <w:rsid w:val="00EB0FC0"/>
    <w:rsid w:val="00EB1933"/>
    <w:rsid w:val="00EB1EA6"/>
    <w:rsid w:val="00EB3274"/>
    <w:rsid w:val="00EB451C"/>
    <w:rsid w:val="00EB77D4"/>
    <w:rsid w:val="00EB7F1A"/>
    <w:rsid w:val="00EC19E4"/>
    <w:rsid w:val="00EC7020"/>
    <w:rsid w:val="00ED0B80"/>
    <w:rsid w:val="00ED5F68"/>
    <w:rsid w:val="00ED729F"/>
    <w:rsid w:val="00ED7F70"/>
    <w:rsid w:val="00EE0DAF"/>
    <w:rsid w:val="00EE1C2F"/>
    <w:rsid w:val="00EE5482"/>
    <w:rsid w:val="00EF05F4"/>
    <w:rsid w:val="00EF2465"/>
    <w:rsid w:val="00EF2DC9"/>
    <w:rsid w:val="00EF5808"/>
    <w:rsid w:val="00EF5DE8"/>
    <w:rsid w:val="00F01B08"/>
    <w:rsid w:val="00F02941"/>
    <w:rsid w:val="00F03B47"/>
    <w:rsid w:val="00F05B38"/>
    <w:rsid w:val="00F109A3"/>
    <w:rsid w:val="00F13ED2"/>
    <w:rsid w:val="00F1411E"/>
    <w:rsid w:val="00F16A06"/>
    <w:rsid w:val="00F2177C"/>
    <w:rsid w:val="00F22E87"/>
    <w:rsid w:val="00F26106"/>
    <w:rsid w:val="00F30C26"/>
    <w:rsid w:val="00F322ED"/>
    <w:rsid w:val="00F34242"/>
    <w:rsid w:val="00F3445A"/>
    <w:rsid w:val="00F35981"/>
    <w:rsid w:val="00F37926"/>
    <w:rsid w:val="00F41C83"/>
    <w:rsid w:val="00F45AE0"/>
    <w:rsid w:val="00F46E67"/>
    <w:rsid w:val="00F47619"/>
    <w:rsid w:val="00F47809"/>
    <w:rsid w:val="00F563A6"/>
    <w:rsid w:val="00F56B0B"/>
    <w:rsid w:val="00F60694"/>
    <w:rsid w:val="00F60DB2"/>
    <w:rsid w:val="00F632CC"/>
    <w:rsid w:val="00F6561B"/>
    <w:rsid w:val="00F67DBA"/>
    <w:rsid w:val="00F710E3"/>
    <w:rsid w:val="00F71DE6"/>
    <w:rsid w:val="00F77FCA"/>
    <w:rsid w:val="00F81FC3"/>
    <w:rsid w:val="00F925FF"/>
    <w:rsid w:val="00FA62F9"/>
    <w:rsid w:val="00FA6E64"/>
    <w:rsid w:val="00FC0D07"/>
    <w:rsid w:val="00FC19F7"/>
    <w:rsid w:val="00FC3F55"/>
    <w:rsid w:val="00FD05BB"/>
    <w:rsid w:val="00FD1B89"/>
    <w:rsid w:val="00FD670C"/>
    <w:rsid w:val="00FD6ADF"/>
    <w:rsid w:val="00FD73AC"/>
    <w:rsid w:val="00FE063E"/>
    <w:rsid w:val="00FE08EB"/>
    <w:rsid w:val="00FE093F"/>
    <w:rsid w:val="00FE150F"/>
    <w:rsid w:val="00FE1651"/>
    <w:rsid w:val="00FE2D71"/>
    <w:rsid w:val="00FE5240"/>
    <w:rsid w:val="00FE5D35"/>
    <w:rsid w:val="00FE7809"/>
    <w:rsid w:val="00FF3F3A"/>
    <w:rsid w:val="00FF474B"/>
    <w:rsid w:val="00FF51EF"/>
    <w:rsid w:val="00FF52B8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EC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4EC"/>
    <w:pPr>
      <w:keepNext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17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7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176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17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176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8"/>
    <w:next w:val="Normal"/>
    <w:link w:val="Heading7Char"/>
    <w:qFormat/>
    <w:rsid w:val="002176B9"/>
    <w:pPr>
      <w:numPr>
        <w:ilvl w:val="6"/>
        <w:numId w:val="28"/>
      </w:numPr>
      <w:spacing w:before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76B9"/>
    <w:pPr>
      <w:tabs>
        <w:tab w:val="clear" w:pos="0"/>
      </w:tabs>
      <w:spacing w:line="240" w:lineRule="auto"/>
      <w:outlineLvl w:val="7"/>
    </w:pPr>
    <w:rPr>
      <w:color w:val="000000" w:themeColor="text1"/>
    </w:rPr>
  </w:style>
  <w:style w:type="paragraph" w:styleId="Heading9">
    <w:name w:val="heading 9"/>
    <w:basedOn w:val="Normal"/>
    <w:next w:val="Normal"/>
    <w:link w:val="Heading9Char"/>
    <w:qFormat/>
    <w:rsid w:val="002176B9"/>
    <w:pPr>
      <w:tabs>
        <w:tab w:val="clear" w:pos="0"/>
        <w:tab w:val="num" w:pos="4680"/>
      </w:tabs>
      <w:spacing w:before="120" w:line="240" w:lineRule="auto"/>
      <w:ind w:left="4694" w:hanging="547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4EC"/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styleId="Header">
    <w:name w:val="header"/>
    <w:basedOn w:val="Normal"/>
    <w:link w:val="HeaderChar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348F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F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31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17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76B9"/>
    <w:pPr>
      <w:tabs>
        <w:tab w:val="clear" w:pos="0"/>
      </w:tabs>
      <w:spacing w:line="240" w:lineRule="auto"/>
      <w:outlineLvl w:val="9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6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176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6B9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176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176B9"/>
    <w:rPr>
      <w:rFonts w:ascii="Arial" w:eastAsia="Times New Roman" w:hAnsi="Arial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176B9"/>
  </w:style>
  <w:style w:type="numbering" w:customStyle="1" w:styleId="Style1">
    <w:name w:val="Style1"/>
    <w:rsid w:val="002176B9"/>
    <w:pPr>
      <w:numPr>
        <w:numId w:val="21"/>
      </w:numPr>
    </w:pPr>
  </w:style>
  <w:style w:type="character" w:styleId="PageNumber">
    <w:name w:val="page number"/>
    <w:rsid w:val="002176B9"/>
    <w:rPr>
      <w:rFonts w:ascii="Arial" w:hAnsi="Arial"/>
    </w:rPr>
  </w:style>
  <w:style w:type="table" w:styleId="TableGrid">
    <w:name w:val="Table Grid"/>
    <w:basedOn w:val="TableNormal"/>
    <w:rsid w:val="0021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17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76B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F5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4963EC"/>
    <w:rPr>
      <w:rFonts w:ascii="Arial" w:hAnsi="Arial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006F5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06F5"/>
    <w:rPr>
      <w:rFonts w:ascii="Arial" w:eastAsia="Times New Roman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006F5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006F5"/>
    <w:rPr>
      <w:rFonts w:ascii="Arial" w:eastAsia="Times New Roman" w:hAnsi="Arial" w:cs="Arial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53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042F"/>
    <w:pPr>
      <w:tabs>
        <w:tab w:val="clear" w:pos="0"/>
      </w:tabs>
      <w:spacing w:line="240" w:lineRule="auto"/>
      <w:outlineLvl w:val="9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042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EC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4EC"/>
    <w:pPr>
      <w:keepNext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17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7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176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17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176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8"/>
    <w:next w:val="Normal"/>
    <w:link w:val="Heading7Char"/>
    <w:qFormat/>
    <w:rsid w:val="002176B9"/>
    <w:pPr>
      <w:numPr>
        <w:ilvl w:val="6"/>
        <w:numId w:val="28"/>
      </w:numPr>
      <w:spacing w:before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76B9"/>
    <w:pPr>
      <w:tabs>
        <w:tab w:val="clear" w:pos="0"/>
      </w:tabs>
      <w:spacing w:line="240" w:lineRule="auto"/>
      <w:outlineLvl w:val="7"/>
    </w:pPr>
    <w:rPr>
      <w:color w:val="000000" w:themeColor="text1"/>
    </w:rPr>
  </w:style>
  <w:style w:type="paragraph" w:styleId="Heading9">
    <w:name w:val="heading 9"/>
    <w:basedOn w:val="Normal"/>
    <w:next w:val="Normal"/>
    <w:link w:val="Heading9Char"/>
    <w:qFormat/>
    <w:rsid w:val="002176B9"/>
    <w:pPr>
      <w:tabs>
        <w:tab w:val="clear" w:pos="0"/>
        <w:tab w:val="num" w:pos="4680"/>
      </w:tabs>
      <w:spacing w:before="120" w:line="240" w:lineRule="auto"/>
      <w:ind w:left="4694" w:hanging="547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4EC"/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styleId="Header">
    <w:name w:val="header"/>
    <w:basedOn w:val="Normal"/>
    <w:link w:val="HeaderChar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348F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F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31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17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76B9"/>
    <w:pPr>
      <w:tabs>
        <w:tab w:val="clear" w:pos="0"/>
      </w:tabs>
      <w:spacing w:line="240" w:lineRule="auto"/>
      <w:outlineLvl w:val="9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6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176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6B9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176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176B9"/>
    <w:rPr>
      <w:rFonts w:ascii="Arial" w:eastAsia="Times New Roman" w:hAnsi="Arial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176B9"/>
  </w:style>
  <w:style w:type="numbering" w:customStyle="1" w:styleId="Style1">
    <w:name w:val="Style1"/>
    <w:rsid w:val="002176B9"/>
    <w:pPr>
      <w:numPr>
        <w:numId w:val="21"/>
      </w:numPr>
    </w:pPr>
  </w:style>
  <w:style w:type="character" w:styleId="PageNumber">
    <w:name w:val="page number"/>
    <w:rsid w:val="002176B9"/>
    <w:rPr>
      <w:rFonts w:ascii="Arial" w:hAnsi="Arial"/>
    </w:rPr>
  </w:style>
  <w:style w:type="table" w:styleId="TableGrid">
    <w:name w:val="Table Grid"/>
    <w:basedOn w:val="TableNormal"/>
    <w:rsid w:val="0021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17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76B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F5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4963EC"/>
    <w:rPr>
      <w:rFonts w:ascii="Arial" w:hAnsi="Arial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006F5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06F5"/>
    <w:rPr>
      <w:rFonts w:ascii="Arial" w:eastAsia="Times New Roman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006F5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006F5"/>
    <w:rPr>
      <w:rFonts w:ascii="Arial" w:eastAsia="Times New Roman" w:hAnsi="Arial" w:cs="Arial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53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042F"/>
    <w:pPr>
      <w:tabs>
        <w:tab w:val="clear" w:pos="0"/>
      </w:tabs>
      <w:spacing w:line="240" w:lineRule="auto"/>
      <w:outlineLvl w:val="9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04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2018-04-13T19:00:00Z</dcterms:created>
  <dcterms:modified xsi:type="dcterms:W3CDTF">2018-04-13T19:00:00Z</dcterms:modified>
</cp:coreProperties>
</file>