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275AB" w14:textId="77777777" w:rsidR="00C06304" w:rsidRPr="00E21061" w:rsidRDefault="00C06304">
      <w:pPr>
        <w:rPr>
          <w:rFonts w:asciiTheme="majorBidi" w:hAnsiTheme="majorBidi" w:cstheme="majorBidi"/>
          <w:b/>
          <w:sz w:val="24"/>
          <w:szCs w:val="24"/>
        </w:rPr>
      </w:pPr>
      <w:bookmarkStart w:id="0" w:name="_GoBack"/>
      <w:bookmarkEnd w:id="0"/>
    </w:p>
    <w:p w14:paraId="48C9126A" w14:textId="77777777" w:rsidR="00C06304" w:rsidRPr="00E21061" w:rsidRDefault="0035643F" w:rsidP="00846023">
      <w:pPr>
        <w:spacing w:line="360" w:lineRule="auto"/>
        <w:jc w:val="both"/>
        <w:rPr>
          <w:rFonts w:asciiTheme="majorBidi" w:hAnsiTheme="majorBidi" w:cstheme="majorBidi"/>
          <w:b/>
          <w:sz w:val="24"/>
          <w:szCs w:val="24"/>
        </w:rPr>
      </w:pPr>
      <w:r w:rsidRPr="00E21061">
        <w:rPr>
          <w:rFonts w:asciiTheme="majorBidi" w:hAnsiTheme="majorBidi" w:cstheme="majorBidi"/>
          <w:b/>
          <w:sz w:val="24"/>
          <w:szCs w:val="24"/>
        </w:rPr>
        <w:t>Abstract</w:t>
      </w:r>
    </w:p>
    <w:p w14:paraId="64D4388F" w14:textId="06CF181C" w:rsidR="00CB02A6" w:rsidRPr="00E21061" w:rsidRDefault="00A81522" w:rsidP="009817AE">
      <w:pPr>
        <w:spacing w:line="360" w:lineRule="auto"/>
        <w:jc w:val="both"/>
        <w:rPr>
          <w:rFonts w:asciiTheme="majorBidi" w:hAnsiTheme="majorBidi" w:cstheme="majorBidi"/>
          <w:sz w:val="24"/>
          <w:szCs w:val="24"/>
        </w:rPr>
      </w:pPr>
      <w:r w:rsidRPr="00E21061">
        <w:rPr>
          <w:rFonts w:asciiTheme="majorBidi" w:hAnsiTheme="majorBidi" w:cstheme="majorBidi"/>
          <w:b/>
          <w:sz w:val="24"/>
          <w:szCs w:val="24"/>
        </w:rPr>
        <w:t xml:space="preserve">Background: </w:t>
      </w:r>
      <w:r w:rsidR="009817AE" w:rsidRPr="00E21061">
        <w:rPr>
          <w:rFonts w:asciiTheme="majorBidi" w:hAnsiTheme="majorBidi" w:cstheme="majorBidi"/>
          <w:bCs/>
          <w:sz w:val="24"/>
          <w:szCs w:val="24"/>
        </w:rPr>
        <w:t>Adult mental health</w:t>
      </w:r>
      <w:r w:rsidR="009817AE" w:rsidRPr="00E21061">
        <w:rPr>
          <w:rFonts w:asciiTheme="majorBidi" w:hAnsiTheme="majorBidi" w:cstheme="majorBidi"/>
          <w:b/>
          <w:sz w:val="24"/>
          <w:szCs w:val="24"/>
        </w:rPr>
        <w:t xml:space="preserve"> </w:t>
      </w:r>
      <w:r w:rsidR="009817AE" w:rsidRPr="00E21061">
        <w:rPr>
          <w:rFonts w:asciiTheme="majorBidi" w:hAnsiTheme="majorBidi" w:cstheme="majorBidi"/>
          <w:sz w:val="24"/>
          <w:szCs w:val="24"/>
        </w:rPr>
        <w:t>i</w:t>
      </w:r>
      <w:r w:rsidRPr="00E21061">
        <w:rPr>
          <w:rFonts w:asciiTheme="majorBidi" w:hAnsiTheme="majorBidi" w:cstheme="majorBidi"/>
          <w:sz w:val="24"/>
          <w:szCs w:val="24"/>
        </w:rPr>
        <w:t xml:space="preserve">npatient units </w:t>
      </w:r>
      <w:r w:rsidR="009817AE" w:rsidRPr="00E21061">
        <w:rPr>
          <w:rFonts w:asciiTheme="majorBidi" w:hAnsiTheme="majorBidi" w:cstheme="majorBidi"/>
          <w:sz w:val="24"/>
          <w:szCs w:val="24"/>
        </w:rPr>
        <w:t>primarily provide a service for people deemed to be at significant</w:t>
      </w:r>
      <w:r w:rsidRPr="00E21061">
        <w:rPr>
          <w:rFonts w:asciiTheme="majorBidi" w:hAnsiTheme="majorBidi" w:cstheme="majorBidi"/>
          <w:sz w:val="24"/>
          <w:szCs w:val="24"/>
        </w:rPr>
        <w:t xml:space="preserve"> risk to themselves or others</w:t>
      </w:r>
      <w:r w:rsidR="009817AE" w:rsidRPr="00E21061">
        <w:rPr>
          <w:rFonts w:asciiTheme="majorBidi" w:hAnsiTheme="majorBidi" w:cstheme="majorBidi"/>
          <w:sz w:val="24"/>
          <w:szCs w:val="24"/>
        </w:rPr>
        <w:t>,</w:t>
      </w:r>
      <w:r w:rsidRPr="00E21061">
        <w:rPr>
          <w:rFonts w:asciiTheme="majorBidi" w:hAnsiTheme="majorBidi" w:cstheme="majorBidi"/>
          <w:sz w:val="24"/>
          <w:szCs w:val="24"/>
        </w:rPr>
        <w:t xml:space="preserve"> where treatment cannot be p</w:t>
      </w:r>
      <w:r w:rsidR="00F261F9" w:rsidRPr="00E21061">
        <w:rPr>
          <w:rFonts w:asciiTheme="majorBidi" w:hAnsiTheme="majorBidi" w:cstheme="majorBidi"/>
          <w:sz w:val="24"/>
          <w:szCs w:val="24"/>
        </w:rPr>
        <w:t>rovided safely in the community.</w:t>
      </w:r>
      <w:r w:rsidRPr="00E21061">
        <w:rPr>
          <w:rFonts w:asciiTheme="majorBidi" w:hAnsiTheme="majorBidi" w:cstheme="majorBidi"/>
          <w:sz w:val="24"/>
          <w:szCs w:val="24"/>
        </w:rPr>
        <w:t xml:space="preserve"> Whilst psychological interventions </w:t>
      </w:r>
      <w:r w:rsidR="009817AE" w:rsidRPr="00E21061">
        <w:rPr>
          <w:rFonts w:asciiTheme="majorBidi" w:hAnsiTheme="majorBidi" w:cstheme="majorBidi"/>
          <w:sz w:val="24"/>
          <w:szCs w:val="24"/>
        </w:rPr>
        <w:t>are</w:t>
      </w:r>
      <w:r w:rsidRPr="00E21061">
        <w:rPr>
          <w:rFonts w:asciiTheme="majorBidi" w:hAnsiTheme="majorBidi" w:cstheme="majorBidi"/>
          <w:sz w:val="24"/>
          <w:szCs w:val="24"/>
        </w:rPr>
        <w:t xml:space="preserve"> indicated during episodes of acute</w:t>
      </w:r>
      <w:r w:rsidR="00B6169E" w:rsidRPr="00E21061">
        <w:rPr>
          <w:rFonts w:asciiTheme="majorBidi" w:hAnsiTheme="majorBidi" w:cstheme="majorBidi"/>
          <w:sz w:val="24"/>
          <w:szCs w:val="24"/>
        </w:rPr>
        <w:t xml:space="preserve"> mental </w:t>
      </w:r>
      <w:r w:rsidR="009817AE" w:rsidRPr="00E21061">
        <w:rPr>
          <w:rFonts w:asciiTheme="majorBidi" w:hAnsiTheme="majorBidi" w:cstheme="majorBidi"/>
          <w:sz w:val="24"/>
          <w:szCs w:val="24"/>
        </w:rPr>
        <w:t xml:space="preserve">distress, </w:t>
      </w:r>
      <w:r w:rsidR="00B6169E" w:rsidRPr="00E21061">
        <w:rPr>
          <w:rFonts w:asciiTheme="majorBidi" w:hAnsiTheme="majorBidi" w:cstheme="majorBidi"/>
          <w:sz w:val="24"/>
          <w:szCs w:val="24"/>
        </w:rPr>
        <w:t xml:space="preserve">they </w:t>
      </w:r>
      <w:r w:rsidR="006B300C" w:rsidRPr="00E21061">
        <w:rPr>
          <w:rFonts w:asciiTheme="majorBidi" w:hAnsiTheme="majorBidi" w:cstheme="majorBidi"/>
          <w:sz w:val="24"/>
          <w:szCs w:val="24"/>
        </w:rPr>
        <w:t xml:space="preserve">often </w:t>
      </w:r>
      <w:r w:rsidR="00B6169E" w:rsidRPr="00E21061">
        <w:rPr>
          <w:rFonts w:asciiTheme="majorBidi" w:hAnsiTheme="majorBidi" w:cstheme="majorBidi"/>
          <w:sz w:val="24"/>
          <w:szCs w:val="24"/>
        </w:rPr>
        <w:t>remain</w:t>
      </w:r>
      <w:r w:rsidRPr="00E21061">
        <w:rPr>
          <w:rFonts w:asciiTheme="majorBidi" w:hAnsiTheme="majorBidi" w:cstheme="majorBidi"/>
          <w:sz w:val="24"/>
          <w:szCs w:val="24"/>
        </w:rPr>
        <w:t xml:space="preserve"> psychoeducational and skills based in nature</w:t>
      </w:r>
      <w:r w:rsidR="00B6169E" w:rsidRPr="00E21061">
        <w:rPr>
          <w:rFonts w:asciiTheme="majorBidi" w:hAnsiTheme="majorBidi" w:cstheme="majorBidi"/>
          <w:sz w:val="24"/>
          <w:szCs w:val="24"/>
        </w:rPr>
        <w:t xml:space="preserve">. </w:t>
      </w:r>
      <w:r w:rsidR="009817AE" w:rsidRPr="00E21061">
        <w:rPr>
          <w:rFonts w:asciiTheme="majorBidi" w:hAnsiTheme="majorBidi" w:cstheme="majorBidi"/>
          <w:sz w:val="24"/>
          <w:szCs w:val="24"/>
        </w:rPr>
        <w:t>A</w:t>
      </w:r>
      <w:r w:rsidR="00B6169E" w:rsidRPr="00E21061">
        <w:rPr>
          <w:rFonts w:asciiTheme="majorBidi" w:hAnsiTheme="majorBidi" w:cstheme="majorBidi"/>
          <w:sz w:val="24"/>
          <w:szCs w:val="24"/>
        </w:rPr>
        <w:t xml:space="preserve"> common complaint remains amongst those admitted that there is a lack of psychological provision at a time of crisis when they most need to make sense of their difficulties </w:t>
      </w:r>
      <w:r w:rsidR="00F261F9" w:rsidRPr="00E21061">
        <w:rPr>
          <w:rFonts w:asciiTheme="majorBidi" w:hAnsiTheme="majorBidi" w:cstheme="majorBidi"/>
          <w:b/>
          <w:sz w:val="24"/>
          <w:szCs w:val="24"/>
        </w:rPr>
        <w:t xml:space="preserve">Aims: </w:t>
      </w:r>
      <w:r w:rsidR="00F261F9" w:rsidRPr="00E21061">
        <w:rPr>
          <w:rFonts w:asciiTheme="majorBidi" w:hAnsiTheme="majorBidi" w:cstheme="majorBidi"/>
          <w:sz w:val="24"/>
          <w:szCs w:val="24"/>
        </w:rPr>
        <w:t>Th</w:t>
      </w:r>
      <w:r w:rsidR="009817AE" w:rsidRPr="00E21061">
        <w:rPr>
          <w:rFonts w:asciiTheme="majorBidi" w:hAnsiTheme="majorBidi" w:cstheme="majorBidi"/>
          <w:sz w:val="24"/>
          <w:szCs w:val="24"/>
        </w:rPr>
        <w:t>is</w:t>
      </w:r>
      <w:r w:rsidR="00F261F9" w:rsidRPr="00E21061">
        <w:rPr>
          <w:rFonts w:asciiTheme="majorBidi" w:hAnsiTheme="majorBidi" w:cstheme="majorBidi"/>
          <w:sz w:val="24"/>
          <w:szCs w:val="24"/>
        </w:rPr>
        <w:t xml:space="preserve"> article reports on service user’s experiences of open group cognitive behavioural therapy</w:t>
      </w:r>
      <w:r w:rsidR="00E21061">
        <w:rPr>
          <w:rFonts w:asciiTheme="majorBidi" w:hAnsiTheme="majorBidi" w:cstheme="majorBidi"/>
          <w:sz w:val="24"/>
          <w:szCs w:val="24"/>
        </w:rPr>
        <w:t xml:space="preserve"> where participants cho</w:t>
      </w:r>
      <w:r w:rsidR="007E73A4">
        <w:rPr>
          <w:rFonts w:asciiTheme="majorBidi" w:hAnsiTheme="majorBidi" w:cstheme="majorBidi"/>
          <w:sz w:val="24"/>
          <w:szCs w:val="24"/>
        </w:rPr>
        <w:t>o</w:t>
      </w:r>
      <w:r w:rsidR="00E21061">
        <w:rPr>
          <w:rFonts w:asciiTheme="majorBidi" w:hAnsiTheme="majorBidi" w:cstheme="majorBidi"/>
          <w:sz w:val="24"/>
          <w:szCs w:val="24"/>
        </w:rPr>
        <w:t>se the therapeutic targets</w:t>
      </w:r>
      <w:r w:rsidR="00F261F9" w:rsidRPr="00E21061">
        <w:rPr>
          <w:rFonts w:asciiTheme="majorBidi" w:hAnsiTheme="majorBidi" w:cstheme="majorBidi"/>
          <w:sz w:val="24"/>
          <w:szCs w:val="24"/>
        </w:rPr>
        <w:t xml:space="preserve"> across acute inpatien</w:t>
      </w:r>
      <w:r w:rsidR="00B51B96" w:rsidRPr="00E21061">
        <w:rPr>
          <w:rFonts w:asciiTheme="majorBidi" w:hAnsiTheme="majorBidi" w:cstheme="majorBidi"/>
          <w:sz w:val="24"/>
          <w:szCs w:val="24"/>
        </w:rPr>
        <w:t>t units as part of routine care</w:t>
      </w:r>
      <w:r w:rsidR="009817AE" w:rsidRPr="00E21061">
        <w:rPr>
          <w:rFonts w:asciiTheme="majorBidi" w:hAnsiTheme="majorBidi" w:cstheme="majorBidi"/>
          <w:sz w:val="24"/>
          <w:szCs w:val="24"/>
        </w:rPr>
        <w:t>.</w:t>
      </w:r>
      <w:r w:rsidR="00B51B96" w:rsidRPr="00E21061">
        <w:rPr>
          <w:rFonts w:asciiTheme="majorBidi" w:hAnsiTheme="majorBidi" w:cstheme="majorBidi"/>
          <w:sz w:val="24"/>
          <w:szCs w:val="24"/>
        </w:rPr>
        <w:t xml:space="preserve"> </w:t>
      </w:r>
      <w:r w:rsidR="00B6169E" w:rsidRPr="00E21061">
        <w:rPr>
          <w:rFonts w:asciiTheme="majorBidi" w:hAnsiTheme="majorBidi" w:cstheme="majorBidi"/>
          <w:b/>
          <w:sz w:val="24"/>
          <w:szCs w:val="24"/>
        </w:rPr>
        <w:t>Method:</w:t>
      </w:r>
      <w:r w:rsidR="007431BD" w:rsidRPr="00E21061">
        <w:rPr>
          <w:rFonts w:asciiTheme="majorBidi" w:hAnsiTheme="majorBidi" w:cstheme="majorBidi"/>
          <w:b/>
          <w:sz w:val="24"/>
          <w:szCs w:val="24"/>
        </w:rPr>
        <w:t xml:space="preserve"> </w:t>
      </w:r>
      <w:r w:rsidR="009817AE" w:rsidRPr="00E21061">
        <w:rPr>
          <w:rFonts w:asciiTheme="majorBidi" w:hAnsiTheme="majorBidi" w:cstheme="majorBidi"/>
          <w:sz w:val="24"/>
          <w:szCs w:val="24"/>
        </w:rPr>
        <w:t>A</w:t>
      </w:r>
      <w:r w:rsidR="007431BD" w:rsidRPr="00E21061">
        <w:rPr>
          <w:rFonts w:asciiTheme="majorBidi" w:hAnsiTheme="majorBidi" w:cstheme="majorBidi"/>
          <w:sz w:val="24"/>
          <w:szCs w:val="24"/>
        </w:rPr>
        <w:t xml:space="preserve"> total</w:t>
      </w:r>
      <w:r w:rsidR="00B6169E" w:rsidRPr="00E21061">
        <w:rPr>
          <w:rFonts w:asciiTheme="majorBidi" w:hAnsiTheme="majorBidi" w:cstheme="majorBidi"/>
          <w:b/>
          <w:sz w:val="24"/>
          <w:szCs w:val="24"/>
        </w:rPr>
        <w:t xml:space="preserve"> </w:t>
      </w:r>
      <w:r w:rsidR="009817AE" w:rsidRPr="00E21061">
        <w:rPr>
          <w:rFonts w:asciiTheme="majorBidi" w:hAnsiTheme="majorBidi" w:cstheme="majorBidi"/>
          <w:bCs/>
          <w:sz w:val="24"/>
          <w:szCs w:val="24"/>
        </w:rPr>
        <w:t>of</w:t>
      </w:r>
      <w:r w:rsidR="009817AE" w:rsidRPr="00E21061">
        <w:rPr>
          <w:rFonts w:asciiTheme="majorBidi" w:hAnsiTheme="majorBidi" w:cstheme="majorBidi"/>
          <w:b/>
          <w:sz w:val="24"/>
          <w:szCs w:val="24"/>
        </w:rPr>
        <w:t xml:space="preserve"> </w:t>
      </w:r>
      <w:r w:rsidR="00A41B89" w:rsidRPr="00E21061">
        <w:rPr>
          <w:rFonts w:asciiTheme="majorBidi" w:hAnsiTheme="majorBidi" w:cstheme="majorBidi"/>
          <w:sz w:val="24"/>
          <w:szCs w:val="24"/>
        </w:rPr>
        <w:t>75</w:t>
      </w:r>
      <w:r w:rsidR="007431BD" w:rsidRPr="00E21061">
        <w:rPr>
          <w:rFonts w:asciiTheme="majorBidi" w:hAnsiTheme="majorBidi" w:cstheme="majorBidi"/>
          <w:sz w:val="24"/>
          <w:szCs w:val="24"/>
        </w:rPr>
        <w:t xml:space="preserve"> patients admitted to acute inpatient wards</w:t>
      </w:r>
      <w:r w:rsidR="009817AE" w:rsidRPr="00E21061">
        <w:rPr>
          <w:rFonts w:asciiTheme="majorBidi" w:hAnsiTheme="majorBidi" w:cstheme="majorBidi"/>
          <w:sz w:val="24"/>
          <w:szCs w:val="24"/>
        </w:rPr>
        <w:t xml:space="preserve"> over a six month period</w:t>
      </w:r>
      <w:r w:rsidR="007431BD" w:rsidRPr="00E21061">
        <w:rPr>
          <w:rFonts w:asciiTheme="majorBidi" w:hAnsiTheme="majorBidi" w:cstheme="majorBidi"/>
          <w:sz w:val="24"/>
          <w:szCs w:val="24"/>
        </w:rPr>
        <w:t xml:space="preserve"> accessed open group cognitive therapy </w:t>
      </w:r>
      <w:r w:rsidR="0046425D" w:rsidRPr="00E21061">
        <w:rPr>
          <w:rFonts w:asciiTheme="majorBidi" w:hAnsiTheme="majorBidi" w:cstheme="majorBidi"/>
          <w:sz w:val="24"/>
          <w:szCs w:val="24"/>
        </w:rPr>
        <w:t xml:space="preserve">as part of their </w:t>
      </w:r>
      <w:r w:rsidR="007431BD" w:rsidRPr="00E21061">
        <w:rPr>
          <w:rFonts w:asciiTheme="majorBidi" w:hAnsiTheme="majorBidi" w:cstheme="majorBidi"/>
          <w:sz w:val="24"/>
          <w:szCs w:val="24"/>
        </w:rPr>
        <w:t xml:space="preserve">care. Participants completed an evaluation questionnaire </w:t>
      </w:r>
      <w:r w:rsidR="009817AE" w:rsidRPr="00E21061">
        <w:rPr>
          <w:rFonts w:asciiTheme="majorBidi" w:hAnsiTheme="majorBidi" w:cstheme="majorBidi"/>
          <w:sz w:val="24"/>
          <w:szCs w:val="24"/>
        </w:rPr>
        <w:t xml:space="preserve">that </w:t>
      </w:r>
      <w:r w:rsidR="007431BD" w:rsidRPr="00E21061">
        <w:rPr>
          <w:rFonts w:asciiTheme="majorBidi" w:hAnsiTheme="majorBidi" w:cstheme="majorBidi"/>
          <w:sz w:val="24"/>
          <w:szCs w:val="24"/>
        </w:rPr>
        <w:t xml:space="preserve">measured their experiences of the group and the usefulness of them within an inpatient setting. </w:t>
      </w:r>
      <w:r w:rsidR="007431BD" w:rsidRPr="00E21061">
        <w:rPr>
          <w:rFonts w:asciiTheme="majorBidi" w:hAnsiTheme="majorBidi" w:cstheme="majorBidi"/>
          <w:b/>
          <w:sz w:val="24"/>
          <w:szCs w:val="24"/>
        </w:rPr>
        <w:t>Results:</w:t>
      </w:r>
      <w:r w:rsidR="007431BD" w:rsidRPr="00E21061">
        <w:rPr>
          <w:rFonts w:asciiTheme="majorBidi" w:hAnsiTheme="majorBidi" w:cstheme="majorBidi"/>
          <w:sz w:val="24"/>
          <w:szCs w:val="24"/>
        </w:rPr>
        <w:t xml:space="preserve"> </w:t>
      </w:r>
      <w:r w:rsidR="006303E8" w:rsidRPr="00E21061">
        <w:rPr>
          <w:rFonts w:asciiTheme="majorBidi" w:hAnsiTheme="majorBidi" w:cstheme="majorBidi"/>
          <w:sz w:val="24"/>
          <w:szCs w:val="24"/>
        </w:rPr>
        <w:t xml:space="preserve">A total </w:t>
      </w:r>
      <w:r w:rsidR="009817AE" w:rsidRPr="00E21061">
        <w:rPr>
          <w:rFonts w:asciiTheme="majorBidi" w:hAnsiTheme="majorBidi" w:cstheme="majorBidi"/>
          <w:sz w:val="24"/>
          <w:szCs w:val="24"/>
        </w:rPr>
        <w:t xml:space="preserve">of </w:t>
      </w:r>
      <w:r w:rsidR="006303E8" w:rsidRPr="00E21061">
        <w:rPr>
          <w:rFonts w:asciiTheme="majorBidi" w:hAnsiTheme="majorBidi" w:cstheme="majorBidi"/>
          <w:sz w:val="24"/>
          <w:szCs w:val="24"/>
        </w:rPr>
        <w:t>27 participants</w:t>
      </w:r>
      <w:r w:rsidR="00A41B89" w:rsidRPr="00E21061">
        <w:rPr>
          <w:rFonts w:asciiTheme="majorBidi" w:hAnsiTheme="majorBidi" w:cstheme="majorBidi"/>
          <w:sz w:val="24"/>
          <w:szCs w:val="24"/>
        </w:rPr>
        <w:t xml:space="preserve"> completed anonymous questionnaires (36</w:t>
      </w:r>
      <w:r w:rsidR="006303E8" w:rsidRPr="00E21061">
        <w:rPr>
          <w:rFonts w:asciiTheme="majorBidi" w:hAnsiTheme="majorBidi" w:cstheme="majorBidi"/>
          <w:sz w:val="24"/>
          <w:szCs w:val="24"/>
        </w:rPr>
        <w:t>%)</w:t>
      </w:r>
      <w:r w:rsidR="009817AE" w:rsidRPr="00E21061">
        <w:rPr>
          <w:rFonts w:asciiTheme="majorBidi" w:hAnsiTheme="majorBidi" w:cstheme="majorBidi"/>
          <w:sz w:val="24"/>
          <w:szCs w:val="24"/>
        </w:rPr>
        <w:t xml:space="preserve"> and the</w:t>
      </w:r>
      <w:r w:rsidR="006303E8" w:rsidRPr="00E21061">
        <w:rPr>
          <w:rFonts w:asciiTheme="majorBidi" w:hAnsiTheme="majorBidi" w:cstheme="majorBidi"/>
          <w:sz w:val="24"/>
          <w:szCs w:val="24"/>
        </w:rPr>
        <w:t xml:space="preserve"> results indicated that participants felt understood, respected and accepted within the group and felt that the group setting was helpful for sharing experiences.</w:t>
      </w:r>
      <w:r w:rsidR="00846023" w:rsidRPr="00E21061">
        <w:rPr>
          <w:rFonts w:asciiTheme="majorBidi" w:hAnsiTheme="majorBidi" w:cstheme="majorBidi"/>
          <w:sz w:val="24"/>
          <w:szCs w:val="24"/>
        </w:rPr>
        <w:t xml:space="preserve"> In addition, all participants reported that following the group they would be more likely to access psychological therapies in the future. </w:t>
      </w:r>
      <w:r w:rsidR="006303E8" w:rsidRPr="00E21061">
        <w:rPr>
          <w:rFonts w:asciiTheme="majorBidi" w:hAnsiTheme="majorBidi" w:cstheme="majorBidi"/>
          <w:sz w:val="24"/>
          <w:szCs w:val="24"/>
        </w:rPr>
        <w:t xml:space="preserve"> </w:t>
      </w:r>
      <w:r w:rsidR="00CB02A6" w:rsidRPr="00E21061">
        <w:rPr>
          <w:rFonts w:asciiTheme="majorBidi" w:hAnsiTheme="majorBidi" w:cstheme="majorBidi"/>
          <w:b/>
          <w:sz w:val="24"/>
          <w:szCs w:val="24"/>
        </w:rPr>
        <w:t>Conclusions:</w:t>
      </w:r>
      <w:r w:rsidR="009817AE" w:rsidRPr="00E21061">
        <w:rPr>
          <w:rFonts w:asciiTheme="majorBidi" w:hAnsiTheme="majorBidi" w:cstheme="majorBidi"/>
          <w:b/>
          <w:sz w:val="24"/>
          <w:szCs w:val="24"/>
        </w:rPr>
        <w:t xml:space="preserve"> </w:t>
      </w:r>
      <w:r w:rsidR="005C0A79" w:rsidRPr="00E21061">
        <w:rPr>
          <w:rFonts w:asciiTheme="majorBidi" w:hAnsiTheme="majorBidi" w:cstheme="majorBidi"/>
          <w:sz w:val="24"/>
          <w:szCs w:val="24"/>
        </w:rPr>
        <w:t>Open group therapy where participants define the therapeutic targets each session is feasible and achievable on acute inpatient units and patients report finding this effective</w:t>
      </w:r>
      <w:r w:rsidR="006B300C" w:rsidRPr="00E21061">
        <w:rPr>
          <w:rFonts w:asciiTheme="majorBidi" w:hAnsiTheme="majorBidi" w:cstheme="majorBidi"/>
          <w:sz w:val="24"/>
          <w:szCs w:val="24"/>
        </w:rPr>
        <w:t>.</w:t>
      </w:r>
      <w:r w:rsidR="00B51B96" w:rsidRPr="00E21061">
        <w:rPr>
          <w:rFonts w:asciiTheme="majorBidi" w:hAnsiTheme="majorBidi" w:cstheme="majorBidi"/>
          <w:b/>
          <w:sz w:val="24"/>
          <w:szCs w:val="24"/>
        </w:rPr>
        <w:t xml:space="preserve"> </w:t>
      </w:r>
      <w:r w:rsidR="006B300C" w:rsidRPr="00E21061">
        <w:rPr>
          <w:rFonts w:asciiTheme="majorBidi" w:hAnsiTheme="majorBidi" w:cstheme="majorBidi"/>
          <w:sz w:val="24"/>
          <w:szCs w:val="24"/>
        </w:rPr>
        <w:t>I</w:t>
      </w:r>
      <w:r w:rsidR="00B51B96" w:rsidRPr="00E21061">
        <w:rPr>
          <w:rFonts w:asciiTheme="majorBidi" w:hAnsiTheme="majorBidi" w:cstheme="majorBidi"/>
          <w:sz w:val="24"/>
          <w:szCs w:val="24"/>
        </w:rPr>
        <w:t xml:space="preserve">t also appears that this format increases the likelihood of patients accessing further psychological </w:t>
      </w:r>
      <w:r w:rsidR="002174F7" w:rsidRPr="00E21061">
        <w:rPr>
          <w:rFonts w:asciiTheme="majorBidi" w:hAnsiTheme="majorBidi" w:cstheme="majorBidi"/>
          <w:sz w:val="24"/>
          <w:szCs w:val="24"/>
        </w:rPr>
        <w:t>therapies</w:t>
      </w:r>
      <w:r w:rsidR="00B51B96" w:rsidRPr="00E21061">
        <w:rPr>
          <w:rFonts w:asciiTheme="majorBidi" w:hAnsiTheme="majorBidi" w:cstheme="majorBidi"/>
          <w:sz w:val="24"/>
          <w:szCs w:val="24"/>
        </w:rPr>
        <w:t xml:space="preserve">. </w:t>
      </w:r>
      <w:r w:rsidR="005C0A79" w:rsidRPr="00E21061">
        <w:rPr>
          <w:rFonts w:asciiTheme="majorBidi" w:hAnsiTheme="majorBidi" w:cstheme="majorBidi"/>
          <w:sz w:val="24"/>
          <w:szCs w:val="24"/>
        </w:rPr>
        <w:t xml:space="preserve">  </w:t>
      </w:r>
    </w:p>
    <w:p w14:paraId="3C8AADCD" w14:textId="77777777" w:rsidR="00AA259A" w:rsidRPr="00E21061" w:rsidRDefault="00AA259A">
      <w:pPr>
        <w:rPr>
          <w:rFonts w:asciiTheme="majorBidi" w:hAnsiTheme="majorBidi" w:cstheme="majorBidi"/>
          <w:b/>
          <w:sz w:val="24"/>
          <w:szCs w:val="24"/>
        </w:rPr>
      </w:pPr>
    </w:p>
    <w:p w14:paraId="2F3A61DF" w14:textId="77777777" w:rsidR="00AA259A" w:rsidRPr="00E21061" w:rsidRDefault="00AA259A">
      <w:pPr>
        <w:rPr>
          <w:rFonts w:asciiTheme="majorBidi" w:hAnsiTheme="majorBidi" w:cstheme="majorBidi"/>
          <w:b/>
          <w:sz w:val="24"/>
          <w:szCs w:val="24"/>
        </w:rPr>
      </w:pPr>
    </w:p>
    <w:p w14:paraId="6DC97E07" w14:textId="77777777" w:rsidR="00AA259A" w:rsidRPr="00E21061" w:rsidRDefault="00AA259A">
      <w:pPr>
        <w:rPr>
          <w:rFonts w:asciiTheme="majorBidi" w:hAnsiTheme="majorBidi" w:cstheme="majorBidi"/>
          <w:b/>
          <w:sz w:val="24"/>
          <w:szCs w:val="24"/>
        </w:rPr>
      </w:pPr>
    </w:p>
    <w:p w14:paraId="65F4C076" w14:textId="77777777" w:rsidR="00AA259A" w:rsidRPr="00E21061" w:rsidRDefault="00AA259A">
      <w:pPr>
        <w:rPr>
          <w:rFonts w:asciiTheme="majorBidi" w:hAnsiTheme="majorBidi" w:cstheme="majorBidi"/>
          <w:b/>
          <w:sz w:val="24"/>
          <w:szCs w:val="24"/>
        </w:rPr>
      </w:pPr>
    </w:p>
    <w:p w14:paraId="79885AB0" w14:textId="77777777" w:rsidR="00AA259A" w:rsidRPr="00E21061" w:rsidRDefault="00AA259A">
      <w:pPr>
        <w:rPr>
          <w:rFonts w:asciiTheme="majorBidi" w:hAnsiTheme="majorBidi" w:cstheme="majorBidi"/>
          <w:b/>
          <w:sz w:val="24"/>
          <w:szCs w:val="24"/>
        </w:rPr>
      </w:pPr>
    </w:p>
    <w:p w14:paraId="7F0BFA62" w14:textId="77777777" w:rsidR="00AA259A" w:rsidRPr="00E21061" w:rsidRDefault="00AA259A">
      <w:pPr>
        <w:rPr>
          <w:rFonts w:asciiTheme="majorBidi" w:hAnsiTheme="majorBidi" w:cstheme="majorBidi"/>
          <w:b/>
          <w:sz w:val="24"/>
          <w:szCs w:val="24"/>
        </w:rPr>
      </w:pPr>
    </w:p>
    <w:p w14:paraId="099189E6" w14:textId="77777777" w:rsidR="009817AE" w:rsidRPr="00E21061" w:rsidRDefault="009817AE" w:rsidP="00AA259A">
      <w:pPr>
        <w:spacing w:line="360" w:lineRule="auto"/>
        <w:jc w:val="both"/>
        <w:rPr>
          <w:rFonts w:asciiTheme="majorBidi" w:hAnsiTheme="majorBidi" w:cstheme="majorBidi"/>
          <w:b/>
          <w:sz w:val="24"/>
          <w:szCs w:val="24"/>
        </w:rPr>
      </w:pPr>
    </w:p>
    <w:p w14:paraId="2F63FF9E" w14:textId="77777777" w:rsidR="009817AE" w:rsidRPr="00E21061" w:rsidRDefault="009817AE" w:rsidP="00AA259A">
      <w:pPr>
        <w:spacing w:line="360" w:lineRule="auto"/>
        <w:jc w:val="both"/>
        <w:rPr>
          <w:rFonts w:asciiTheme="majorBidi" w:hAnsiTheme="majorBidi" w:cstheme="majorBidi"/>
          <w:b/>
          <w:sz w:val="24"/>
          <w:szCs w:val="24"/>
        </w:rPr>
      </w:pPr>
    </w:p>
    <w:p w14:paraId="388DE0AB" w14:textId="77777777" w:rsidR="003405CC" w:rsidRDefault="003405CC" w:rsidP="00AA259A">
      <w:pPr>
        <w:spacing w:line="360" w:lineRule="auto"/>
        <w:jc w:val="both"/>
        <w:rPr>
          <w:rFonts w:asciiTheme="majorBidi" w:hAnsiTheme="majorBidi" w:cstheme="majorBidi"/>
          <w:b/>
          <w:sz w:val="24"/>
          <w:szCs w:val="24"/>
        </w:rPr>
      </w:pPr>
    </w:p>
    <w:p w14:paraId="2A5219AE" w14:textId="77777777" w:rsidR="00C06304" w:rsidRPr="00E21061" w:rsidRDefault="00C06304" w:rsidP="00AA259A">
      <w:pPr>
        <w:spacing w:line="360" w:lineRule="auto"/>
        <w:jc w:val="both"/>
        <w:rPr>
          <w:rFonts w:asciiTheme="majorBidi" w:hAnsiTheme="majorBidi" w:cstheme="majorBidi"/>
          <w:b/>
          <w:sz w:val="24"/>
          <w:szCs w:val="24"/>
        </w:rPr>
      </w:pPr>
      <w:r w:rsidRPr="00E21061">
        <w:rPr>
          <w:rFonts w:asciiTheme="majorBidi" w:hAnsiTheme="majorBidi" w:cstheme="majorBidi"/>
          <w:b/>
          <w:sz w:val="24"/>
          <w:szCs w:val="24"/>
        </w:rPr>
        <w:lastRenderedPageBreak/>
        <w:t xml:space="preserve">Introduction </w:t>
      </w:r>
    </w:p>
    <w:p w14:paraId="2AAFF46A" w14:textId="4C2831B5" w:rsidR="00AA259A" w:rsidRPr="00E21061" w:rsidRDefault="009817AE">
      <w:pPr>
        <w:spacing w:line="360" w:lineRule="auto"/>
        <w:jc w:val="both"/>
        <w:rPr>
          <w:rFonts w:asciiTheme="majorBidi" w:hAnsiTheme="majorBidi" w:cstheme="majorBidi"/>
          <w:sz w:val="24"/>
          <w:szCs w:val="24"/>
        </w:rPr>
      </w:pPr>
      <w:r w:rsidRPr="00E21061">
        <w:rPr>
          <w:rFonts w:asciiTheme="majorBidi" w:hAnsiTheme="majorBidi" w:cstheme="majorBidi"/>
          <w:sz w:val="24"/>
          <w:szCs w:val="24"/>
        </w:rPr>
        <w:t>Cognitive Behavioural Therapy (</w:t>
      </w:r>
      <w:r w:rsidR="00676B45" w:rsidRPr="00E21061">
        <w:rPr>
          <w:rFonts w:asciiTheme="majorBidi" w:hAnsiTheme="majorBidi" w:cstheme="majorBidi"/>
          <w:sz w:val="24"/>
          <w:szCs w:val="24"/>
        </w:rPr>
        <w:t>CBT</w:t>
      </w:r>
      <w:r w:rsidRPr="00E21061">
        <w:rPr>
          <w:rFonts w:asciiTheme="majorBidi" w:hAnsiTheme="majorBidi" w:cstheme="majorBidi"/>
          <w:sz w:val="24"/>
          <w:szCs w:val="24"/>
        </w:rPr>
        <w:t>)</w:t>
      </w:r>
      <w:r w:rsidR="00676B45" w:rsidRPr="00E21061">
        <w:rPr>
          <w:rFonts w:asciiTheme="majorBidi" w:hAnsiTheme="majorBidi" w:cstheme="majorBidi"/>
          <w:sz w:val="24"/>
          <w:szCs w:val="24"/>
        </w:rPr>
        <w:t xml:space="preserve"> is an empirically validated form of psychotherapy</w:t>
      </w:r>
      <w:r w:rsidRPr="00E21061">
        <w:rPr>
          <w:rFonts w:asciiTheme="majorBidi" w:hAnsiTheme="majorBidi" w:cstheme="majorBidi"/>
          <w:sz w:val="24"/>
          <w:szCs w:val="24"/>
        </w:rPr>
        <w:t>,</w:t>
      </w:r>
      <w:r w:rsidR="00676B45" w:rsidRPr="00E21061">
        <w:rPr>
          <w:rFonts w:asciiTheme="majorBidi" w:hAnsiTheme="majorBidi" w:cstheme="majorBidi"/>
          <w:sz w:val="24"/>
          <w:szCs w:val="24"/>
        </w:rPr>
        <w:t xml:space="preserve"> which has been shown to</w:t>
      </w:r>
      <w:r w:rsidR="00047428" w:rsidRPr="00E21061">
        <w:rPr>
          <w:rFonts w:asciiTheme="majorBidi" w:hAnsiTheme="majorBidi" w:cstheme="majorBidi"/>
          <w:sz w:val="24"/>
          <w:szCs w:val="24"/>
        </w:rPr>
        <w:t xml:space="preserve"> be</w:t>
      </w:r>
      <w:r w:rsidR="00676B45" w:rsidRPr="00E21061">
        <w:rPr>
          <w:rFonts w:asciiTheme="majorBidi" w:hAnsiTheme="majorBidi" w:cstheme="majorBidi"/>
          <w:sz w:val="24"/>
          <w:szCs w:val="24"/>
        </w:rPr>
        <w:t xml:space="preserve"> effective in a wide range of psychiatric conditions</w:t>
      </w:r>
      <w:r w:rsidRPr="00E21061">
        <w:rPr>
          <w:rFonts w:asciiTheme="majorBidi" w:hAnsiTheme="majorBidi" w:cstheme="majorBidi"/>
          <w:sz w:val="24"/>
          <w:szCs w:val="24"/>
        </w:rPr>
        <w:t xml:space="preserve"> </w:t>
      </w:r>
      <w:r w:rsidR="00047428" w:rsidRPr="00E21061">
        <w:rPr>
          <w:rFonts w:asciiTheme="majorBidi" w:hAnsiTheme="majorBidi" w:cstheme="majorBidi"/>
          <w:sz w:val="24"/>
          <w:szCs w:val="24"/>
        </w:rPr>
        <w:t>(Beck &amp; Weishaar, 2000).</w:t>
      </w:r>
      <w:r w:rsidR="00AA259A" w:rsidRPr="00E21061">
        <w:rPr>
          <w:rFonts w:asciiTheme="majorBidi" w:hAnsiTheme="majorBidi" w:cstheme="majorBidi"/>
          <w:sz w:val="24"/>
          <w:szCs w:val="24"/>
        </w:rPr>
        <w:t xml:space="preserve"> </w:t>
      </w:r>
      <w:r w:rsidR="00047428" w:rsidRPr="00E21061">
        <w:rPr>
          <w:rFonts w:asciiTheme="majorBidi" w:hAnsiTheme="majorBidi" w:cstheme="majorBidi"/>
          <w:sz w:val="24"/>
          <w:szCs w:val="24"/>
        </w:rPr>
        <w:t>As such</w:t>
      </w:r>
      <w:r w:rsidRPr="00E21061">
        <w:rPr>
          <w:rFonts w:asciiTheme="majorBidi" w:hAnsiTheme="majorBidi" w:cstheme="majorBidi"/>
          <w:sz w:val="24"/>
          <w:szCs w:val="24"/>
        </w:rPr>
        <w:t>,</w:t>
      </w:r>
      <w:r w:rsidR="00047428" w:rsidRPr="00E21061">
        <w:rPr>
          <w:rFonts w:asciiTheme="majorBidi" w:hAnsiTheme="majorBidi" w:cstheme="majorBidi"/>
          <w:sz w:val="24"/>
          <w:szCs w:val="24"/>
        </w:rPr>
        <w:t xml:space="preserve"> CBT has continued to receive widespread support and has been successfully embedded into clinical services worldwide (Bieling &amp; Kuyken, 2003; Clark, Beck and Alford, 1999). </w:t>
      </w:r>
      <w:r w:rsidR="0066309C" w:rsidRPr="00E21061">
        <w:rPr>
          <w:rFonts w:asciiTheme="majorBidi" w:hAnsiTheme="majorBidi" w:cstheme="majorBidi"/>
          <w:sz w:val="24"/>
          <w:szCs w:val="24"/>
        </w:rPr>
        <w:t>Traditionally CBT was designed and practiced in an individual format, however even the original treatment manu</w:t>
      </w:r>
      <w:r w:rsidR="0011264D" w:rsidRPr="00E21061">
        <w:rPr>
          <w:rFonts w:asciiTheme="majorBidi" w:hAnsiTheme="majorBidi" w:cstheme="majorBidi"/>
          <w:sz w:val="24"/>
          <w:szCs w:val="24"/>
        </w:rPr>
        <w:t>al for depression developed by B</w:t>
      </w:r>
      <w:r w:rsidR="0066309C" w:rsidRPr="00E21061">
        <w:rPr>
          <w:rFonts w:asciiTheme="majorBidi" w:hAnsiTheme="majorBidi" w:cstheme="majorBidi"/>
          <w:sz w:val="24"/>
          <w:szCs w:val="24"/>
        </w:rPr>
        <w:t xml:space="preserve">eck made reference </w:t>
      </w:r>
      <w:r w:rsidR="000306A7" w:rsidRPr="00E21061">
        <w:rPr>
          <w:rFonts w:asciiTheme="majorBidi" w:hAnsiTheme="majorBidi" w:cstheme="majorBidi"/>
          <w:sz w:val="24"/>
          <w:szCs w:val="24"/>
        </w:rPr>
        <w:t>to the exploration of a group approach in order to treat more patients in a given time</w:t>
      </w:r>
      <w:r w:rsidR="00676B45" w:rsidRPr="00E21061">
        <w:rPr>
          <w:rFonts w:asciiTheme="majorBidi" w:hAnsiTheme="majorBidi" w:cstheme="majorBidi"/>
          <w:sz w:val="24"/>
          <w:szCs w:val="24"/>
        </w:rPr>
        <w:t xml:space="preserve"> (Hollon &amp; Shaw, 1979).</w:t>
      </w:r>
      <w:r w:rsidR="003606C3" w:rsidRPr="00E21061">
        <w:rPr>
          <w:rFonts w:asciiTheme="majorBidi" w:hAnsiTheme="majorBidi" w:cstheme="majorBidi"/>
          <w:sz w:val="24"/>
          <w:szCs w:val="24"/>
        </w:rPr>
        <w:t xml:space="preserve"> </w:t>
      </w:r>
      <w:r w:rsidRPr="00E21061">
        <w:rPr>
          <w:rFonts w:asciiTheme="majorBidi" w:hAnsiTheme="majorBidi" w:cstheme="majorBidi"/>
          <w:sz w:val="24"/>
          <w:szCs w:val="24"/>
        </w:rPr>
        <w:t>D</w:t>
      </w:r>
      <w:r w:rsidR="007126DD" w:rsidRPr="00E21061">
        <w:rPr>
          <w:rFonts w:asciiTheme="majorBidi" w:hAnsiTheme="majorBidi" w:cstheme="majorBidi"/>
          <w:sz w:val="24"/>
          <w:szCs w:val="24"/>
        </w:rPr>
        <w:t xml:space="preserve">elivering group therapy </w:t>
      </w:r>
      <w:r w:rsidRPr="00E21061">
        <w:rPr>
          <w:rFonts w:asciiTheme="majorBidi" w:hAnsiTheme="majorBidi" w:cstheme="majorBidi"/>
          <w:sz w:val="24"/>
          <w:szCs w:val="24"/>
        </w:rPr>
        <w:t xml:space="preserve">can </w:t>
      </w:r>
      <w:r w:rsidR="007126DD" w:rsidRPr="00E21061">
        <w:rPr>
          <w:rFonts w:asciiTheme="majorBidi" w:hAnsiTheme="majorBidi" w:cstheme="majorBidi"/>
          <w:sz w:val="24"/>
          <w:szCs w:val="24"/>
        </w:rPr>
        <w:t>offer as much as 50% greater efficacy when compared to individual therapy (Beiling &amp; Kuyken, 2003; Morrison, 2001). This in turn offers both financial and clinical tim</w:t>
      </w:r>
      <w:r w:rsidR="00AA259A" w:rsidRPr="00E21061">
        <w:rPr>
          <w:rFonts w:asciiTheme="majorBidi" w:hAnsiTheme="majorBidi" w:cstheme="majorBidi"/>
          <w:sz w:val="24"/>
          <w:szCs w:val="24"/>
        </w:rPr>
        <w:t>e implications for services</w:t>
      </w:r>
      <w:r w:rsidRPr="00E21061">
        <w:rPr>
          <w:rFonts w:asciiTheme="majorBidi" w:hAnsiTheme="majorBidi" w:cstheme="majorBidi"/>
          <w:sz w:val="24"/>
          <w:szCs w:val="24"/>
        </w:rPr>
        <w:t>,</w:t>
      </w:r>
      <w:r w:rsidR="00AA259A" w:rsidRPr="00E21061">
        <w:rPr>
          <w:rFonts w:asciiTheme="majorBidi" w:hAnsiTheme="majorBidi" w:cstheme="majorBidi"/>
          <w:sz w:val="24"/>
          <w:szCs w:val="24"/>
        </w:rPr>
        <w:t xml:space="preserve"> where more than ever there remains an unmet psychological need with services </w:t>
      </w:r>
      <w:r w:rsidR="00072255" w:rsidRPr="00E21061">
        <w:rPr>
          <w:rFonts w:asciiTheme="majorBidi" w:hAnsiTheme="majorBidi" w:cstheme="majorBidi"/>
          <w:sz w:val="24"/>
          <w:szCs w:val="24"/>
        </w:rPr>
        <w:t xml:space="preserve">often </w:t>
      </w:r>
      <w:r w:rsidR="00AA259A" w:rsidRPr="00E21061">
        <w:rPr>
          <w:rFonts w:asciiTheme="majorBidi" w:hAnsiTheme="majorBidi" w:cstheme="majorBidi"/>
          <w:sz w:val="24"/>
          <w:szCs w:val="24"/>
        </w:rPr>
        <w:t xml:space="preserve">oversubscribed and </w:t>
      </w:r>
      <w:r w:rsidR="006B60FE" w:rsidRPr="00E21061">
        <w:rPr>
          <w:rFonts w:asciiTheme="majorBidi" w:hAnsiTheme="majorBidi" w:cstheme="majorBidi"/>
          <w:sz w:val="24"/>
          <w:szCs w:val="24"/>
        </w:rPr>
        <w:t xml:space="preserve">with </w:t>
      </w:r>
      <w:r w:rsidR="00072255" w:rsidRPr="00E21061">
        <w:rPr>
          <w:rFonts w:asciiTheme="majorBidi" w:hAnsiTheme="majorBidi" w:cstheme="majorBidi"/>
          <w:sz w:val="24"/>
          <w:szCs w:val="24"/>
        </w:rPr>
        <w:t xml:space="preserve">limited access to </w:t>
      </w:r>
      <w:r w:rsidR="00AA259A" w:rsidRPr="00E21061">
        <w:rPr>
          <w:rFonts w:asciiTheme="majorBidi" w:hAnsiTheme="majorBidi" w:cstheme="majorBidi"/>
          <w:sz w:val="24"/>
          <w:szCs w:val="24"/>
        </w:rPr>
        <w:t xml:space="preserve">psychological </w:t>
      </w:r>
      <w:r w:rsidR="00072255" w:rsidRPr="00E21061">
        <w:rPr>
          <w:rFonts w:asciiTheme="majorBidi" w:hAnsiTheme="majorBidi" w:cstheme="majorBidi"/>
          <w:sz w:val="24"/>
          <w:szCs w:val="24"/>
        </w:rPr>
        <w:t xml:space="preserve">therapies </w:t>
      </w:r>
      <w:r w:rsidR="002C2B1E" w:rsidRPr="00E21061">
        <w:rPr>
          <w:rFonts w:asciiTheme="majorBidi" w:hAnsiTheme="majorBidi" w:cstheme="majorBidi"/>
          <w:sz w:val="24"/>
          <w:szCs w:val="24"/>
        </w:rPr>
        <w:t>(R</w:t>
      </w:r>
      <w:r w:rsidR="00A17F77" w:rsidRPr="00E21061">
        <w:rPr>
          <w:rFonts w:asciiTheme="majorBidi" w:hAnsiTheme="majorBidi" w:cstheme="majorBidi"/>
          <w:sz w:val="24"/>
          <w:szCs w:val="24"/>
        </w:rPr>
        <w:t>C</w:t>
      </w:r>
      <w:r w:rsidR="002C2B1E" w:rsidRPr="00E21061">
        <w:rPr>
          <w:rFonts w:asciiTheme="majorBidi" w:hAnsiTheme="majorBidi" w:cstheme="majorBidi"/>
          <w:sz w:val="24"/>
          <w:szCs w:val="24"/>
        </w:rPr>
        <w:t>Psych, 2008; NHS England, 2016).</w:t>
      </w:r>
      <w:r w:rsidR="00AA259A" w:rsidRPr="00E21061">
        <w:rPr>
          <w:rFonts w:asciiTheme="majorBidi" w:hAnsiTheme="majorBidi" w:cstheme="majorBidi"/>
          <w:sz w:val="24"/>
          <w:szCs w:val="24"/>
        </w:rPr>
        <w:t xml:space="preserve"> </w:t>
      </w:r>
    </w:p>
    <w:p w14:paraId="3B4055EF" w14:textId="783CF53D" w:rsidR="00AA259A" w:rsidRPr="00E21061" w:rsidRDefault="00A574D8">
      <w:pPr>
        <w:spacing w:line="360" w:lineRule="auto"/>
        <w:jc w:val="both"/>
        <w:rPr>
          <w:rFonts w:asciiTheme="majorBidi" w:hAnsiTheme="majorBidi" w:cstheme="majorBidi"/>
          <w:sz w:val="24"/>
          <w:szCs w:val="24"/>
        </w:rPr>
      </w:pPr>
      <w:r w:rsidRPr="00E21061">
        <w:rPr>
          <w:rFonts w:asciiTheme="majorBidi" w:hAnsiTheme="majorBidi" w:cstheme="majorBidi"/>
          <w:sz w:val="24"/>
          <w:szCs w:val="24"/>
        </w:rPr>
        <w:t xml:space="preserve">The </w:t>
      </w:r>
      <w:r w:rsidR="00E56F12" w:rsidRPr="00E21061">
        <w:rPr>
          <w:rFonts w:asciiTheme="majorBidi" w:hAnsiTheme="majorBidi" w:cstheme="majorBidi"/>
          <w:sz w:val="24"/>
          <w:szCs w:val="24"/>
        </w:rPr>
        <w:t xml:space="preserve">UK </w:t>
      </w:r>
      <w:r w:rsidRPr="00E21061">
        <w:rPr>
          <w:rFonts w:asciiTheme="majorBidi" w:hAnsiTheme="majorBidi" w:cstheme="majorBidi"/>
          <w:sz w:val="24"/>
          <w:szCs w:val="24"/>
        </w:rPr>
        <w:t>governments five year forward for mental health</w:t>
      </w:r>
      <w:r w:rsidR="00072255" w:rsidRPr="00E21061">
        <w:rPr>
          <w:rFonts w:asciiTheme="majorBidi" w:hAnsiTheme="majorBidi" w:cstheme="majorBidi"/>
          <w:sz w:val="24"/>
          <w:szCs w:val="24"/>
        </w:rPr>
        <w:t xml:space="preserve"> (</w:t>
      </w:r>
      <w:r w:rsidR="002C2B1E" w:rsidRPr="00E21061">
        <w:rPr>
          <w:rFonts w:asciiTheme="majorBidi" w:hAnsiTheme="majorBidi" w:cstheme="majorBidi"/>
          <w:sz w:val="24"/>
          <w:szCs w:val="24"/>
        </w:rPr>
        <w:t>NHS England, 2016</w:t>
      </w:r>
      <w:r w:rsidR="00072255" w:rsidRPr="00E21061">
        <w:rPr>
          <w:rFonts w:asciiTheme="majorBidi" w:hAnsiTheme="majorBidi" w:cstheme="majorBidi"/>
          <w:sz w:val="24"/>
          <w:szCs w:val="24"/>
        </w:rPr>
        <w:t>)</w:t>
      </w:r>
      <w:r w:rsidRPr="00E21061">
        <w:rPr>
          <w:rFonts w:asciiTheme="majorBidi" w:hAnsiTheme="majorBidi" w:cstheme="majorBidi"/>
          <w:sz w:val="24"/>
          <w:szCs w:val="24"/>
        </w:rPr>
        <w:t xml:space="preserve"> acknowledged the inequality that exists within th</w:t>
      </w:r>
      <w:r w:rsidR="0047541B" w:rsidRPr="00E21061">
        <w:rPr>
          <w:rFonts w:asciiTheme="majorBidi" w:hAnsiTheme="majorBidi" w:cstheme="majorBidi"/>
          <w:sz w:val="24"/>
          <w:szCs w:val="24"/>
        </w:rPr>
        <w:t>e current mental health service</w:t>
      </w:r>
      <w:r w:rsidR="00E56F12" w:rsidRPr="00E21061">
        <w:rPr>
          <w:rFonts w:asciiTheme="majorBidi" w:hAnsiTheme="majorBidi" w:cstheme="majorBidi"/>
          <w:sz w:val="24"/>
          <w:szCs w:val="24"/>
        </w:rPr>
        <w:t>.</w:t>
      </w:r>
      <w:r w:rsidRPr="00E21061">
        <w:rPr>
          <w:rFonts w:asciiTheme="majorBidi" w:hAnsiTheme="majorBidi" w:cstheme="majorBidi"/>
          <w:sz w:val="24"/>
          <w:szCs w:val="24"/>
        </w:rPr>
        <w:t xml:space="preserve"> </w:t>
      </w:r>
      <w:r w:rsidR="00E56F12" w:rsidRPr="00E21061">
        <w:rPr>
          <w:rFonts w:asciiTheme="majorBidi" w:hAnsiTheme="majorBidi" w:cstheme="majorBidi"/>
          <w:sz w:val="24"/>
          <w:szCs w:val="24"/>
        </w:rPr>
        <w:t>T</w:t>
      </w:r>
      <w:r w:rsidRPr="00E21061">
        <w:rPr>
          <w:rFonts w:asciiTheme="majorBidi" w:hAnsiTheme="majorBidi" w:cstheme="majorBidi"/>
          <w:sz w:val="24"/>
          <w:szCs w:val="24"/>
        </w:rPr>
        <w:t>he rapid expansion of improving access to psychological therapies</w:t>
      </w:r>
      <w:r w:rsidR="00072255" w:rsidRPr="00E21061">
        <w:rPr>
          <w:rFonts w:asciiTheme="majorBidi" w:hAnsiTheme="majorBidi" w:cstheme="majorBidi"/>
          <w:sz w:val="24"/>
          <w:szCs w:val="24"/>
        </w:rPr>
        <w:t xml:space="preserve"> (IAPT)</w:t>
      </w:r>
      <w:r w:rsidRPr="00E21061">
        <w:rPr>
          <w:rFonts w:asciiTheme="majorBidi" w:hAnsiTheme="majorBidi" w:cstheme="majorBidi"/>
          <w:sz w:val="24"/>
          <w:szCs w:val="24"/>
        </w:rPr>
        <w:t xml:space="preserve"> services in recent years </w:t>
      </w:r>
      <w:r w:rsidR="00BE45B9" w:rsidRPr="00E21061">
        <w:rPr>
          <w:rFonts w:asciiTheme="majorBidi" w:hAnsiTheme="majorBidi" w:cstheme="majorBidi"/>
          <w:sz w:val="24"/>
          <w:szCs w:val="24"/>
        </w:rPr>
        <w:t>has meant that nine out of ten</w:t>
      </w:r>
      <w:r w:rsidRPr="00E21061">
        <w:rPr>
          <w:rFonts w:asciiTheme="majorBidi" w:hAnsiTheme="majorBidi" w:cstheme="majorBidi"/>
          <w:sz w:val="24"/>
          <w:szCs w:val="24"/>
        </w:rPr>
        <w:t xml:space="preserve"> adults with mental health problems are support</w:t>
      </w:r>
      <w:r w:rsidR="00BE45B9" w:rsidRPr="00E21061">
        <w:rPr>
          <w:rFonts w:asciiTheme="majorBidi" w:hAnsiTheme="majorBidi" w:cstheme="majorBidi"/>
          <w:sz w:val="24"/>
          <w:szCs w:val="24"/>
        </w:rPr>
        <w:t>ed within primary care services with w</w:t>
      </w:r>
      <w:r w:rsidR="0047541B" w:rsidRPr="00E21061">
        <w:rPr>
          <w:rFonts w:asciiTheme="majorBidi" w:hAnsiTheme="majorBidi" w:cstheme="majorBidi"/>
          <w:sz w:val="24"/>
          <w:szCs w:val="24"/>
        </w:rPr>
        <w:t>aiting</w:t>
      </w:r>
      <w:r w:rsidR="00BE45B9" w:rsidRPr="00E21061">
        <w:rPr>
          <w:rFonts w:asciiTheme="majorBidi" w:hAnsiTheme="majorBidi" w:cstheme="majorBidi"/>
          <w:sz w:val="24"/>
          <w:szCs w:val="24"/>
        </w:rPr>
        <w:t xml:space="preserve"> times for accessing psychological services reduced to days. However for those</w:t>
      </w:r>
      <w:r w:rsidR="0086711B" w:rsidRPr="00E21061">
        <w:rPr>
          <w:rFonts w:asciiTheme="majorBidi" w:hAnsiTheme="majorBidi" w:cstheme="majorBidi"/>
          <w:sz w:val="24"/>
          <w:szCs w:val="24"/>
        </w:rPr>
        <w:t xml:space="preserve"> who</w:t>
      </w:r>
      <w:r w:rsidR="00BE45B9" w:rsidRPr="00E21061">
        <w:rPr>
          <w:rFonts w:asciiTheme="majorBidi" w:hAnsiTheme="majorBidi" w:cstheme="majorBidi"/>
          <w:sz w:val="24"/>
          <w:szCs w:val="24"/>
        </w:rPr>
        <w:t xml:space="preserve"> are supported by more specialist secondary </w:t>
      </w:r>
      <w:r w:rsidR="00072255" w:rsidRPr="00E21061">
        <w:rPr>
          <w:rFonts w:asciiTheme="majorBidi" w:hAnsiTheme="majorBidi" w:cstheme="majorBidi"/>
          <w:sz w:val="24"/>
          <w:szCs w:val="24"/>
        </w:rPr>
        <w:t xml:space="preserve">and tertiary </w:t>
      </w:r>
      <w:r w:rsidR="00BE45B9" w:rsidRPr="00E21061">
        <w:rPr>
          <w:rFonts w:asciiTheme="majorBidi" w:hAnsiTheme="majorBidi" w:cstheme="majorBidi"/>
          <w:sz w:val="24"/>
          <w:szCs w:val="24"/>
        </w:rPr>
        <w:t>services</w:t>
      </w:r>
      <w:r w:rsidR="00072255" w:rsidRPr="00E21061">
        <w:rPr>
          <w:rFonts w:asciiTheme="majorBidi" w:hAnsiTheme="majorBidi" w:cstheme="majorBidi"/>
          <w:sz w:val="24"/>
          <w:szCs w:val="24"/>
        </w:rPr>
        <w:t xml:space="preserve">, </w:t>
      </w:r>
      <w:r w:rsidR="00BE45B9" w:rsidRPr="00E21061">
        <w:rPr>
          <w:rFonts w:asciiTheme="majorBidi" w:hAnsiTheme="majorBidi" w:cstheme="majorBidi"/>
          <w:sz w:val="24"/>
          <w:szCs w:val="24"/>
        </w:rPr>
        <w:t>there remains long wait</w:t>
      </w:r>
      <w:r w:rsidR="00072255" w:rsidRPr="00E21061">
        <w:rPr>
          <w:rFonts w:asciiTheme="majorBidi" w:hAnsiTheme="majorBidi" w:cstheme="majorBidi"/>
          <w:sz w:val="24"/>
          <w:szCs w:val="24"/>
        </w:rPr>
        <w:t>ing times</w:t>
      </w:r>
      <w:r w:rsidR="00BE45B9" w:rsidRPr="00E21061">
        <w:rPr>
          <w:rFonts w:asciiTheme="majorBidi" w:hAnsiTheme="majorBidi" w:cstheme="majorBidi"/>
          <w:sz w:val="24"/>
          <w:szCs w:val="24"/>
        </w:rPr>
        <w:t xml:space="preserve"> to access NICE recommended treatments</w:t>
      </w:r>
      <w:r w:rsidR="00072255" w:rsidRPr="00E21061">
        <w:rPr>
          <w:rFonts w:asciiTheme="majorBidi" w:hAnsiTheme="majorBidi" w:cstheme="majorBidi"/>
          <w:sz w:val="24"/>
          <w:szCs w:val="24"/>
        </w:rPr>
        <w:t>,</w:t>
      </w:r>
      <w:r w:rsidR="00BE45B9" w:rsidRPr="00E21061">
        <w:rPr>
          <w:rFonts w:asciiTheme="majorBidi" w:hAnsiTheme="majorBidi" w:cstheme="majorBidi"/>
          <w:sz w:val="24"/>
          <w:szCs w:val="24"/>
        </w:rPr>
        <w:t xml:space="preserve"> particularly psychological</w:t>
      </w:r>
      <w:r w:rsidR="00072255" w:rsidRPr="00E21061">
        <w:rPr>
          <w:rFonts w:asciiTheme="majorBidi" w:hAnsiTheme="majorBidi" w:cstheme="majorBidi"/>
          <w:sz w:val="24"/>
          <w:szCs w:val="24"/>
        </w:rPr>
        <w:t xml:space="preserve"> therapies (</w:t>
      </w:r>
      <w:r w:rsidR="007E52CE" w:rsidRPr="00E21061">
        <w:rPr>
          <w:rFonts w:asciiTheme="majorBidi" w:hAnsiTheme="majorBidi" w:cstheme="majorBidi"/>
          <w:sz w:val="24"/>
          <w:szCs w:val="24"/>
        </w:rPr>
        <w:t>NHS England</w:t>
      </w:r>
      <w:r w:rsidR="00E21061">
        <w:rPr>
          <w:rFonts w:asciiTheme="majorBidi" w:hAnsiTheme="majorBidi" w:cstheme="majorBidi"/>
          <w:sz w:val="24"/>
          <w:szCs w:val="24"/>
        </w:rPr>
        <w:t>, 2016</w:t>
      </w:r>
      <w:r w:rsidR="00072255" w:rsidRPr="00E21061">
        <w:rPr>
          <w:rFonts w:asciiTheme="majorBidi" w:hAnsiTheme="majorBidi" w:cstheme="majorBidi"/>
          <w:sz w:val="24"/>
          <w:szCs w:val="24"/>
        </w:rPr>
        <w:t>).</w:t>
      </w:r>
    </w:p>
    <w:p w14:paraId="2E2D79FB" w14:textId="0C236B9F" w:rsidR="00371AF6" w:rsidRPr="00E21061" w:rsidRDefault="00BE45B9">
      <w:pPr>
        <w:spacing w:line="360" w:lineRule="auto"/>
        <w:jc w:val="both"/>
        <w:rPr>
          <w:rFonts w:asciiTheme="majorBidi" w:hAnsiTheme="majorBidi" w:cstheme="majorBidi"/>
          <w:sz w:val="24"/>
          <w:szCs w:val="24"/>
        </w:rPr>
      </w:pPr>
      <w:r w:rsidRPr="00E21061">
        <w:rPr>
          <w:rFonts w:asciiTheme="majorBidi" w:hAnsiTheme="majorBidi" w:cstheme="majorBidi"/>
          <w:sz w:val="24"/>
          <w:szCs w:val="24"/>
        </w:rPr>
        <w:t>Admissions to inpatient units in the UK remain stable but it is reported that the severity of need and the number of people being detained under the mental health act continues to increase (</w:t>
      </w:r>
      <w:r w:rsidR="00261ED2" w:rsidRPr="00E21061">
        <w:rPr>
          <w:rFonts w:asciiTheme="majorBidi" w:hAnsiTheme="majorBidi" w:cstheme="majorBidi"/>
          <w:sz w:val="24"/>
          <w:szCs w:val="24"/>
        </w:rPr>
        <w:t>NHS England, 2016)</w:t>
      </w:r>
      <w:r w:rsidR="00072255" w:rsidRPr="00E21061">
        <w:rPr>
          <w:rFonts w:asciiTheme="majorBidi" w:hAnsiTheme="majorBidi" w:cstheme="majorBidi"/>
          <w:sz w:val="24"/>
          <w:szCs w:val="24"/>
        </w:rPr>
        <w:t>.</w:t>
      </w:r>
      <w:r w:rsidRPr="00E21061">
        <w:rPr>
          <w:rFonts w:asciiTheme="majorBidi" w:hAnsiTheme="majorBidi" w:cstheme="majorBidi"/>
          <w:sz w:val="24"/>
          <w:szCs w:val="24"/>
        </w:rPr>
        <w:t xml:space="preserve"> </w:t>
      </w:r>
      <w:r w:rsidR="00371AF6" w:rsidRPr="00E21061">
        <w:rPr>
          <w:rFonts w:asciiTheme="majorBidi" w:hAnsiTheme="majorBidi" w:cstheme="majorBidi"/>
          <w:sz w:val="24"/>
          <w:szCs w:val="24"/>
        </w:rPr>
        <w:t xml:space="preserve">Inpatient admissions </w:t>
      </w:r>
      <w:r w:rsidR="00E56F12" w:rsidRPr="00E21061">
        <w:rPr>
          <w:rFonts w:asciiTheme="majorBidi" w:hAnsiTheme="majorBidi" w:cstheme="majorBidi"/>
          <w:sz w:val="24"/>
          <w:szCs w:val="24"/>
        </w:rPr>
        <w:t>are costly to the NHS</w:t>
      </w:r>
      <w:r w:rsidR="006B300C" w:rsidRPr="00E21061">
        <w:rPr>
          <w:rFonts w:asciiTheme="majorBidi" w:hAnsiTheme="majorBidi" w:cstheme="majorBidi"/>
          <w:sz w:val="24"/>
          <w:szCs w:val="24"/>
        </w:rPr>
        <w:t>,</w:t>
      </w:r>
      <w:r w:rsidR="00AD7653" w:rsidRPr="00E21061">
        <w:rPr>
          <w:rFonts w:asciiTheme="majorBidi" w:hAnsiTheme="majorBidi" w:cstheme="majorBidi"/>
          <w:sz w:val="24"/>
          <w:szCs w:val="24"/>
        </w:rPr>
        <w:t xml:space="preserve"> </w:t>
      </w:r>
      <w:r w:rsidR="006B300C" w:rsidRPr="00E21061">
        <w:rPr>
          <w:rFonts w:asciiTheme="majorBidi" w:hAnsiTheme="majorBidi" w:cstheme="majorBidi"/>
          <w:sz w:val="24"/>
          <w:szCs w:val="24"/>
        </w:rPr>
        <w:t>highlighting a need</w:t>
      </w:r>
      <w:r w:rsidR="00261ED2" w:rsidRPr="00E21061">
        <w:rPr>
          <w:rFonts w:asciiTheme="majorBidi" w:hAnsiTheme="majorBidi" w:cstheme="majorBidi"/>
          <w:sz w:val="24"/>
          <w:szCs w:val="24"/>
        </w:rPr>
        <w:t xml:space="preserve"> to</w:t>
      </w:r>
      <w:r w:rsidR="006B300C" w:rsidRPr="00E21061">
        <w:rPr>
          <w:rFonts w:asciiTheme="majorBidi" w:hAnsiTheme="majorBidi" w:cstheme="majorBidi"/>
          <w:sz w:val="24"/>
          <w:szCs w:val="24"/>
        </w:rPr>
        <w:t xml:space="preserve"> reduce</w:t>
      </w:r>
      <w:r w:rsidR="00371AF6" w:rsidRPr="00E21061">
        <w:rPr>
          <w:rFonts w:asciiTheme="majorBidi" w:hAnsiTheme="majorBidi" w:cstheme="majorBidi"/>
          <w:sz w:val="24"/>
          <w:szCs w:val="24"/>
        </w:rPr>
        <w:t xml:space="preserve"> bed occupancy days and</w:t>
      </w:r>
      <w:r w:rsidR="006B300C" w:rsidRPr="00E21061">
        <w:rPr>
          <w:rFonts w:asciiTheme="majorBidi" w:hAnsiTheme="majorBidi" w:cstheme="majorBidi"/>
          <w:sz w:val="24"/>
          <w:szCs w:val="24"/>
        </w:rPr>
        <w:t xml:space="preserve"> improve</w:t>
      </w:r>
      <w:r w:rsidR="00371AF6" w:rsidRPr="00E21061">
        <w:rPr>
          <w:rFonts w:asciiTheme="majorBidi" w:hAnsiTheme="majorBidi" w:cstheme="majorBidi"/>
          <w:sz w:val="24"/>
          <w:szCs w:val="24"/>
        </w:rPr>
        <w:t xml:space="preserve"> rates of readmission</w:t>
      </w:r>
      <w:r w:rsidR="00AD7653" w:rsidRPr="00E21061">
        <w:rPr>
          <w:rFonts w:asciiTheme="majorBidi" w:hAnsiTheme="majorBidi" w:cstheme="majorBidi"/>
          <w:sz w:val="24"/>
          <w:szCs w:val="24"/>
        </w:rPr>
        <w:t xml:space="preserve"> and recovery</w:t>
      </w:r>
      <w:r w:rsidR="00371AF6" w:rsidRPr="00E21061">
        <w:rPr>
          <w:rFonts w:asciiTheme="majorBidi" w:hAnsiTheme="majorBidi" w:cstheme="majorBidi"/>
          <w:sz w:val="24"/>
          <w:szCs w:val="24"/>
        </w:rPr>
        <w:t xml:space="preserve">. </w:t>
      </w:r>
      <w:r w:rsidR="00072255" w:rsidRPr="00E21061">
        <w:rPr>
          <w:rFonts w:asciiTheme="majorBidi" w:hAnsiTheme="majorBidi" w:cstheme="majorBidi"/>
          <w:sz w:val="24"/>
          <w:szCs w:val="24"/>
        </w:rPr>
        <w:t>However</w:t>
      </w:r>
      <w:r w:rsidR="00E21061">
        <w:rPr>
          <w:rFonts w:asciiTheme="majorBidi" w:hAnsiTheme="majorBidi" w:cstheme="majorBidi"/>
          <w:sz w:val="24"/>
          <w:szCs w:val="24"/>
        </w:rPr>
        <w:t>,</w:t>
      </w:r>
      <w:r w:rsidR="00072255" w:rsidRPr="00E21061">
        <w:rPr>
          <w:rFonts w:asciiTheme="majorBidi" w:hAnsiTheme="majorBidi" w:cstheme="majorBidi"/>
          <w:sz w:val="24"/>
          <w:szCs w:val="24"/>
        </w:rPr>
        <w:t xml:space="preserve"> </w:t>
      </w:r>
      <w:r w:rsidR="00E21061">
        <w:rPr>
          <w:rFonts w:asciiTheme="majorBidi" w:hAnsiTheme="majorBidi" w:cstheme="majorBidi"/>
          <w:sz w:val="24"/>
          <w:szCs w:val="24"/>
        </w:rPr>
        <w:t>between 1998-2012 available inpatient beds reduced by 39%,</w:t>
      </w:r>
      <w:r w:rsidRPr="00E21061">
        <w:rPr>
          <w:rFonts w:asciiTheme="majorBidi" w:hAnsiTheme="majorBidi" w:cstheme="majorBidi"/>
          <w:sz w:val="24"/>
          <w:szCs w:val="24"/>
        </w:rPr>
        <w:t xml:space="preserve"> </w:t>
      </w:r>
      <w:r w:rsidR="00E21061">
        <w:rPr>
          <w:rFonts w:asciiTheme="majorBidi" w:hAnsiTheme="majorBidi" w:cstheme="majorBidi"/>
          <w:sz w:val="24"/>
          <w:szCs w:val="24"/>
        </w:rPr>
        <w:t>r</w:t>
      </w:r>
      <w:r w:rsidR="00AD7653" w:rsidRPr="00E21061">
        <w:rPr>
          <w:rFonts w:asciiTheme="majorBidi" w:hAnsiTheme="majorBidi" w:cstheme="majorBidi"/>
          <w:sz w:val="24"/>
          <w:szCs w:val="24"/>
        </w:rPr>
        <w:t xml:space="preserve">esulting in a rise in </w:t>
      </w:r>
      <w:r w:rsidR="00E21061">
        <w:rPr>
          <w:rFonts w:asciiTheme="majorBidi" w:hAnsiTheme="majorBidi" w:cstheme="majorBidi"/>
          <w:sz w:val="24"/>
          <w:szCs w:val="24"/>
        </w:rPr>
        <w:t xml:space="preserve">the </w:t>
      </w:r>
      <w:r w:rsidR="00AD7653" w:rsidRPr="00E21061">
        <w:rPr>
          <w:rFonts w:asciiTheme="majorBidi" w:hAnsiTheme="majorBidi" w:cstheme="majorBidi"/>
          <w:sz w:val="24"/>
          <w:szCs w:val="24"/>
        </w:rPr>
        <w:t>threshold for admission (Brooker, Ricketts, Bennet, Li</w:t>
      </w:r>
      <w:r w:rsidR="006B300C" w:rsidRPr="00E21061">
        <w:rPr>
          <w:rFonts w:asciiTheme="majorBidi" w:hAnsiTheme="majorBidi" w:cstheme="majorBidi"/>
          <w:sz w:val="24"/>
          <w:szCs w:val="24"/>
        </w:rPr>
        <w:t>mme, 2007)</w:t>
      </w:r>
      <w:r w:rsidR="0086711B" w:rsidRPr="00E21061">
        <w:rPr>
          <w:rFonts w:asciiTheme="majorBidi" w:hAnsiTheme="majorBidi" w:cstheme="majorBidi"/>
          <w:sz w:val="24"/>
          <w:szCs w:val="24"/>
        </w:rPr>
        <w:t>;</w:t>
      </w:r>
      <w:r w:rsidR="006B300C" w:rsidRPr="00E21061">
        <w:rPr>
          <w:rFonts w:asciiTheme="majorBidi" w:hAnsiTheme="majorBidi" w:cstheme="majorBidi"/>
          <w:sz w:val="24"/>
          <w:szCs w:val="24"/>
        </w:rPr>
        <w:t xml:space="preserve"> but also shorter,</w:t>
      </w:r>
      <w:r w:rsidR="00AD7653" w:rsidRPr="00E21061">
        <w:rPr>
          <w:rFonts w:asciiTheme="majorBidi" w:hAnsiTheme="majorBidi" w:cstheme="majorBidi"/>
          <w:sz w:val="24"/>
          <w:szCs w:val="24"/>
        </w:rPr>
        <w:t xml:space="preserve"> repeated admissions for those with severe mental </w:t>
      </w:r>
      <w:r w:rsidR="00072255" w:rsidRPr="00E21061">
        <w:rPr>
          <w:rFonts w:asciiTheme="majorBidi" w:hAnsiTheme="majorBidi" w:cstheme="majorBidi"/>
          <w:sz w:val="24"/>
          <w:szCs w:val="24"/>
        </w:rPr>
        <w:t>illness (SMI)</w:t>
      </w:r>
      <w:r w:rsidR="00AD7653" w:rsidRPr="00E21061">
        <w:rPr>
          <w:rFonts w:asciiTheme="majorBidi" w:hAnsiTheme="majorBidi" w:cstheme="majorBidi"/>
          <w:sz w:val="24"/>
          <w:szCs w:val="24"/>
        </w:rPr>
        <w:t xml:space="preserve"> and serious risk of harm to self or others. This has subsequently created changes for inpatient units and how services are delivered with the quality of care provided heavily criticised by service users and staff </w:t>
      </w:r>
      <w:r w:rsidRPr="00E21061">
        <w:rPr>
          <w:rFonts w:asciiTheme="majorBidi" w:hAnsiTheme="majorBidi" w:cstheme="majorBidi"/>
          <w:sz w:val="24"/>
          <w:szCs w:val="24"/>
        </w:rPr>
        <w:t>with many wards described as being over occupied, unsafe, un-therapeuti</w:t>
      </w:r>
      <w:r w:rsidR="00AD7653" w:rsidRPr="00E21061">
        <w:rPr>
          <w:rFonts w:asciiTheme="majorBidi" w:hAnsiTheme="majorBidi" w:cstheme="majorBidi"/>
          <w:sz w:val="24"/>
          <w:szCs w:val="24"/>
        </w:rPr>
        <w:t xml:space="preserve">c and not conducive to </w:t>
      </w:r>
      <w:r w:rsidR="00AD7653" w:rsidRPr="00E21061">
        <w:rPr>
          <w:rFonts w:asciiTheme="majorBidi" w:hAnsiTheme="majorBidi" w:cstheme="majorBidi"/>
          <w:sz w:val="24"/>
          <w:szCs w:val="24"/>
        </w:rPr>
        <w:lastRenderedPageBreak/>
        <w:t>recovery (Greenwood, Key, Burns, Bristow &amp; Sedgwick, 1999; Rose 2001; NHS England</w:t>
      </w:r>
      <w:r w:rsidR="007946C3" w:rsidRPr="00E21061">
        <w:rPr>
          <w:rFonts w:asciiTheme="majorBidi" w:hAnsiTheme="majorBidi" w:cstheme="majorBidi"/>
          <w:sz w:val="24"/>
          <w:szCs w:val="24"/>
        </w:rPr>
        <w:t xml:space="preserve">, 2016). </w:t>
      </w:r>
    </w:p>
    <w:p w14:paraId="21AD68F4" w14:textId="527F72A7" w:rsidR="00223FEB" w:rsidRPr="00E21061" w:rsidRDefault="007946C3">
      <w:pPr>
        <w:spacing w:line="360" w:lineRule="auto"/>
        <w:jc w:val="both"/>
        <w:rPr>
          <w:rFonts w:asciiTheme="majorBidi" w:hAnsiTheme="majorBidi" w:cstheme="majorBidi"/>
          <w:sz w:val="24"/>
          <w:szCs w:val="24"/>
        </w:rPr>
      </w:pPr>
      <w:r w:rsidRPr="00E21061">
        <w:rPr>
          <w:rFonts w:asciiTheme="majorBidi" w:hAnsiTheme="majorBidi" w:cstheme="majorBidi"/>
          <w:sz w:val="24"/>
          <w:szCs w:val="24"/>
        </w:rPr>
        <w:t>Current NICE guidance recommends patients have access to evidenced based interventions such as CBT to facilitate recovery</w:t>
      </w:r>
      <w:r w:rsidR="00072255" w:rsidRPr="00E21061">
        <w:rPr>
          <w:rFonts w:asciiTheme="majorBidi" w:hAnsiTheme="majorBidi" w:cstheme="majorBidi"/>
          <w:sz w:val="24"/>
          <w:szCs w:val="24"/>
        </w:rPr>
        <w:t>,</w:t>
      </w:r>
      <w:r w:rsidRPr="00E21061">
        <w:rPr>
          <w:rFonts w:asciiTheme="majorBidi" w:hAnsiTheme="majorBidi" w:cstheme="majorBidi"/>
          <w:sz w:val="24"/>
          <w:szCs w:val="24"/>
        </w:rPr>
        <w:t xml:space="preserve"> particularly for those diagnosed with </w:t>
      </w:r>
      <w:r w:rsidR="00072255" w:rsidRPr="00E21061">
        <w:rPr>
          <w:rFonts w:asciiTheme="majorBidi" w:hAnsiTheme="majorBidi" w:cstheme="majorBidi"/>
          <w:sz w:val="24"/>
          <w:szCs w:val="24"/>
        </w:rPr>
        <w:t>SMI</w:t>
      </w:r>
      <w:r w:rsidRPr="00E21061">
        <w:rPr>
          <w:rFonts w:asciiTheme="majorBidi" w:hAnsiTheme="majorBidi" w:cstheme="majorBidi"/>
          <w:sz w:val="24"/>
          <w:szCs w:val="24"/>
        </w:rPr>
        <w:t xml:space="preserve"> such as Schizophrenia (NICE, 2010), Personality Disorders (NICE, 2009), Bipolar disorder (NICE 2006) and complex trauma (NICE 2007), conditions which are common on acute inpatient units (British Psychological Society, 2012). Whilst evidence of the effectiveness of psychological intervention on acute inpatient units is limited</w:t>
      </w:r>
      <w:r w:rsidR="00072255" w:rsidRPr="00E21061">
        <w:rPr>
          <w:rFonts w:asciiTheme="majorBidi" w:hAnsiTheme="majorBidi" w:cstheme="majorBidi"/>
          <w:sz w:val="24"/>
          <w:szCs w:val="24"/>
        </w:rPr>
        <w:t>,</w:t>
      </w:r>
      <w:r w:rsidRPr="00E21061">
        <w:rPr>
          <w:rFonts w:asciiTheme="majorBidi" w:hAnsiTheme="majorBidi" w:cstheme="majorBidi"/>
          <w:sz w:val="24"/>
          <w:szCs w:val="24"/>
        </w:rPr>
        <w:t xml:space="preserve"> research has sug</w:t>
      </w:r>
      <w:r w:rsidR="00AA259A" w:rsidRPr="00E21061">
        <w:rPr>
          <w:rFonts w:asciiTheme="majorBidi" w:hAnsiTheme="majorBidi" w:cstheme="majorBidi"/>
          <w:sz w:val="24"/>
          <w:szCs w:val="24"/>
        </w:rPr>
        <w:t>gested that when CBT was offered to</w:t>
      </w:r>
      <w:r w:rsidRPr="00E21061">
        <w:rPr>
          <w:rFonts w:asciiTheme="majorBidi" w:hAnsiTheme="majorBidi" w:cstheme="majorBidi"/>
          <w:sz w:val="24"/>
          <w:szCs w:val="24"/>
        </w:rPr>
        <w:t xml:space="preserve"> patients with a diagnosis of Schizophrenia during admission a 25-50% reduction in recovery time was observed (</w:t>
      </w:r>
      <w:r w:rsidR="00870A5E" w:rsidRPr="00E21061">
        <w:rPr>
          <w:rFonts w:asciiTheme="majorBidi" w:hAnsiTheme="majorBidi" w:cstheme="majorBidi"/>
          <w:sz w:val="24"/>
          <w:szCs w:val="24"/>
        </w:rPr>
        <w:t>Drur</w:t>
      </w:r>
      <w:r w:rsidR="00F345AD">
        <w:rPr>
          <w:rFonts w:asciiTheme="majorBidi" w:hAnsiTheme="majorBidi" w:cstheme="majorBidi"/>
          <w:sz w:val="24"/>
          <w:szCs w:val="24"/>
        </w:rPr>
        <w:t xml:space="preserve">y, Birchwood, Cochrane &amp; McMillan, </w:t>
      </w:r>
      <w:r w:rsidR="001F6FEC" w:rsidRPr="00E21061">
        <w:rPr>
          <w:rFonts w:asciiTheme="majorBidi" w:hAnsiTheme="majorBidi" w:cstheme="majorBidi"/>
          <w:sz w:val="24"/>
          <w:szCs w:val="24"/>
        </w:rPr>
        <w:t xml:space="preserve">1996). </w:t>
      </w:r>
      <w:r w:rsidR="00A44949" w:rsidRPr="00E21061">
        <w:rPr>
          <w:rFonts w:asciiTheme="majorBidi" w:hAnsiTheme="majorBidi" w:cstheme="majorBidi"/>
          <w:sz w:val="24"/>
          <w:szCs w:val="24"/>
        </w:rPr>
        <w:t>Whilst historically group CBT has been delive</w:t>
      </w:r>
      <w:r w:rsidR="006B300C" w:rsidRPr="00E21061">
        <w:rPr>
          <w:rFonts w:asciiTheme="majorBidi" w:hAnsiTheme="majorBidi" w:cstheme="majorBidi"/>
          <w:sz w:val="24"/>
          <w:szCs w:val="24"/>
        </w:rPr>
        <w:t>red as a multiple session protocol</w:t>
      </w:r>
      <w:r w:rsidR="00072255" w:rsidRPr="00E21061">
        <w:rPr>
          <w:rFonts w:asciiTheme="majorBidi" w:hAnsiTheme="majorBidi" w:cstheme="majorBidi"/>
          <w:sz w:val="24"/>
          <w:szCs w:val="24"/>
        </w:rPr>
        <w:t>,</w:t>
      </w:r>
      <w:r w:rsidR="006B300C" w:rsidRPr="00E21061">
        <w:rPr>
          <w:rFonts w:asciiTheme="majorBidi" w:hAnsiTheme="majorBidi" w:cstheme="majorBidi"/>
          <w:sz w:val="24"/>
          <w:szCs w:val="24"/>
        </w:rPr>
        <w:t xml:space="preserve"> </w:t>
      </w:r>
      <w:r w:rsidR="00A44949" w:rsidRPr="00E21061">
        <w:rPr>
          <w:rFonts w:asciiTheme="majorBidi" w:hAnsiTheme="majorBidi" w:cstheme="majorBidi"/>
          <w:sz w:val="24"/>
          <w:szCs w:val="24"/>
        </w:rPr>
        <w:t xml:space="preserve">individuals in crisis </w:t>
      </w:r>
      <w:r w:rsidR="00E56F12" w:rsidRPr="00E21061">
        <w:rPr>
          <w:rFonts w:asciiTheme="majorBidi" w:hAnsiTheme="majorBidi" w:cstheme="majorBidi"/>
          <w:sz w:val="24"/>
          <w:szCs w:val="24"/>
        </w:rPr>
        <w:t xml:space="preserve">often </w:t>
      </w:r>
      <w:r w:rsidR="00A44949" w:rsidRPr="00E21061">
        <w:rPr>
          <w:rFonts w:asciiTheme="majorBidi" w:hAnsiTheme="majorBidi" w:cstheme="majorBidi"/>
          <w:sz w:val="24"/>
          <w:szCs w:val="24"/>
        </w:rPr>
        <w:t>just want someone to talk to; someone to take their situation ser</w:t>
      </w:r>
      <w:r w:rsidR="00B337D3" w:rsidRPr="00E21061">
        <w:rPr>
          <w:rFonts w:asciiTheme="majorBidi" w:hAnsiTheme="majorBidi" w:cstheme="majorBidi"/>
          <w:sz w:val="24"/>
          <w:szCs w:val="24"/>
        </w:rPr>
        <w:t>iously and to help them to make</w:t>
      </w:r>
      <w:r w:rsidR="00A44949" w:rsidRPr="00E21061">
        <w:rPr>
          <w:rFonts w:asciiTheme="majorBidi" w:hAnsiTheme="majorBidi" w:cstheme="majorBidi"/>
          <w:sz w:val="24"/>
          <w:szCs w:val="24"/>
        </w:rPr>
        <w:t xml:space="preserve"> sense of it</w:t>
      </w:r>
      <w:r w:rsidR="00072255" w:rsidRPr="00E21061">
        <w:rPr>
          <w:rFonts w:asciiTheme="majorBidi" w:hAnsiTheme="majorBidi" w:cstheme="majorBidi"/>
          <w:sz w:val="24"/>
          <w:szCs w:val="24"/>
        </w:rPr>
        <w:t xml:space="preserve"> </w:t>
      </w:r>
      <w:r w:rsidR="00553E31" w:rsidRPr="00E21061">
        <w:rPr>
          <w:rFonts w:asciiTheme="majorBidi" w:hAnsiTheme="majorBidi" w:cstheme="majorBidi"/>
          <w:sz w:val="24"/>
          <w:szCs w:val="24"/>
        </w:rPr>
        <w:t>(</w:t>
      </w:r>
      <w:r w:rsidR="006B60FE" w:rsidRPr="00E21061">
        <w:rPr>
          <w:rFonts w:asciiTheme="majorBidi" w:hAnsiTheme="majorBidi" w:cstheme="majorBidi"/>
          <w:sz w:val="24"/>
          <w:szCs w:val="24"/>
        </w:rPr>
        <w:t xml:space="preserve">Vivyan 2013; </w:t>
      </w:r>
      <w:r w:rsidR="00553E31" w:rsidRPr="00E21061">
        <w:rPr>
          <w:rFonts w:asciiTheme="majorBidi" w:hAnsiTheme="majorBidi" w:cstheme="majorBidi"/>
          <w:sz w:val="24"/>
          <w:szCs w:val="24"/>
        </w:rPr>
        <w:t>Durrant, Clarke, Tolland &amp; Wilson, 2007)</w:t>
      </w:r>
      <w:r w:rsidR="00A44949" w:rsidRPr="00E21061">
        <w:rPr>
          <w:rFonts w:asciiTheme="majorBidi" w:hAnsiTheme="majorBidi" w:cstheme="majorBidi"/>
          <w:sz w:val="24"/>
          <w:szCs w:val="24"/>
        </w:rPr>
        <w:t>. Therefore</w:t>
      </w:r>
      <w:r w:rsidR="00072255" w:rsidRPr="00E21061">
        <w:rPr>
          <w:rFonts w:asciiTheme="majorBidi" w:hAnsiTheme="majorBidi" w:cstheme="majorBidi"/>
          <w:sz w:val="24"/>
          <w:szCs w:val="24"/>
        </w:rPr>
        <w:t>,</w:t>
      </w:r>
      <w:r w:rsidR="00A44949" w:rsidRPr="00E21061">
        <w:rPr>
          <w:rFonts w:asciiTheme="majorBidi" w:hAnsiTheme="majorBidi" w:cstheme="majorBidi"/>
          <w:sz w:val="24"/>
          <w:szCs w:val="24"/>
        </w:rPr>
        <w:t xml:space="preserve"> conventional methods of group </w:t>
      </w:r>
      <w:r w:rsidR="00072255" w:rsidRPr="00E21061">
        <w:rPr>
          <w:rFonts w:asciiTheme="majorBidi" w:hAnsiTheme="majorBidi" w:cstheme="majorBidi"/>
          <w:sz w:val="24"/>
          <w:szCs w:val="24"/>
        </w:rPr>
        <w:t xml:space="preserve">CBT </w:t>
      </w:r>
      <w:r w:rsidR="00A44949" w:rsidRPr="00E21061">
        <w:rPr>
          <w:rFonts w:asciiTheme="majorBidi" w:hAnsiTheme="majorBidi" w:cstheme="majorBidi"/>
          <w:sz w:val="24"/>
          <w:szCs w:val="24"/>
        </w:rPr>
        <w:t>that rely on diagnostic specificity (e.g. depression or anxiety) with set numbers of sessions are not particularly well suited to the acute ward with var</w:t>
      </w:r>
      <w:r w:rsidR="00072255" w:rsidRPr="00E21061">
        <w:rPr>
          <w:rFonts w:asciiTheme="majorBidi" w:hAnsiTheme="majorBidi" w:cstheme="majorBidi"/>
          <w:sz w:val="24"/>
          <w:szCs w:val="24"/>
        </w:rPr>
        <w:t>ying</w:t>
      </w:r>
      <w:r w:rsidR="00A44949" w:rsidRPr="00E21061">
        <w:rPr>
          <w:rFonts w:asciiTheme="majorBidi" w:hAnsiTheme="majorBidi" w:cstheme="majorBidi"/>
          <w:sz w:val="24"/>
          <w:szCs w:val="24"/>
        </w:rPr>
        <w:t xml:space="preserve"> presentations and unpredictable length of stays. With this in mind standalone sessions have become of increasing interest (Clarke &amp; Wilson, 2009; Radcliffe, Hajek, Car</w:t>
      </w:r>
      <w:r w:rsidR="00624F77" w:rsidRPr="00E21061">
        <w:rPr>
          <w:rFonts w:asciiTheme="majorBidi" w:hAnsiTheme="majorBidi" w:cstheme="majorBidi"/>
          <w:sz w:val="24"/>
          <w:szCs w:val="24"/>
        </w:rPr>
        <w:t>son &amp; Manor, 2010), with research</w:t>
      </w:r>
      <w:r w:rsidR="00A44949" w:rsidRPr="00E21061">
        <w:rPr>
          <w:rFonts w:asciiTheme="majorBidi" w:hAnsiTheme="majorBidi" w:cstheme="majorBidi"/>
          <w:sz w:val="24"/>
          <w:szCs w:val="24"/>
        </w:rPr>
        <w:t xml:space="preserve"> so far demonstrating positive results </w:t>
      </w:r>
      <w:r w:rsidR="00624F77" w:rsidRPr="00E21061">
        <w:rPr>
          <w:rFonts w:asciiTheme="majorBidi" w:hAnsiTheme="majorBidi" w:cstheme="majorBidi"/>
          <w:sz w:val="24"/>
          <w:szCs w:val="24"/>
        </w:rPr>
        <w:t>when sessions have focused on a pre-set therapeutic target chosen by the therapist</w:t>
      </w:r>
      <w:r w:rsidR="00072255" w:rsidRPr="00E21061">
        <w:rPr>
          <w:rFonts w:asciiTheme="majorBidi" w:hAnsiTheme="majorBidi" w:cstheme="majorBidi"/>
          <w:sz w:val="24"/>
          <w:szCs w:val="24"/>
        </w:rPr>
        <w:t xml:space="preserve"> (</w:t>
      </w:r>
      <w:r w:rsidR="00624F77" w:rsidRPr="00E21061">
        <w:rPr>
          <w:rFonts w:asciiTheme="majorBidi" w:hAnsiTheme="majorBidi" w:cstheme="majorBidi"/>
          <w:sz w:val="24"/>
          <w:szCs w:val="24"/>
        </w:rPr>
        <w:t>e.g. anxiety, low mood, assertiveness</w:t>
      </w:r>
      <w:r w:rsidR="00072255" w:rsidRPr="00E21061">
        <w:rPr>
          <w:rFonts w:asciiTheme="majorBidi" w:hAnsiTheme="majorBidi" w:cstheme="majorBidi"/>
          <w:sz w:val="24"/>
          <w:szCs w:val="24"/>
        </w:rPr>
        <w:t>).</w:t>
      </w:r>
      <w:r w:rsidR="00624F77" w:rsidRPr="00E21061">
        <w:rPr>
          <w:rFonts w:asciiTheme="majorBidi" w:hAnsiTheme="majorBidi" w:cstheme="majorBidi"/>
          <w:sz w:val="24"/>
          <w:szCs w:val="24"/>
        </w:rPr>
        <w:t xml:space="preserve"> </w:t>
      </w:r>
      <w:r w:rsidR="00873937" w:rsidRPr="00E21061">
        <w:rPr>
          <w:rFonts w:asciiTheme="majorBidi" w:hAnsiTheme="majorBidi" w:cstheme="majorBidi"/>
          <w:sz w:val="24"/>
          <w:szCs w:val="24"/>
        </w:rPr>
        <w:t>These g</w:t>
      </w:r>
      <w:r w:rsidR="00072255" w:rsidRPr="00E21061">
        <w:rPr>
          <w:rFonts w:asciiTheme="majorBidi" w:hAnsiTheme="majorBidi" w:cstheme="majorBidi"/>
          <w:sz w:val="24"/>
          <w:szCs w:val="24"/>
        </w:rPr>
        <w:t>roup</w:t>
      </w:r>
      <w:r w:rsidR="00873937" w:rsidRPr="00E21061">
        <w:rPr>
          <w:rFonts w:asciiTheme="majorBidi" w:hAnsiTheme="majorBidi" w:cstheme="majorBidi"/>
          <w:sz w:val="24"/>
          <w:szCs w:val="24"/>
        </w:rPr>
        <w:t>s</w:t>
      </w:r>
      <w:r w:rsidR="00072255" w:rsidRPr="00E21061">
        <w:rPr>
          <w:rFonts w:asciiTheme="majorBidi" w:hAnsiTheme="majorBidi" w:cstheme="majorBidi"/>
          <w:sz w:val="24"/>
          <w:szCs w:val="24"/>
        </w:rPr>
        <w:t xml:space="preserve"> </w:t>
      </w:r>
      <w:r w:rsidR="00624F77" w:rsidRPr="00E21061">
        <w:rPr>
          <w:rFonts w:asciiTheme="majorBidi" w:hAnsiTheme="majorBidi" w:cstheme="majorBidi"/>
          <w:sz w:val="24"/>
          <w:szCs w:val="24"/>
        </w:rPr>
        <w:t xml:space="preserve">included a range of </w:t>
      </w:r>
      <w:r w:rsidR="006B300C" w:rsidRPr="00E21061">
        <w:rPr>
          <w:rFonts w:asciiTheme="majorBidi" w:hAnsiTheme="majorBidi" w:cstheme="majorBidi"/>
          <w:sz w:val="24"/>
          <w:szCs w:val="24"/>
        </w:rPr>
        <w:t xml:space="preserve">cognitive </w:t>
      </w:r>
      <w:r w:rsidR="00624F77" w:rsidRPr="00E21061">
        <w:rPr>
          <w:rFonts w:asciiTheme="majorBidi" w:hAnsiTheme="majorBidi" w:cstheme="majorBidi"/>
          <w:sz w:val="24"/>
          <w:szCs w:val="24"/>
        </w:rPr>
        <w:t>techniques including psychoeducation, identifying and challenging thinking distortions and coping skills</w:t>
      </w:r>
      <w:r w:rsidR="00873937" w:rsidRPr="00E21061">
        <w:rPr>
          <w:rFonts w:asciiTheme="majorBidi" w:hAnsiTheme="majorBidi" w:cstheme="majorBidi"/>
          <w:sz w:val="24"/>
          <w:szCs w:val="24"/>
        </w:rPr>
        <w:t xml:space="preserve"> </w:t>
      </w:r>
      <w:r w:rsidR="00624F77" w:rsidRPr="00E21061">
        <w:rPr>
          <w:rFonts w:asciiTheme="majorBidi" w:hAnsiTheme="majorBidi" w:cstheme="majorBidi"/>
          <w:sz w:val="24"/>
          <w:szCs w:val="24"/>
        </w:rPr>
        <w:t>(Fell &amp; Sams, 2004; Veltro et al., 2006; Durrant, Clarke, Tolland and Wilson, 2007)</w:t>
      </w:r>
      <w:r w:rsidR="00873937" w:rsidRPr="00E21061">
        <w:rPr>
          <w:rFonts w:asciiTheme="majorBidi" w:hAnsiTheme="majorBidi" w:cstheme="majorBidi"/>
          <w:sz w:val="24"/>
          <w:szCs w:val="24"/>
        </w:rPr>
        <w:t xml:space="preserve">. </w:t>
      </w:r>
    </w:p>
    <w:p w14:paraId="0E52AE81" w14:textId="111EA6A5" w:rsidR="00C06304" w:rsidRDefault="00E21061" w:rsidP="0094564E">
      <w:pPr>
        <w:spacing w:line="360" w:lineRule="auto"/>
        <w:jc w:val="both"/>
        <w:rPr>
          <w:rFonts w:asciiTheme="majorBidi" w:hAnsiTheme="majorBidi" w:cstheme="majorBidi"/>
          <w:sz w:val="24"/>
          <w:szCs w:val="24"/>
        </w:rPr>
      </w:pPr>
      <w:r w:rsidRPr="00591433">
        <w:rPr>
          <w:rFonts w:ascii="Times New Roman" w:hAnsi="Times New Roman" w:cs="Times New Roman"/>
          <w:bCs/>
          <w:sz w:val="24"/>
          <w:szCs w:val="24"/>
        </w:rPr>
        <w:t xml:space="preserve">Open group therapy </w:t>
      </w:r>
      <w:r w:rsidR="003425D8" w:rsidRPr="00591433">
        <w:rPr>
          <w:rFonts w:ascii="Times New Roman" w:hAnsi="Times New Roman" w:cs="Times New Roman"/>
          <w:bCs/>
          <w:sz w:val="24"/>
          <w:szCs w:val="24"/>
        </w:rPr>
        <w:t xml:space="preserve">provides a more flexible framework whereby members are free to join and leave as they wish and attendee’s define the therapeutic target at the start of each session, meaning there is no pre-set goal or psychoeducational structure.  </w:t>
      </w:r>
      <w:r w:rsidR="00EF2BF0" w:rsidRPr="00591433">
        <w:rPr>
          <w:rFonts w:ascii="Times New Roman" w:hAnsi="Times New Roman" w:cs="Times New Roman"/>
          <w:bCs/>
          <w:sz w:val="24"/>
          <w:szCs w:val="24"/>
        </w:rPr>
        <w:t xml:space="preserve">There is a gap in the current literature </w:t>
      </w:r>
      <w:r w:rsidR="00EF2BF0" w:rsidRPr="00591433">
        <w:rPr>
          <w:rFonts w:ascii="Times New Roman" w:hAnsi="Times New Roman" w:cs="Times New Roman"/>
          <w:sz w:val="24"/>
          <w:szCs w:val="24"/>
        </w:rPr>
        <w:t>on</w:t>
      </w:r>
      <w:r w:rsidR="00972619" w:rsidRPr="00591433">
        <w:rPr>
          <w:rFonts w:ascii="Times New Roman" w:hAnsi="Times New Roman" w:cs="Times New Roman"/>
          <w:sz w:val="24"/>
          <w:szCs w:val="24"/>
        </w:rPr>
        <w:t xml:space="preserve"> runn</w:t>
      </w:r>
      <w:r w:rsidR="00591433" w:rsidRPr="00591433">
        <w:rPr>
          <w:rFonts w:ascii="Times New Roman" w:hAnsi="Times New Roman" w:cs="Times New Roman"/>
          <w:sz w:val="24"/>
          <w:szCs w:val="24"/>
        </w:rPr>
        <w:t xml:space="preserve">ing an open ongoing CBT group. Simon (1994) </w:t>
      </w:r>
      <w:r w:rsidR="007426E1">
        <w:rPr>
          <w:rFonts w:ascii="Times New Roman" w:hAnsi="Times New Roman" w:cs="Times New Roman"/>
          <w:sz w:val="24"/>
          <w:szCs w:val="24"/>
        </w:rPr>
        <w:t xml:space="preserve">report finding the experience of facilitating an open CBT group </w:t>
      </w:r>
      <w:r w:rsidR="00591433" w:rsidRPr="00591433">
        <w:rPr>
          <w:rFonts w:ascii="Times New Roman" w:hAnsi="Times New Roman" w:cs="Times New Roman"/>
          <w:sz w:val="24"/>
          <w:szCs w:val="24"/>
        </w:rPr>
        <w:t xml:space="preserve">for </w:t>
      </w:r>
      <w:r w:rsidR="007426E1">
        <w:rPr>
          <w:rFonts w:ascii="Times New Roman" w:hAnsi="Times New Roman" w:cs="Times New Roman"/>
          <w:sz w:val="24"/>
          <w:szCs w:val="24"/>
        </w:rPr>
        <w:t>‘</w:t>
      </w:r>
      <w:r w:rsidR="00591433" w:rsidRPr="00591433">
        <w:rPr>
          <w:rFonts w:ascii="Times New Roman" w:hAnsi="Times New Roman" w:cs="Times New Roman"/>
          <w:sz w:val="24"/>
          <w:szCs w:val="24"/>
        </w:rPr>
        <w:t>non-psychotic</w:t>
      </w:r>
      <w:r w:rsidR="007426E1">
        <w:rPr>
          <w:rFonts w:ascii="Times New Roman" w:hAnsi="Times New Roman" w:cs="Times New Roman"/>
          <w:sz w:val="24"/>
          <w:szCs w:val="24"/>
        </w:rPr>
        <w:t>’</w:t>
      </w:r>
      <w:r w:rsidR="00591433" w:rsidRPr="00591433">
        <w:rPr>
          <w:rFonts w:ascii="Times New Roman" w:hAnsi="Times New Roman" w:cs="Times New Roman"/>
          <w:sz w:val="24"/>
          <w:szCs w:val="24"/>
        </w:rPr>
        <w:t xml:space="preserve"> </w:t>
      </w:r>
      <w:r w:rsidR="007426E1">
        <w:rPr>
          <w:rFonts w:ascii="Times New Roman" w:hAnsi="Times New Roman" w:cs="Times New Roman"/>
          <w:sz w:val="24"/>
          <w:szCs w:val="24"/>
        </w:rPr>
        <w:t>in</w:t>
      </w:r>
      <w:r w:rsidR="00591433" w:rsidRPr="00591433">
        <w:rPr>
          <w:rFonts w:ascii="Times New Roman" w:hAnsi="Times New Roman" w:cs="Times New Roman"/>
          <w:sz w:val="24"/>
          <w:szCs w:val="24"/>
        </w:rPr>
        <w:t xml:space="preserve">patients </w:t>
      </w:r>
      <w:r w:rsidR="007426E1">
        <w:rPr>
          <w:rFonts w:ascii="Times New Roman" w:hAnsi="Times New Roman" w:cs="Times New Roman"/>
          <w:sz w:val="24"/>
          <w:szCs w:val="24"/>
        </w:rPr>
        <w:t xml:space="preserve">stressful; in particular not knowing </w:t>
      </w:r>
      <w:r w:rsidR="00591433" w:rsidRPr="00591433">
        <w:rPr>
          <w:rFonts w:ascii="Times New Roman" w:hAnsi="Times New Roman" w:cs="Times New Roman"/>
          <w:sz w:val="24"/>
          <w:szCs w:val="24"/>
        </w:rPr>
        <w:t>who would attend</w:t>
      </w:r>
      <w:r w:rsidR="007426E1">
        <w:rPr>
          <w:rFonts w:ascii="Times New Roman" w:hAnsi="Times New Roman" w:cs="Times New Roman"/>
          <w:sz w:val="24"/>
          <w:szCs w:val="24"/>
        </w:rPr>
        <w:t xml:space="preserve"> the group, who may ha</w:t>
      </w:r>
      <w:r w:rsidR="00AA5A93">
        <w:rPr>
          <w:rFonts w:ascii="Times New Roman" w:hAnsi="Times New Roman" w:cs="Times New Roman"/>
          <w:sz w:val="24"/>
          <w:szCs w:val="24"/>
        </w:rPr>
        <w:t>ve</w:t>
      </w:r>
      <w:r w:rsidR="007426E1">
        <w:rPr>
          <w:rFonts w:ascii="Times New Roman" w:hAnsi="Times New Roman" w:cs="Times New Roman"/>
          <w:sz w:val="24"/>
          <w:szCs w:val="24"/>
        </w:rPr>
        <w:t xml:space="preserve"> already left the unit and if the intervention could actually increase distress.</w:t>
      </w:r>
      <w:r w:rsidR="00591433" w:rsidRPr="00591433">
        <w:rPr>
          <w:rFonts w:ascii="Times New Roman" w:hAnsi="Times New Roman" w:cs="Times New Roman"/>
          <w:sz w:val="24"/>
          <w:szCs w:val="24"/>
        </w:rPr>
        <w:t xml:space="preserve"> </w:t>
      </w:r>
      <w:r w:rsidR="007426E1" w:rsidRPr="00591433">
        <w:rPr>
          <w:rFonts w:ascii="Times New Roman" w:hAnsi="Times New Roman" w:cs="Times New Roman"/>
          <w:sz w:val="24"/>
          <w:szCs w:val="24"/>
        </w:rPr>
        <w:t>However</w:t>
      </w:r>
      <w:r w:rsidR="007426E1">
        <w:rPr>
          <w:rFonts w:ascii="Times New Roman" w:hAnsi="Times New Roman" w:cs="Times New Roman"/>
          <w:sz w:val="24"/>
          <w:szCs w:val="24"/>
        </w:rPr>
        <w:t>, Simon (1994)</w:t>
      </w:r>
      <w:r w:rsidR="00591433" w:rsidRPr="00591433">
        <w:rPr>
          <w:rFonts w:ascii="Times New Roman" w:hAnsi="Times New Roman" w:cs="Times New Roman"/>
          <w:sz w:val="24"/>
          <w:szCs w:val="24"/>
        </w:rPr>
        <w:t xml:space="preserve"> </w:t>
      </w:r>
      <w:r w:rsidR="00E37FD5">
        <w:rPr>
          <w:rFonts w:ascii="Times New Roman" w:hAnsi="Times New Roman" w:cs="Times New Roman"/>
          <w:sz w:val="24"/>
          <w:szCs w:val="24"/>
        </w:rPr>
        <w:t xml:space="preserve">stated that </w:t>
      </w:r>
      <w:r w:rsidR="00591433" w:rsidRPr="00591433">
        <w:rPr>
          <w:rFonts w:ascii="Times New Roman" w:hAnsi="Times New Roman" w:cs="Times New Roman"/>
          <w:sz w:val="24"/>
          <w:szCs w:val="24"/>
          <w:lang w:val="en"/>
        </w:rPr>
        <w:t>the</w:t>
      </w:r>
      <w:r w:rsidR="00E37FD5">
        <w:rPr>
          <w:rFonts w:ascii="Times New Roman" w:hAnsi="Times New Roman" w:cs="Times New Roman"/>
          <w:sz w:val="24"/>
          <w:szCs w:val="24"/>
          <w:lang w:val="en"/>
        </w:rPr>
        <w:t xml:space="preserve"> open</w:t>
      </w:r>
      <w:r w:rsidR="00591433" w:rsidRPr="00591433">
        <w:rPr>
          <w:rFonts w:ascii="Times New Roman" w:hAnsi="Times New Roman" w:cs="Times New Roman"/>
          <w:sz w:val="24"/>
          <w:szCs w:val="24"/>
          <w:lang w:val="en"/>
        </w:rPr>
        <w:t xml:space="preserve"> group</w:t>
      </w:r>
      <w:r w:rsidR="00E37FD5">
        <w:rPr>
          <w:rFonts w:ascii="Times New Roman" w:hAnsi="Times New Roman" w:cs="Times New Roman"/>
          <w:sz w:val="24"/>
          <w:szCs w:val="24"/>
          <w:lang w:val="en"/>
        </w:rPr>
        <w:t xml:space="preserve"> helped to promote patients problems solving skills and fostered personal responsibility. </w:t>
      </w:r>
      <w:r w:rsidR="00624F77" w:rsidRPr="00591433">
        <w:rPr>
          <w:rFonts w:ascii="Times New Roman" w:hAnsi="Times New Roman" w:cs="Times New Roman"/>
          <w:sz w:val="24"/>
          <w:szCs w:val="24"/>
        </w:rPr>
        <w:t xml:space="preserve">Raune &amp; Daddi </w:t>
      </w:r>
      <w:r w:rsidR="00B337D3" w:rsidRPr="00591433">
        <w:rPr>
          <w:rFonts w:ascii="Times New Roman" w:hAnsi="Times New Roman" w:cs="Times New Roman"/>
          <w:sz w:val="24"/>
          <w:szCs w:val="24"/>
        </w:rPr>
        <w:t>(</w:t>
      </w:r>
      <w:r w:rsidR="00624F77" w:rsidRPr="00591433">
        <w:rPr>
          <w:rFonts w:ascii="Times New Roman" w:hAnsi="Times New Roman" w:cs="Times New Roman"/>
          <w:sz w:val="24"/>
          <w:szCs w:val="24"/>
        </w:rPr>
        <w:t>2011</w:t>
      </w:r>
      <w:r w:rsidR="00B337D3" w:rsidRPr="00591433">
        <w:rPr>
          <w:rFonts w:ascii="Times New Roman" w:hAnsi="Times New Roman" w:cs="Times New Roman"/>
          <w:sz w:val="24"/>
          <w:szCs w:val="24"/>
        </w:rPr>
        <w:t>)</w:t>
      </w:r>
      <w:r w:rsidR="00591433" w:rsidRPr="00591433">
        <w:rPr>
          <w:rFonts w:ascii="Times New Roman" w:hAnsi="Times New Roman" w:cs="Times New Roman"/>
          <w:sz w:val="24"/>
          <w:szCs w:val="24"/>
        </w:rPr>
        <w:t xml:space="preserve"> </w:t>
      </w:r>
      <w:r w:rsidR="00E37FD5">
        <w:rPr>
          <w:rFonts w:ascii="Times New Roman" w:hAnsi="Times New Roman" w:cs="Times New Roman"/>
          <w:sz w:val="24"/>
          <w:szCs w:val="24"/>
        </w:rPr>
        <w:t xml:space="preserve">also reported that </w:t>
      </w:r>
      <w:r w:rsidR="00591433" w:rsidRPr="00591433">
        <w:rPr>
          <w:rFonts w:ascii="Times New Roman" w:hAnsi="Times New Roman" w:cs="Times New Roman"/>
          <w:sz w:val="24"/>
          <w:szCs w:val="24"/>
        </w:rPr>
        <w:t xml:space="preserve">open CBT group therapy where </w:t>
      </w:r>
      <w:r w:rsidR="00E37FD5">
        <w:rPr>
          <w:rFonts w:ascii="Times New Roman" w:hAnsi="Times New Roman" w:cs="Times New Roman"/>
          <w:sz w:val="24"/>
          <w:szCs w:val="24"/>
        </w:rPr>
        <w:t>participants chose</w:t>
      </w:r>
      <w:r w:rsidR="00591433" w:rsidRPr="00591433">
        <w:rPr>
          <w:rFonts w:ascii="Times New Roman" w:hAnsi="Times New Roman" w:cs="Times New Roman"/>
          <w:sz w:val="24"/>
          <w:szCs w:val="24"/>
        </w:rPr>
        <w:t xml:space="preserve"> the therapeutic target was acceptable and feasible within inpatient units. </w:t>
      </w:r>
      <w:r w:rsidR="00624F77" w:rsidRPr="00591433">
        <w:rPr>
          <w:rFonts w:ascii="Times New Roman" w:hAnsi="Times New Roman" w:cs="Times New Roman"/>
          <w:sz w:val="24"/>
          <w:szCs w:val="24"/>
        </w:rPr>
        <w:t xml:space="preserve"> </w:t>
      </w:r>
      <w:r w:rsidR="00591433" w:rsidRPr="00591433">
        <w:rPr>
          <w:rFonts w:ascii="Times New Roman" w:hAnsi="Times New Roman" w:cs="Times New Roman"/>
          <w:sz w:val="24"/>
          <w:szCs w:val="24"/>
        </w:rPr>
        <w:t>T</w:t>
      </w:r>
      <w:r w:rsidR="00114B96" w:rsidRPr="00591433">
        <w:rPr>
          <w:rFonts w:ascii="Times New Roman" w:hAnsi="Times New Roman" w:cs="Times New Roman"/>
          <w:sz w:val="24"/>
          <w:szCs w:val="24"/>
        </w:rPr>
        <w:t>h</w:t>
      </w:r>
      <w:r w:rsidR="00EF2BF0" w:rsidRPr="00591433">
        <w:rPr>
          <w:rFonts w:ascii="Times New Roman" w:hAnsi="Times New Roman" w:cs="Times New Roman"/>
          <w:sz w:val="24"/>
          <w:szCs w:val="24"/>
        </w:rPr>
        <w:t>e</w:t>
      </w:r>
      <w:r w:rsidR="00114B96" w:rsidRPr="00591433">
        <w:rPr>
          <w:rFonts w:ascii="Times New Roman" w:hAnsi="Times New Roman" w:cs="Times New Roman"/>
          <w:sz w:val="24"/>
          <w:szCs w:val="24"/>
        </w:rPr>
        <w:t xml:space="preserve"> standalone format </w:t>
      </w:r>
      <w:r w:rsidR="00EF2BF0" w:rsidRPr="00591433">
        <w:rPr>
          <w:rFonts w:ascii="Times New Roman" w:hAnsi="Times New Roman" w:cs="Times New Roman"/>
          <w:sz w:val="24"/>
          <w:szCs w:val="24"/>
        </w:rPr>
        <w:t xml:space="preserve">that </w:t>
      </w:r>
      <w:r w:rsidR="00114B96" w:rsidRPr="00591433">
        <w:rPr>
          <w:rFonts w:ascii="Times New Roman" w:hAnsi="Times New Roman" w:cs="Times New Roman"/>
          <w:sz w:val="24"/>
          <w:szCs w:val="24"/>
        </w:rPr>
        <w:t xml:space="preserve">allows </w:t>
      </w:r>
      <w:r w:rsidR="00E37FD5">
        <w:rPr>
          <w:rFonts w:ascii="Times New Roman" w:hAnsi="Times New Roman" w:cs="Times New Roman"/>
          <w:sz w:val="24"/>
          <w:szCs w:val="24"/>
        </w:rPr>
        <w:t>in</w:t>
      </w:r>
      <w:r w:rsidR="00114B96" w:rsidRPr="00591433">
        <w:rPr>
          <w:rFonts w:ascii="Times New Roman" w:hAnsi="Times New Roman" w:cs="Times New Roman"/>
          <w:sz w:val="24"/>
          <w:szCs w:val="24"/>
        </w:rPr>
        <w:t xml:space="preserve">patients </w:t>
      </w:r>
      <w:r w:rsidR="00114B96" w:rsidRPr="003425D8">
        <w:rPr>
          <w:rFonts w:asciiTheme="majorBidi" w:hAnsiTheme="majorBidi" w:cstheme="majorBidi"/>
          <w:sz w:val="24"/>
          <w:szCs w:val="24"/>
        </w:rPr>
        <w:t xml:space="preserve">to choose the treatment target is rarely </w:t>
      </w:r>
      <w:r w:rsidR="00E37FD5">
        <w:rPr>
          <w:rFonts w:asciiTheme="majorBidi" w:hAnsiTheme="majorBidi" w:cstheme="majorBidi"/>
          <w:sz w:val="24"/>
          <w:szCs w:val="24"/>
        </w:rPr>
        <w:t xml:space="preserve">reported on in the </w:t>
      </w:r>
      <w:r w:rsidR="00E37FD5">
        <w:rPr>
          <w:rFonts w:asciiTheme="majorBidi" w:hAnsiTheme="majorBidi" w:cstheme="majorBidi"/>
          <w:sz w:val="24"/>
          <w:szCs w:val="24"/>
        </w:rPr>
        <w:lastRenderedPageBreak/>
        <w:t xml:space="preserve">literature </w:t>
      </w:r>
      <w:r w:rsidR="00114B96" w:rsidRPr="003425D8">
        <w:rPr>
          <w:rFonts w:asciiTheme="majorBidi" w:hAnsiTheme="majorBidi" w:cstheme="majorBidi"/>
          <w:sz w:val="24"/>
          <w:szCs w:val="24"/>
        </w:rPr>
        <w:t xml:space="preserve">and </w:t>
      </w:r>
      <w:r w:rsidR="00E37FD5">
        <w:rPr>
          <w:rFonts w:asciiTheme="majorBidi" w:hAnsiTheme="majorBidi" w:cstheme="majorBidi"/>
          <w:sz w:val="24"/>
          <w:szCs w:val="24"/>
        </w:rPr>
        <w:t xml:space="preserve">therefore </w:t>
      </w:r>
      <w:r w:rsidR="00114B96" w:rsidRPr="003425D8">
        <w:rPr>
          <w:rFonts w:asciiTheme="majorBidi" w:hAnsiTheme="majorBidi" w:cstheme="majorBidi"/>
          <w:sz w:val="24"/>
          <w:szCs w:val="24"/>
        </w:rPr>
        <w:t>remains empirically untested</w:t>
      </w:r>
      <w:r w:rsidR="00EF2BF0" w:rsidRPr="003425D8">
        <w:rPr>
          <w:rFonts w:asciiTheme="majorBidi" w:hAnsiTheme="majorBidi" w:cstheme="majorBidi"/>
          <w:sz w:val="24"/>
          <w:szCs w:val="24"/>
        </w:rPr>
        <w:t>.</w:t>
      </w:r>
      <w:r w:rsidR="00114B96" w:rsidRPr="003425D8">
        <w:rPr>
          <w:rFonts w:asciiTheme="majorBidi" w:hAnsiTheme="majorBidi" w:cstheme="majorBidi"/>
          <w:sz w:val="24"/>
          <w:szCs w:val="24"/>
        </w:rPr>
        <w:t xml:space="preserve"> </w:t>
      </w:r>
      <w:r w:rsidR="00EF2BF0" w:rsidRPr="003425D8">
        <w:rPr>
          <w:rFonts w:asciiTheme="majorBidi" w:hAnsiTheme="majorBidi" w:cstheme="majorBidi"/>
          <w:sz w:val="24"/>
          <w:szCs w:val="24"/>
        </w:rPr>
        <w:t>T</w:t>
      </w:r>
      <w:r w:rsidR="00114B96" w:rsidRPr="003425D8">
        <w:rPr>
          <w:rFonts w:asciiTheme="majorBidi" w:hAnsiTheme="majorBidi" w:cstheme="majorBidi"/>
          <w:sz w:val="24"/>
          <w:szCs w:val="24"/>
        </w:rPr>
        <w:t xml:space="preserve">he rationale for choosing </w:t>
      </w:r>
      <w:r w:rsidR="00E56F12" w:rsidRPr="003425D8">
        <w:rPr>
          <w:rFonts w:asciiTheme="majorBidi" w:hAnsiTheme="majorBidi" w:cstheme="majorBidi"/>
          <w:sz w:val="24"/>
          <w:szCs w:val="24"/>
        </w:rPr>
        <w:t>the</w:t>
      </w:r>
      <w:r w:rsidR="00114B96" w:rsidRPr="003425D8">
        <w:rPr>
          <w:rFonts w:asciiTheme="majorBidi" w:hAnsiTheme="majorBidi" w:cstheme="majorBidi"/>
          <w:sz w:val="24"/>
          <w:szCs w:val="24"/>
        </w:rPr>
        <w:t xml:space="preserve"> </w:t>
      </w:r>
      <w:r w:rsidR="00EF2BF0" w:rsidRPr="003425D8">
        <w:rPr>
          <w:rFonts w:asciiTheme="majorBidi" w:hAnsiTheme="majorBidi" w:cstheme="majorBidi"/>
          <w:sz w:val="24"/>
          <w:szCs w:val="24"/>
        </w:rPr>
        <w:t>‘</w:t>
      </w:r>
      <w:r w:rsidR="00114B96" w:rsidRPr="003425D8">
        <w:rPr>
          <w:rFonts w:asciiTheme="majorBidi" w:hAnsiTheme="majorBidi" w:cstheme="majorBidi"/>
          <w:sz w:val="24"/>
          <w:szCs w:val="24"/>
        </w:rPr>
        <w:t>standalone</w:t>
      </w:r>
      <w:r w:rsidR="00EF2BF0" w:rsidRPr="003425D8">
        <w:rPr>
          <w:rFonts w:asciiTheme="majorBidi" w:hAnsiTheme="majorBidi" w:cstheme="majorBidi"/>
          <w:sz w:val="24"/>
          <w:szCs w:val="24"/>
        </w:rPr>
        <w:t>’</w:t>
      </w:r>
      <w:r w:rsidR="00114B96" w:rsidRPr="003425D8">
        <w:rPr>
          <w:rFonts w:asciiTheme="majorBidi" w:hAnsiTheme="majorBidi" w:cstheme="majorBidi"/>
          <w:sz w:val="24"/>
          <w:szCs w:val="24"/>
        </w:rPr>
        <w:t xml:space="preserve"> </w:t>
      </w:r>
      <w:r w:rsidR="00EF2BF0" w:rsidRPr="003425D8">
        <w:rPr>
          <w:rFonts w:asciiTheme="majorBidi" w:hAnsiTheme="majorBidi" w:cstheme="majorBidi"/>
          <w:sz w:val="24"/>
          <w:szCs w:val="24"/>
        </w:rPr>
        <w:t xml:space="preserve">group </w:t>
      </w:r>
      <w:r w:rsidR="00114B96" w:rsidRPr="003425D8">
        <w:rPr>
          <w:rFonts w:asciiTheme="majorBidi" w:hAnsiTheme="majorBidi" w:cstheme="majorBidi"/>
          <w:sz w:val="24"/>
          <w:szCs w:val="24"/>
        </w:rPr>
        <w:t>format</w:t>
      </w:r>
      <w:r w:rsidR="00EF2BF0" w:rsidRPr="003425D8">
        <w:rPr>
          <w:rFonts w:asciiTheme="majorBidi" w:hAnsiTheme="majorBidi" w:cstheme="majorBidi"/>
          <w:sz w:val="24"/>
          <w:szCs w:val="24"/>
        </w:rPr>
        <w:t xml:space="preserve"> </w:t>
      </w:r>
      <w:r w:rsidR="00E56F12" w:rsidRPr="003425D8">
        <w:rPr>
          <w:rFonts w:asciiTheme="majorBidi" w:hAnsiTheme="majorBidi" w:cstheme="majorBidi"/>
          <w:sz w:val="24"/>
          <w:szCs w:val="24"/>
        </w:rPr>
        <w:t>in th</w:t>
      </w:r>
      <w:r w:rsidR="00E37FD5">
        <w:rPr>
          <w:rFonts w:asciiTheme="majorBidi" w:hAnsiTheme="majorBidi" w:cstheme="majorBidi"/>
          <w:sz w:val="24"/>
          <w:szCs w:val="24"/>
        </w:rPr>
        <w:t>is</w:t>
      </w:r>
      <w:r w:rsidR="00E56F12" w:rsidRPr="003425D8">
        <w:rPr>
          <w:rFonts w:asciiTheme="majorBidi" w:hAnsiTheme="majorBidi" w:cstheme="majorBidi"/>
          <w:sz w:val="24"/>
          <w:szCs w:val="24"/>
        </w:rPr>
        <w:t xml:space="preserve"> evaluation </w:t>
      </w:r>
      <w:r w:rsidR="00114B96" w:rsidRPr="003425D8">
        <w:rPr>
          <w:rFonts w:asciiTheme="majorBidi" w:hAnsiTheme="majorBidi" w:cstheme="majorBidi"/>
          <w:sz w:val="24"/>
          <w:szCs w:val="24"/>
        </w:rPr>
        <w:t>came from</w:t>
      </w:r>
      <w:r w:rsidR="00EF2BF0" w:rsidRPr="003425D8">
        <w:rPr>
          <w:rFonts w:asciiTheme="majorBidi" w:hAnsiTheme="majorBidi" w:cstheme="majorBidi"/>
          <w:sz w:val="24"/>
          <w:szCs w:val="24"/>
        </w:rPr>
        <w:t xml:space="preserve"> service user feedback </w:t>
      </w:r>
      <w:r w:rsidR="00E37FD5">
        <w:rPr>
          <w:rFonts w:asciiTheme="majorBidi" w:hAnsiTheme="majorBidi" w:cstheme="majorBidi"/>
          <w:sz w:val="24"/>
          <w:szCs w:val="24"/>
        </w:rPr>
        <w:t>after</w:t>
      </w:r>
      <w:r w:rsidR="00EF2BF0" w:rsidRPr="003425D8">
        <w:rPr>
          <w:rFonts w:asciiTheme="majorBidi" w:hAnsiTheme="majorBidi" w:cstheme="majorBidi"/>
          <w:sz w:val="24"/>
          <w:szCs w:val="24"/>
        </w:rPr>
        <w:t xml:space="preserve"> accessing CBT </w:t>
      </w:r>
      <w:r w:rsidR="00114B96" w:rsidRPr="003425D8">
        <w:rPr>
          <w:rFonts w:asciiTheme="majorBidi" w:hAnsiTheme="majorBidi" w:cstheme="majorBidi"/>
          <w:sz w:val="24"/>
          <w:szCs w:val="24"/>
        </w:rPr>
        <w:t>psychoeducational groups</w:t>
      </w:r>
      <w:r w:rsidR="00EF2BF0" w:rsidRPr="003425D8">
        <w:rPr>
          <w:rFonts w:asciiTheme="majorBidi" w:hAnsiTheme="majorBidi" w:cstheme="majorBidi"/>
          <w:sz w:val="24"/>
          <w:szCs w:val="24"/>
        </w:rPr>
        <w:t xml:space="preserve">. </w:t>
      </w:r>
      <w:r w:rsidR="00114B96" w:rsidRPr="003425D8">
        <w:rPr>
          <w:rFonts w:asciiTheme="majorBidi" w:hAnsiTheme="majorBidi" w:cstheme="majorBidi"/>
          <w:sz w:val="24"/>
          <w:szCs w:val="24"/>
        </w:rPr>
        <w:t>Whilst patient</w:t>
      </w:r>
      <w:r w:rsidR="001F6FEC" w:rsidRPr="003425D8">
        <w:rPr>
          <w:rFonts w:asciiTheme="majorBidi" w:hAnsiTheme="majorBidi" w:cstheme="majorBidi"/>
          <w:sz w:val="24"/>
          <w:szCs w:val="24"/>
        </w:rPr>
        <w:t>s</w:t>
      </w:r>
      <w:r w:rsidR="00114B96" w:rsidRPr="003425D8">
        <w:rPr>
          <w:rFonts w:asciiTheme="majorBidi" w:hAnsiTheme="majorBidi" w:cstheme="majorBidi"/>
          <w:sz w:val="24"/>
          <w:szCs w:val="24"/>
        </w:rPr>
        <w:t xml:space="preserve"> attended the groups and engaged, it appeared to have little effectiveness outside of the group setting and patients reported being unable to apply the skills they have learned due to t</w:t>
      </w:r>
      <w:r w:rsidR="00D60231" w:rsidRPr="003425D8">
        <w:rPr>
          <w:rFonts w:asciiTheme="majorBidi" w:hAnsiTheme="majorBidi" w:cstheme="majorBidi"/>
          <w:sz w:val="24"/>
          <w:szCs w:val="24"/>
        </w:rPr>
        <w:t xml:space="preserve">he acuity of their difficulties, </w:t>
      </w:r>
      <w:r w:rsidR="00B337D3" w:rsidRPr="003425D8">
        <w:rPr>
          <w:rFonts w:asciiTheme="majorBidi" w:hAnsiTheme="majorBidi" w:cstheme="majorBidi"/>
          <w:sz w:val="24"/>
          <w:szCs w:val="24"/>
        </w:rPr>
        <w:t xml:space="preserve">highlighting </w:t>
      </w:r>
      <w:r w:rsidR="00D60231" w:rsidRPr="003425D8">
        <w:rPr>
          <w:rFonts w:asciiTheme="majorBidi" w:hAnsiTheme="majorBidi" w:cstheme="majorBidi"/>
          <w:sz w:val="24"/>
          <w:szCs w:val="24"/>
        </w:rPr>
        <w:t>more of a need to reflect and make sense of an experience and contain a crisis.</w:t>
      </w:r>
      <w:r w:rsidR="00EF2BF0" w:rsidRPr="003425D8">
        <w:rPr>
          <w:rFonts w:asciiTheme="majorBidi" w:hAnsiTheme="majorBidi" w:cstheme="majorBidi"/>
          <w:sz w:val="24"/>
          <w:szCs w:val="24"/>
        </w:rPr>
        <w:t xml:space="preserve"> Therefore, this paper aims to evaluate the feasibility and acceptability of Open CBT Groups on Adult Inpatient Units. </w:t>
      </w:r>
      <w:r w:rsidR="00D60231" w:rsidRPr="003425D8">
        <w:rPr>
          <w:rFonts w:asciiTheme="majorBidi" w:hAnsiTheme="majorBidi" w:cstheme="majorBidi"/>
          <w:sz w:val="24"/>
          <w:szCs w:val="24"/>
        </w:rPr>
        <w:t xml:space="preserve"> </w:t>
      </w:r>
    </w:p>
    <w:p w14:paraId="198540DA" w14:textId="7948352C" w:rsidR="0094564E" w:rsidRPr="0094564E" w:rsidRDefault="0094564E" w:rsidP="0094564E">
      <w:pPr>
        <w:spacing w:line="360" w:lineRule="auto"/>
        <w:jc w:val="both"/>
        <w:rPr>
          <w:rFonts w:asciiTheme="majorBidi" w:hAnsiTheme="majorBidi" w:cstheme="majorBidi"/>
          <w:b/>
          <w:sz w:val="24"/>
          <w:szCs w:val="24"/>
        </w:rPr>
      </w:pPr>
      <w:r w:rsidRPr="0094564E">
        <w:rPr>
          <w:rFonts w:asciiTheme="majorBidi" w:hAnsiTheme="majorBidi" w:cstheme="majorBidi"/>
          <w:b/>
          <w:sz w:val="24"/>
          <w:szCs w:val="24"/>
        </w:rPr>
        <w:t>Method</w:t>
      </w:r>
    </w:p>
    <w:p w14:paraId="14FD320E" w14:textId="09A910DE" w:rsidR="004E0DA9" w:rsidRDefault="004E0DA9" w:rsidP="00624F77">
      <w:pPr>
        <w:spacing w:line="360" w:lineRule="auto"/>
        <w:jc w:val="both"/>
        <w:rPr>
          <w:rFonts w:asciiTheme="majorBidi" w:hAnsiTheme="majorBidi" w:cstheme="majorBidi"/>
          <w:b/>
          <w:sz w:val="24"/>
          <w:szCs w:val="24"/>
        </w:rPr>
      </w:pPr>
      <w:r w:rsidRPr="003425D8">
        <w:rPr>
          <w:rFonts w:asciiTheme="majorBidi" w:hAnsiTheme="majorBidi" w:cstheme="majorBidi"/>
          <w:b/>
          <w:sz w:val="24"/>
          <w:szCs w:val="24"/>
        </w:rPr>
        <w:t xml:space="preserve">Participants </w:t>
      </w:r>
    </w:p>
    <w:p w14:paraId="7C9FEB86" w14:textId="05DCE388" w:rsidR="0094564E" w:rsidRDefault="003425D8" w:rsidP="003425D8">
      <w:pPr>
        <w:spacing w:line="360" w:lineRule="auto"/>
        <w:jc w:val="both"/>
        <w:rPr>
          <w:rFonts w:asciiTheme="majorBidi" w:hAnsiTheme="majorBidi" w:cstheme="majorBidi"/>
          <w:sz w:val="24"/>
          <w:szCs w:val="24"/>
        </w:rPr>
      </w:pPr>
      <w:r w:rsidRPr="00476556">
        <w:rPr>
          <w:rFonts w:asciiTheme="majorBidi" w:hAnsiTheme="majorBidi" w:cstheme="majorBidi"/>
          <w:sz w:val="24"/>
          <w:szCs w:val="24"/>
        </w:rPr>
        <w:t xml:space="preserve">A total of 75 patients attended groups over a six month period (Male 68%, Female 32%), which equated to 40.5% of all acute admissions during this period. </w:t>
      </w:r>
      <w:r w:rsidR="00054EEA">
        <w:rPr>
          <w:rFonts w:asciiTheme="majorBidi" w:hAnsiTheme="majorBidi" w:cstheme="majorBidi"/>
          <w:sz w:val="24"/>
          <w:szCs w:val="24"/>
        </w:rPr>
        <w:t xml:space="preserve">All patients were adults with an age range of 21-71years (M=43.5), 92% of participants (n=69) were of White British origin. </w:t>
      </w:r>
      <w:r w:rsidRPr="00476556">
        <w:rPr>
          <w:rFonts w:asciiTheme="majorBidi" w:hAnsiTheme="majorBidi" w:cstheme="majorBidi"/>
          <w:sz w:val="24"/>
          <w:szCs w:val="24"/>
        </w:rPr>
        <w:t xml:space="preserve">Of those that attended the group 30% attended on more than one occasion (n=23), with the average number of attendances per patient being 1.3 (SD=0.6). In addition, of those that attended the group 46% (n=35) also attended individual sessions with a clinical psychologist or psychotherapist, meaning that 54% (n=40) of participants would not have otherwise received any access to talking therapies during their acute admission if they had not attended the group. </w:t>
      </w:r>
      <w:r>
        <w:rPr>
          <w:rFonts w:asciiTheme="majorBidi" w:hAnsiTheme="majorBidi" w:cstheme="majorBidi"/>
          <w:sz w:val="24"/>
          <w:szCs w:val="24"/>
        </w:rPr>
        <w:t xml:space="preserve">No further demographic information was collected. </w:t>
      </w:r>
    </w:p>
    <w:p w14:paraId="47D8308E" w14:textId="5AAC8ED9" w:rsidR="00AC012C" w:rsidRPr="00916754" w:rsidRDefault="00AC012C" w:rsidP="003425D8">
      <w:pPr>
        <w:spacing w:line="360" w:lineRule="auto"/>
        <w:jc w:val="both"/>
        <w:rPr>
          <w:rFonts w:asciiTheme="majorBidi" w:hAnsiTheme="majorBidi" w:cstheme="majorBidi"/>
          <w:b/>
          <w:sz w:val="24"/>
          <w:szCs w:val="24"/>
        </w:rPr>
      </w:pPr>
      <w:r w:rsidRPr="00916754">
        <w:rPr>
          <w:rFonts w:asciiTheme="majorBidi" w:hAnsiTheme="majorBidi" w:cstheme="majorBidi"/>
          <w:b/>
          <w:sz w:val="24"/>
          <w:szCs w:val="24"/>
        </w:rPr>
        <w:t>Ethics</w:t>
      </w:r>
    </w:p>
    <w:p w14:paraId="4BCB8B51" w14:textId="38CE89FE" w:rsidR="00AC012C" w:rsidRDefault="00AC012C" w:rsidP="003425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evaluation was conducted as part of routine care and authors </w:t>
      </w:r>
      <w:r w:rsidR="00916754">
        <w:rPr>
          <w:rFonts w:asciiTheme="majorBidi" w:hAnsiTheme="majorBidi" w:cstheme="majorBidi"/>
          <w:sz w:val="24"/>
          <w:szCs w:val="24"/>
        </w:rPr>
        <w:t xml:space="preserve">abided by the ethical principles of psychologists and the code of conduct as set out by the APA. The evaluation was conducted in accordance with local NHS trust policy. </w:t>
      </w:r>
    </w:p>
    <w:p w14:paraId="587DE41D" w14:textId="77777777" w:rsidR="00624F77" w:rsidRPr="0094564E" w:rsidRDefault="00624F77" w:rsidP="00624F77">
      <w:pPr>
        <w:spacing w:line="360" w:lineRule="auto"/>
        <w:jc w:val="both"/>
        <w:rPr>
          <w:rFonts w:asciiTheme="majorBidi" w:hAnsiTheme="majorBidi" w:cstheme="majorBidi"/>
          <w:b/>
          <w:sz w:val="24"/>
          <w:szCs w:val="24"/>
        </w:rPr>
      </w:pPr>
      <w:r w:rsidRPr="0094564E">
        <w:rPr>
          <w:rFonts w:asciiTheme="majorBidi" w:hAnsiTheme="majorBidi" w:cstheme="majorBidi"/>
          <w:b/>
          <w:sz w:val="24"/>
          <w:szCs w:val="24"/>
        </w:rPr>
        <w:t>Therapist</w:t>
      </w:r>
    </w:p>
    <w:p w14:paraId="70A50A0B" w14:textId="35F8CDF8" w:rsidR="00624F77" w:rsidRPr="0094564E" w:rsidRDefault="00624F77">
      <w:pPr>
        <w:spacing w:line="360" w:lineRule="auto"/>
        <w:jc w:val="both"/>
        <w:rPr>
          <w:rFonts w:asciiTheme="majorBidi" w:hAnsiTheme="majorBidi" w:cstheme="majorBidi"/>
          <w:sz w:val="24"/>
          <w:szCs w:val="24"/>
        </w:rPr>
      </w:pPr>
      <w:r w:rsidRPr="0094564E">
        <w:rPr>
          <w:rFonts w:asciiTheme="majorBidi" w:hAnsiTheme="majorBidi" w:cstheme="majorBidi"/>
          <w:sz w:val="24"/>
          <w:szCs w:val="24"/>
        </w:rPr>
        <w:t xml:space="preserve">The group was facilitated by a qualified </w:t>
      </w:r>
      <w:r w:rsidR="00992D78" w:rsidRPr="0094564E">
        <w:rPr>
          <w:rFonts w:asciiTheme="majorBidi" w:hAnsiTheme="majorBidi" w:cstheme="majorBidi"/>
          <w:sz w:val="24"/>
          <w:szCs w:val="24"/>
        </w:rPr>
        <w:t xml:space="preserve">and accredited </w:t>
      </w:r>
      <w:r w:rsidRPr="0094564E">
        <w:rPr>
          <w:rFonts w:asciiTheme="majorBidi" w:hAnsiTheme="majorBidi" w:cstheme="majorBidi"/>
          <w:sz w:val="24"/>
          <w:szCs w:val="24"/>
        </w:rPr>
        <w:t>cognitive behavioural therapist and supported by another member of the multidisciplinary team</w:t>
      </w:r>
      <w:r w:rsidR="00EF2BF0" w:rsidRPr="0094564E">
        <w:rPr>
          <w:rFonts w:asciiTheme="majorBidi" w:hAnsiTheme="majorBidi" w:cstheme="majorBidi"/>
          <w:sz w:val="24"/>
          <w:szCs w:val="24"/>
        </w:rPr>
        <w:t>,</w:t>
      </w:r>
      <w:r w:rsidRPr="0094564E">
        <w:rPr>
          <w:rFonts w:asciiTheme="majorBidi" w:hAnsiTheme="majorBidi" w:cstheme="majorBidi"/>
          <w:sz w:val="24"/>
          <w:szCs w:val="24"/>
        </w:rPr>
        <w:t xml:space="preserve"> </w:t>
      </w:r>
      <w:r w:rsidR="00EF2BF0" w:rsidRPr="0094564E">
        <w:rPr>
          <w:rFonts w:asciiTheme="majorBidi" w:hAnsiTheme="majorBidi" w:cstheme="majorBidi"/>
          <w:sz w:val="24"/>
          <w:szCs w:val="24"/>
        </w:rPr>
        <w:t xml:space="preserve">which </w:t>
      </w:r>
      <w:r w:rsidRPr="0094564E">
        <w:rPr>
          <w:rFonts w:asciiTheme="majorBidi" w:hAnsiTheme="majorBidi" w:cstheme="majorBidi"/>
          <w:sz w:val="24"/>
          <w:szCs w:val="24"/>
        </w:rPr>
        <w:t>included occupational thera</w:t>
      </w:r>
      <w:r w:rsidR="006B300C" w:rsidRPr="0094564E">
        <w:rPr>
          <w:rFonts w:asciiTheme="majorBidi" w:hAnsiTheme="majorBidi" w:cstheme="majorBidi"/>
          <w:sz w:val="24"/>
          <w:szCs w:val="24"/>
        </w:rPr>
        <w:t>pists, associate practitioners and</w:t>
      </w:r>
      <w:r w:rsidRPr="0094564E">
        <w:rPr>
          <w:rFonts w:asciiTheme="majorBidi" w:hAnsiTheme="majorBidi" w:cstheme="majorBidi"/>
          <w:sz w:val="24"/>
          <w:szCs w:val="24"/>
        </w:rPr>
        <w:t xml:space="preserve"> health care staff. </w:t>
      </w:r>
    </w:p>
    <w:p w14:paraId="067F3C37" w14:textId="1364EE0A" w:rsidR="00624F77" w:rsidRDefault="00624F77" w:rsidP="00624F77">
      <w:pPr>
        <w:spacing w:line="360" w:lineRule="auto"/>
        <w:jc w:val="both"/>
        <w:rPr>
          <w:rFonts w:asciiTheme="majorBidi" w:hAnsiTheme="majorBidi" w:cstheme="majorBidi"/>
          <w:b/>
          <w:sz w:val="24"/>
          <w:szCs w:val="24"/>
        </w:rPr>
      </w:pPr>
      <w:r w:rsidRPr="0094564E">
        <w:rPr>
          <w:rFonts w:asciiTheme="majorBidi" w:hAnsiTheme="majorBidi" w:cstheme="majorBidi"/>
          <w:b/>
          <w:sz w:val="24"/>
          <w:szCs w:val="24"/>
        </w:rPr>
        <w:t>Procedure</w:t>
      </w:r>
    </w:p>
    <w:p w14:paraId="55F27FB0" w14:textId="6A85936B" w:rsidR="0078018B" w:rsidRPr="0094564E" w:rsidRDefault="0078018B" w:rsidP="0078018B">
      <w:pPr>
        <w:spacing w:line="360" w:lineRule="auto"/>
        <w:jc w:val="both"/>
        <w:rPr>
          <w:rFonts w:asciiTheme="majorBidi" w:hAnsiTheme="majorBidi" w:cstheme="majorBidi"/>
          <w:sz w:val="24"/>
          <w:szCs w:val="24"/>
        </w:rPr>
      </w:pPr>
      <w:r w:rsidRPr="0094564E">
        <w:rPr>
          <w:rFonts w:asciiTheme="majorBidi" w:hAnsiTheme="majorBidi" w:cstheme="majorBidi"/>
          <w:sz w:val="24"/>
          <w:szCs w:val="24"/>
        </w:rPr>
        <w:lastRenderedPageBreak/>
        <w:t xml:space="preserve">CBT open group sessions were delivered as part of routine care on two acute treatment units, the first an adult 18 bedded all-male treatment unit and the latter a 15 bedded adult mixed sex assessment and treatment unit.  The groups were open to all patients regardless of diagnosis and occurred once a week </w:t>
      </w:r>
      <w:r w:rsidR="009D1D19">
        <w:rPr>
          <w:rFonts w:asciiTheme="majorBidi" w:hAnsiTheme="majorBidi" w:cstheme="majorBidi"/>
          <w:sz w:val="24"/>
          <w:szCs w:val="24"/>
        </w:rPr>
        <w:t xml:space="preserve">per unit </w:t>
      </w:r>
      <w:r w:rsidRPr="0094564E">
        <w:rPr>
          <w:rFonts w:asciiTheme="majorBidi" w:hAnsiTheme="majorBidi" w:cstheme="majorBidi"/>
          <w:sz w:val="24"/>
          <w:szCs w:val="24"/>
        </w:rPr>
        <w:t>for between 40-60 minutes</w:t>
      </w:r>
      <w:r w:rsidR="009D1D19">
        <w:rPr>
          <w:rFonts w:asciiTheme="majorBidi" w:hAnsiTheme="majorBidi" w:cstheme="majorBidi"/>
          <w:sz w:val="24"/>
          <w:szCs w:val="24"/>
        </w:rPr>
        <w:t>.</w:t>
      </w:r>
    </w:p>
    <w:p w14:paraId="30D74321" w14:textId="77777777" w:rsidR="0078018B" w:rsidRPr="0094564E" w:rsidRDefault="0078018B" w:rsidP="00624F77">
      <w:pPr>
        <w:spacing w:line="360" w:lineRule="auto"/>
        <w:jc w:val="both"/>
        <w:rPr>
          <w:rFonts w:asciiTheme="majorBidi" w:hAnsiTheme="majorBidi" w:cstheme="majorBidi"/>
          <w:b/>
          <w:sz w:val="24"/>
          <w:szCs w:val="24"/>
        </w:rPr>
      </w:pPr>
    </w:p>
    <w:p w14:paraId="5A35B2F7" w14:textId="5FEBC9CD" w:rsidR="00992D78" w:rsidRPr="0094564E" w:rsidRDefault="00992D78">
      <w:pPr>
        <w:spacing w:line="360" w:lineRule="auto"/>
        <w:jc w:val="both"/>
        <w:rPr>
          <w:rFonts w:asciiTheme="majorBidi" w:hAnsiTheme="majorBidi" w:cstheme="majorBidi"/>
          <w:sz w:val="24"/>
          <w:szCs w:val="24"/>
        </w:rPr>
      </w:pPr>
      <w:r w:rsidRPr="0094564E">
        <w:rPr>
          <w:rFonts w:asciiTheme="majorBidi" w:hAnsiTheme="majorBidi" w:cstheme="majorBidi"/>
          <w:sz w:val="24"/>
          <w:szCs w:val="24"/>
        </w:rPr>
        <w:t>The group format followed a standard CBT structure (Beiling, McCabe &amp; Anthony, 2006; Vivyan 2013)</w:t>
      </w:r>
      <w:r w:rsidR="00325C25" w:rsidRPr="0094564E">
        <w:rPr>
          <w:rFonts w:asciiTheme="majorBidi" w:hAnsiTheme="majorBidi" w:cstheme="majorBidi"/>
          <w:sz w:val="24"/>
          <w:szCs w:val="24"/>
        </w:rPr>
        <w:t xml:space="preserve"> and</w:t>
      </w:r>
      <w:r w:rsidRPr="0094564E">
        <w:rPr>
          <w:rFonts w:asciiTheme="majorBidi" w:hAnsiTheme="majorBidi" w:cstheme="majorBidi"/>
          <w:sz w:val="24"/>
          <w:szCs w:val="24"/>
        </w:rPr>
        <w:t xml:space="preserve"> started with introductions, confidentiality</w:t>
      </w:r>
      <w:r w:rsidR="006B300C" w:rsidRPr="0094564E">
        <w:rPr>
          <w:rFonts w:asciiTheme="majorBidi" w:hAnsiTheme="majorBidi" w:cstheme="majorBidi"/>
          <w:sz w:val="24"/>
          <w:szCs w:val="24"/>
        </w:rPr>
        <w:t xml:space="preserve"> and ground rules.</w:t>
      </w:r>
      <w:r w:rsidR="005B4ED8" w:rsidRPr="0094564E">
        <w:rPr>
          <w:rFonts w:asciiTheme="majorBidi" w:hAnsiTheme="majorBidi" w:cstheme="majorBidi"/>
          <w:sz w:val="24"/>
          <w:szCs w:val="24"/>
        </w:rPr>
        <w:t xml:space="preserve"> </w:t>
      </w:r>
      <w:r w:rsidR="006B300C" w:rsidRPr="0094564E">
        <w:rPr>
          <w:rFonts w:asciiTheme="majorBidi" w:hAnsiTheme="majorBidi" w:cstheme="majorBidi"/>
          <w:sz w:val="24"/>
          <w:szCs w:val="24"/>
        </w:rPr>
        <w:t>P</w:t>
      </w:r>
      <w:r w:rsidRPr="0094564E">
        <w:rPr>
          <w:rFonts w:asciiTheme="majorBidi" w:hAnsiTheme="majorBidi" w:cstheme="majorBidi"/>
          <w:sz w:val="24"/>
          <w:szCs w:val="24"/>
        </w:rPr>
        <w:t>atients were briefly socialised to the model of CBT and an agenda was set as a group</w:t>
      </w:r>
      <w:r w:rsidR="00EF2BF0" w:rsidRPr="0094564E">
        <w:rPr>
          <w:rFonts w:asciiTheme="majorBidi" w:hAnsiTheme="majorBidi" w:cstheme="majorBidi"/>
          <w:sz w:val="24"/>
          <w:szCs w:val="24"/>
        </w:rPr>
        <w:t>.</w:t>
      </w:r>
      <w:r w:rsidRPr="0094564E">
        <w:rPr>
          <w:rFonts w:asciiTheme="majorBidi" w:hAnsiTheme="majorBidi" w:cstheme="majorBidi"/>
          <w:sz w:val="24"/>
          <w:szCs w:val="24"/>
        </w:rPr>
        <w:t xml:space="preserve"> </w:t>
      </w:r>
      <w:r w:rsidR="00EF2BF0" w:rsidRPr="0094564E">
        <w:rPr>
          <w:rFonts w:asciiTheme="majorBidi" w:hAnsiTheme="majorBidi" w:cstheme="majorBidi"/>
          <w:sz w:val="24"/>
          <w:szCs w:val="24"/>
        </w:rPr>
        <w:t>T</w:t>
      </w:r>
      <w:r w:rsidRPr="0094564E">
        <w:rPr>
          <w:rFonts w:asciiTheme="majorBidi" w:hAnsiTheme="majorBidi" w:cstheme="majorBidi"/>
          <w:sz w:val="24"/>
          <w:szCs w:val="24"/>
        </w:rPr>
        <w:t xml:space="preserve">his involved patients deciding on </w:t>
      </w:r>
      <w:r w:rsidR="00EF2BF0" w:rsidRPr="0094564E">
        <w:rPr>
          <w:rFonts w:asciiTheme="majorBidi" w:hAnsiTheme="majorBidi" w:cstheme="majorBidi"/>
          <w:sz w:val="24"/>
          <w:szCs w:val="24"/>
        </w:rPr>
        <w:t xml:space="preserve">the </w:t>
      </w:r>
      <w:r w:rsidRPr="0094564E">
        <w:rPr>
          <w:rFonts w:asciiTheme="majorBidi" w:hAnsiTheme="majorBidi" w:cstheme="majorBidi"/>
          <w:sz w:val="24"/>
          <w:szCs w:val="24"/>
        </w:rPr>
        <w:t xml:space="preserve">problems that they would like to </w:t>
      </w:r>
      <w:r w:rsidR="00EF2BF0" w:rsidRPr="0094564E">
        <w:rPr>
          <w:rFonts w:asciiTheme="majorBidi" w:hAnsiTheme="majorBidi" w:cstheme="majorBidi"/>
          <w:sz w:val="24"/>
          <w:szCs w:val="24"/>
        </w:rPr>
        <w:t>work on,</w:t>
      </w:r>
      <w:r w:rsidRPr="0094564E">
        <w:rPr>
          <w:rFonts w:asciiTheme="majorBidi" w:hAnsiTheme="majorBidi" w:cstheme="majorBidi"/>
          <w:sz w:val="24"/>
          <w:szCs w:val="24"/>
        </w:rPr>
        <w:t xml:space="preserve"> or if no one offered this then a generalised topic that they wished to focus on. </w:t>
      </w:r>
      <w:r w:rsidR="006B300C" w:rsidRPr="0094564E">
        <w:rPr>
          <w:rFonts w:asciiTheme="majorBidi" w:hAnsiTheme="majorBidi" w:cstheme="majorBidi"/>
          <w:sz w:val="24"/>
          <w:szCs w:val="24"/>
        </w:rPr>
        <w:t>The group was</w:t>
      </w:r>
      <w:r w:rsidR="007D7881" w:rsidRPr="0094564E">
        <w:rPr>
          <w:rFonts w:asciiTheme="majorBidi" w:hAnsiTheme="majorBidi" w:cstheme="majorBidi"/>
          <w:sz w:val="24"/>
          <w:szCs w:val="24"/>
        </w:rPr>
        <w:t xml:space="preserve"> very much focussed on the ‘here and now’ and t</w:t>
      </w:r>
      <w:r w:rsidR="00963A1A" w:rsidRPr="0094564E">
        <w:rPr>
          <w:rFonts w:asciiTheme="majorBidi" w:hAnsiTheme="majorBidi" w:cstheme="majorBidi"/>
          <w:sz w:val="24"/>
          <w:szCs w:val="24"/>
        </w:rPr>
        <w:t xml:space="preserve">he therapist </w:t>
      </w:r>
      <w:r w:rsidR="005B4ED8" w:rsidRPr="0094564E">
        <w:rPr>
          <w:rFonts w:asciiTheme="majorBidi" w:hAnsiTheme="majorBidi" w:cstheme="majorBidi"/>
          <w:sz w:val="24"/>
          <w:szCs w:val="24"/>
        </w:rPr>
        <w:t>utilised</w:t>
      </w:r>
      <w:r w:rsidR="00963A1A" w:rsidRPr="0094564E">
        <w:rPr>
          <w:rFonts w:asciiTheme="majorBidi" w:hAnsiTheme="majorBidi" w:cstheme="majorBidi"/>
          <w:sz w:val="24"/>
          <w:szCs w:val="24"/>
        </w:rPr>
        <w:t xml:space="preserve"> Socratic</w:t>
      </w:r>
      <w:r w:rsidR="005B4ED8" w:rsidRPr="0094564E">
        <w:rPr>
          <w:rFonts w:asciiTheme="majorBidi" w:hAnsiTheme="majorBidi" w:cstheme="majorBidi"/>
          <w:sz w:val="24"/>
          <w:szCs w:val="24"/>
        </w:rPr>
        <w:t xml:space="preserve"> questioning techniques</w:t>
      </w:r>
      <w:r w:rsidR="00EF2BF0" w:rsidRPr="0094564E">
        <w:rPr>
          <w:rFonts w:asciiTheme="majorBidi" w:hAnsiTheme="majorBidi" w:cstheme="majorBidi"/>
          <w:sz w:val="24"/>
          <w:szCs w:val="24"/>
        </w:rPr>
        <w:t xml:space="preserve"> </w:t>
      </w:r>
      <w:r w:rsidR="007C0DD9" w:rsidRPr="0094564E">
        <w:rPr>
          <w:rFonts w:asciiTheme="majorBidi" w:hAnsiTheme="majorBidi" w:cstheme="majorBidi"/>
          <w:sz w:val="24"/>
          <w:szCs w:val="24"/>
        </w:rPr>
        <w:t>(Padesky, 1993)</w:t>
      </w:r>
      <w:r w:rsidR="005B4ED8" w:rsidRPr="0094564E">
        <w:rPr>
          <w:rFonts w:asciiTheme="majorBidi" w:hAnsiTheme="majorBidi" w:cstheme="majorBidi"/>
          <w:sz w:val="24"/>
          <w:szCs w:val="24"/>
        </w:rPr>
        <w:t xml:space="preserve"> to</w:t>
      </w:r>
      <w:r w:rsidR="00963A1A" w:rsidRPr="0094564E">
        <w:rPr>
          <w:rFonts w:asciiTheme="majorBidi" w:hAnsiTheme="majorBidi" w:cstheme="majorBidi"/>
          <w:sz w:val="24"/>
          <w:szCs w:val="24"/>
        </w:rPr>
        <w:t xml:space="preserve"> </w:t>
      </w:r>
      <w:r w:rsidR="005B4ED8" w:rsidRPr="0094564E">
        <w:rPr>
          <w:rFonts w:asciiTheme="majorBidi" w:hAnsiTheme="majorBidi" w:cstheme="majorBidi"/>
          <w:sz w:val="24"/>
          <w:szCs w:val="24"/>
        </w:rPr>
        <w:t>inform</w:t>
      </w:r>
      <w:r w:rsidR="00963A1A" w:rsidRPr="0094564E">
        <w:rPr>
          <w:rFonts w:asciiTheme="majorBidi" w:hAnsiTheme="majorBidi" w:cstheme="majorBidi"/>
          <w:sz w:val="24"/>
          <w:szCs w:val="24"/>
        </w:rPr>
        <w:t xml:space="preserve"> a basic group formulation allowing group m</w:t>
      </w:r>
      <w:r w:rsidR="005B4ED8" w:rsidRPr="0094564E">
        <w:rPr>
          <w:rFonts w:asciiTheme="majorBidi" w:hAnsiTheme="majorBidi" w:cstheme="majorBidi"/>
          <w:sz w:val="24"/>
          <w:szCs w:val="24"/>
        </w:rPr>
        <w:t xml:space="preserve">embers </w:t>
      </w:r>
      <w:r w:rsidR="00963A1A" w:rsidRPr="0094564E">
        <w:rPr>
          <w:rFonts w:asciiTheme="majorBidi" w:hAnsiTheme="majorBidi" w:cstheme="majorBidi"/>
          <w:sz w:val="24"/>
          <w:szCs w:val="24"/>
        </w:rPr>
        <w:t>t</w:t>
      </w:r>
      <w:r w:rsidR="005B4ED8" w:rsidRPr="0094564E">
        <w:rPr>
          <w:rFonts w:asciiTheme="majorBidi" w:hAnsiTheme="majorBidi" w:cstheme="majorBidi"/>
          <w:sz w:val="24"/>
          <w:szCs w:val="24"/>
        </w:rPr>
        <w:t>o</w:t>
      </w:r>
      <w:r w:rsidR="00963A1A" w:rsidRPr="0094564E">
        <w:rPr>
          <w:rFonts w:asciiTheme="majorBidi" w:hAnsiTheme="majorBidi" w:cstheme="majorBidi"/>
          <w:sz w:val="24"/>
          <w:szCs w:val="24"/>
        </w:rPr>
        <w:t xml:space="preserve"> make their own links and think about how they </w:t>
      </w:r>
      <w:r w:rsidR="005B4ED8" w:rsidRPr="0094564E">
        <w:rPr>
          <w:rFonts w:asciiTheme="majorBidi" w:hAnsiTheme="majorBidi" w:cstheme="majorBidi"/>
          <w:sz w:val="24"/>
          <w:szCs w:val="24"/>
        </w:rPr>
        <w:t xml:space="preserve">may </w:t>
      </w:r>
      <w:r w:rsidR="00963A1A" w:rsidRPr="0094564E">
        <w:rPr>
          <w:rFonts w:asciiTheme="majorBidi" w:hAnsiTheme="majorBidi" w:cstheme="majorBidi"/>
          <w:sz w:val="24"/>
          <w:szCs w:val="24"/>
        </w:rPr>
        <w:t>have responded in the situation. The therapi</w:t>
      </w:r>
      <w:r w:rsidR="006B300C" w:rsidRPr="0094564E">
        <w:rPr>
          <w:rFonts w:asciiTheme="majorBidi" w:hAnsiTheme="majorBidi" w:cstheme="majorBidi"/>
          <w:sz w:val="24"/>
          <w:szCs w:val="24"/>
        </w:rPr>
        <w:t>st introduced</w:t>
      </w:r>
      <w:r w:rsidR="00963A1A" w:rsidRPr="0094564E">
        <w:rPr>
          <w:rFonts w:asciiTheme="majorBidi" w:hAnsiTheme="majorBidi" w:cstheme="majorBidi"/>
          <w:sz w:val="24"/>
          <w:szCs w:val="24"/>
        </w:rPr>
        <w:t xml:space="preserve"> </w:t>
      </w:r>
      <w:r w:rsidR="005B4ED8" w:rsidRPr="0094564E">
        <w:rPr>
          <w:rFonts w:asciiTheme="majorBidi" w:hAnsiTheme="majorBidi" w:cstheme="majorBidi"/>
          <w:sz w:val="24"/>
          <w:szCs w:val="24"/>
        </w:rPr>
        <w:t>some didacti</w:t>
      </w:r>
      <w:r w:rsidR="006B300C" w:rsidRPr="0094564E">
        <w:rPr>
          <w:rFonts w:asciiTheme="majorBidi" w:hAnsiTheme="majorBidi" w:cstheme="majorBidi"/>
          <w:sz w:val="24"/>
          <w:szCs w:val="24"/>
        </w:rPr>
        <w:t>c psychoeducation and introduced</w:t>
      </w:r>
      <w:r w:rsidR="005B4ED8" w:rsidRPr="0094564E">
        <w:rPr>
          <w:rFonts w:asciiTheme="majorBidi" w:hAnsiTheme="majorBidi" w:cstheme="majorBidi"/>
          <w:sz w:val="24"/>
          <w:szCs w:val="24"/>
        </w:rPr>
        <w:t xml:space="preserve"> </w:t>
      </w:r>
      <w:r w:rsidR="00EF2BF0" w:rsidRPr="0094564E">
        <w:rPr>
          <w:rFonts w:asciiTheme="majorBidi" w:hAnsiTheme="majorBidi" w:cstheme="majorBidi"/>
          <w:sz w:val="24"/>
          <w:szCs w:val="24"/>
        </w:rPr>
        <w:t xml:space="preserve">cognitive </w:t>
      </w:r>
      <w:r w:rsidR="00963A1A" w:rsidRPr="0094564E">
        <w:rPr>
          <w:rFonts w:asciiTheme="majorBidi" w:hAnsiTheme="majorBidi" w:cstheme="majorBidi"/>
          <w:sz w:val="24"/>
          <w:szCs w:val="24"/>
        </w:rPr>
        <w:t>change techniques</w:t>
      </w:r>
      <w:r w:rsidR="00EF2BF0" w:rsidRPr="0094564E">
        <w:rPr>
          <w:rFonts w:asciiTheme="majorBidi" w:hAnsiTheme="majorBidi" w:cstheme="majorBidi"/>
          <w:sz w:val="24"/>
          <w:szCs w:val="24"/>
        </w:rPr>
        <w:t>,</w:t>
      </w:r>
      <w:r w:rsidR="00963A1A" w:rsidRPr="0094564E">
        <w:rPr>
          <w:rFonts w:asciiTheme="majorBidi" w:hAnsiTheme="majorBidi" w:cstheme="majorBidi"/>
          <w:sz w:val="24"/>
          <w:szCs w:val="24"/>
        </w:rPr>
        <w:t xml:space="preserve"> such as generating alternatives</w:t>
      </w:r>
      <w:r w:rsidR="00EF2BF0" w:rsidRPr="0094564E">
        <w:rPr>
          <w:rFonts w:asciiTheme="majorBidi" w:hAnsiTheme="majorBidi" w:cstheme="majorBidi"/>
          <w:sz w:val="24"/>
          <w:szCs w:val="24"/>
        </w:rPr>
        <w:t>,</w:t>
      </w:r>
      <w:r w:rsidR="00963A1A" w:rsidRPr="0094564E">
        <w:rPr>
          <w:rFonts w:asciiTheme="majorBidi" w:hAnsiTheme="majorBidi" w:cstheme="majorBidi"/>
          <w:sz w:val="24"/>
          <w:szCs w:val="24"/>
        </w:rPr>
        <w:t xml:space="preserve"> weighing up the evidence</w:t>
      </w:r>
      <w:r w:rsidR="00EF2BF0" w:rsidRPr="0094564E">
        <w:rPr>
          <w:rFonts w:asciiTheme="majorBidi" w:hAnsiTheme="majorBidi" w:cstheme="majorBidi"/>
          <w:sz w:val="24"/>
          <w:szCs w:val="24"/>
        </w:rPr>
        <w:t xml:space="preserve"> and reviewing</w:t>
      </w:r>
      <w:r w:rsidR="00963A1A" w:rsidRPr="0094564E">
        <w:rPr>
          <w:rFonts w:asciiTheme="majorBidi" w:hAnsiTheme="majorBidi" w:cstheme="majorBidi"/>
          <w:sz w:val="24"/>
          <w:szCs w:val="24"/>
        </w:rPr>
        <w:t xml:space="preserve"> pros and cons</w:t>
      </w:r>
      <w:r w:rsidR="00EF2BF0" w:rsidRPr="0094564E">
        <w:rPr>
          <w:rFonts w:asciiTheme="majorBidi" w:hAnsiTheme="majorBidi" w:cstheme="majorBidi"/>
          <w:sz w:val="24"/>
          <w:szCs w:val="24"/>
        </w:rPr>
        <w:t xml:space="preserve">, </w:t>
      </w:r>
      <w:r w:rsidR="006B300C" w:rsidRPr="0094564E">
        <w:rPr>
          <w:rFonts w:asciiTheme="majorBidi" w:hAnsiTheme="majorBidi" w:cstheme="majorBidi"/>
          <w:sz w:val="24"/>
          <w:szCs w:val="24"/>
        </w:rPr>
        <w:t>which were</w:t>
      </w:r>
      <w:r w:rsidR="00EF2BF0" w:rsidRPr="0094564E">
        <w:rPr>
          <w:rFonts w:asciiTheme="majorBidi" w:hAnsiTheme="majorBidi" w:cstheme="majorBidi"/>
          <w:sz w:val="24"/>
          <w:szCs w:val="24"/>
        </w:rPr>
        <w:t xml:space="preserve"> then</w:t>
      </w:r>
      <w:r w:rsidR="005B4ED8" w:rsidRPr="0094564E">
        <w:rPr>
          <w:rFonts w:asciiTheme="majorBidi" w:hAnsiTheme="majorBidi" w:cstheme="majorBidi"/>
          <w:sz w:val="24"/>
          <w:szCs w:val="24"/>
        </w:rPr>
        <w:t xml:space="preserve"> impl</w:t>
      </w:r>
      <w:r w:rsidR="006B300C" w:rsidRPr="0094564E">
        <w:rPr>
          <w:rFonts w:asciiTheme="majorBidi" w:hAnsiTheme="majorBidi" w:cstheme="majorBidi"/>
          <w:sz w:val="24"/>
          <w:szCs w:val="24"/>
        </w:rPr>
        <w:t>emented as a group. Patients were</w:t>
      </w:r>
      <w:r w:rsidR="005B4ED8" w:rsidRPr="0094564E">
        <w:rPr>
          <w:rFonts w:asciiTheme="majorBidi" w:hAnsiTheme="majorBidi" w:cstheme="majorBidi"/>
          <w:sz w:val="24"/>
          <w:szCs w:val="24"/>
        </w:rPr>
        <w:t xml:space="preserve"> encouraged to discuss their own </w:t>
      </w:r>
      <w:r w:rsidR="00E37FD5">
        <w:rPr>
          <w:rFonts w:asciiTheme="majorBidi" w:hAnsiTheme="majorBidi" w:cstheme="majorBidi"/>
          <w:sz w:val="24"/>
          <w:szCs w:val="24"/>
        </w:rPr>
        <w:t>problems</w:t>
      </w:r>
      <w:r w:rsidR="00E37FD5" w:rsidRPr="0094564E">
        <w:rPr>
          <w:rFonts w:asciiTheme="majorBidi" w:hAnsiTheme="majorBidi" w:cstheme="majorBidi"/>
          <w:sz w:val="24"/>
          <w:szCs w:val="24"/>
        </w:rPr>
        <w:t xml:space="preserve"> </w:t>
      </w:r>
      <w:r w:rsidR="005B4ED8" w:rsidRPr="0094564E">
        <w:rPr>
          <w:rFonts w:asciiTheme="majorBidi" w:hAnsiTheme="majorBidi" w:cstheme="majorBidi"/>
          <w:sz w:val="24"/>
          <w:szCs w:val="24"/>
        </w:rPr>
        <w:t>and any challenges or di</w:t>
      </w:r>
      <w:r w:rsidR="006B300C" w:rsidRPr="0094564E">
        <w:rPr>
          <w:rFonts w:asciiTheme="majorBidi" w:hAnsiTheme="majorBidi" w:cstheme="majorBidi"/>
          <w:sz w:val="24"/>
          <w:szCs w:val="24"/>
        </w:rPr>
        <w:t>sagreements were</w:t>
      </w:r>
      <w:r w:rsidR="005B4ED8" w:rsidRPr="0094564E">
        <w:rPr>
          <w:rFonts w:asciiTheme="majorBidi" w:hAnsiTheme="majorBidi" w:cstheme="majorBidi"/>
          <w:sz w:val="24"/>
          <w:szCs w:val="24"/>
        </w:rPr>
        <w:t xml:space="preserve"> discussed and actioned </w:t>
      </w:r>
      <w:r w:rsidR="00EF2BF0" w:rsidRPr="0094564E">
        <w:rPr>
          <w:rFonts w:asciiTheme="majorBidi" w:hAnsiTheme="majorBidi" w:cstheme="majorBidi"/>
          <w:sz w:val="24"/>
          <w:szCs w:val="24"/>
        </w:rPr>
        <w:t>within the</w:t>
      </w:r>
      <w:r w:rsidR="005B4ED8" w:rsidRPr="0094564E">
        <w:rPr>
          <w:rFonts w:asciiTheme="majorBidi" w:hAnsiTheme="majorBidi" w:cstheme="majorBidi"/>
          <w:sz w:val="24"/>
          <w:szCs w:val="24"/>
        </w:rPr>
        <w:t xml:space="preserve"> group</w:t>
      </w:r>
      <w:r w:rsidR="00EF2BF0" w:rsidRPr="0094564E">
        <w:rPr>
          <w:rFonts w:asciiTheme="majorBidi" w:hAnsiTheme="majorBidi" w:cstheme="majorBidi"/>
          <w:sz w:val="24"/>
          <w:szCs w:val="24"/>
        </w:rPr>
        <w:t>.</w:t>
      </w:r>
      <w:r w:rsidR="003B1633" w:rsidRPr="0094564E">
        <w:rPr>
          <w:rFonts w:asciiTheme="majorBidi" w:hAnsiTheme="majorBidi" w:cstheme="majorBidi"/>
          <w:sz w:val="24"/>
          <w:szCs w:val="24"/>
        </w:rPr>
        <w:t xml:space="preserve"> </w:t>
      </w:r>
      <w:r w:rsidR="005B4ED8" w:rsidRPr="0094564E">
        <w:rPr>
          <w:rFonts w:asciiTheme="majorBidi" w:hAnsiTheme="majorBidi" w:cstheme="majorBidi"/>
          <w:sz w:val="24"/>
          <w:szCs w:val="24"/>
        </w:rPr>
        <w:t>The final part of the session involve</w:t>
      </w:r>
      <w:r w:rsidR="00EF2BF0" w:rsidRPr="0094564E">
        <w:rPr>
          <w:rFonts w:asciiTheme="majorBidi" w:hAnsiTheme="majorBidi" w:cstheme="majorBidi"/>
          <w:sz w:val="24"/>
          <w:szCs w:val="24"/>
        </w:rPr>
        <w:t>d</w:t>
      </w:r>
      <w:r w:rsidR="005B4ED8" w:rsidRPr="0094564E">
        <w:rPr>
          <w:rFonts w:asciiTheme="majorBidi" w:hAnsiTheme="majorBidi" w:cstheme="majorBidi"/>
          <w:sz w:val="24"/>
          <w:szCs w:val="24"/>
        </w:rPr>
        <w:t xml:space="preserve"> feedback and exercises to effectively close the session </w:t>
      </w:r>
      <w:r w:rsidR="006B300C" w:rsidRPr="0094564E">
        <w:rPr>
          <w:rFonts w:asciiTheme="majorBidi" w:hAnsiTheme="majorBidi" w:cstheme="majorBidi"/>
          <w:sz w:val="24"/>
          <w:szCs w:val="24"/>
        </w:rPr>
        <w:t>e.g. mindfulness and relaxation</w:t>
      </w:r>
      <w:r w:rsidR="005B4ED8" w:rsidRPr="0094564E">
        <w:rPr>
          <w:rFonts w:asciiTheme="majorBidi" w:hAnsiTheme="majorBidi" w:cstheme="majorBidi"/>
          <w:sz w:val="24"/>
          <w:szCs w:val="24"/>
        </w:rPr>
        <w:t xml:space="preserve">. </w:t>
      </w:r>
    </w:p>
    <w:p w14:paraId="591F9548" w14:textId="77777777" w:rsidR="00DE119A" w:rsidRPr="0094564E" w:rsidRDefault="00DE119A" w:rsidP="005B4ED8">
      <w:pPr>
        <w:spacing w:line="360" w:lineRule="auto"/>
        <w:jc w:val="both"/>
        <w:rPr>
          <w:rFonts w:asciiTheme="majorBidi" w:hAnsiTheme="majorBidi" w:cstheme="majorBidi"/>
          <w:b/>
          <w:sz w:val="24"/>
          <w:szCs w:val="24"/>
        </w:rPr>
      </w:pPr>
      <w:r w:rsidRPr="0094564E">
        <w:rPr>
          <w:rFonts w:asciiTheme="majorBidi" w:hAnsiTheme="majorBidi" w:cstheme="majorBidi"/>
          <w:b/>
          <w:sz w:val="24"/>
          <w:szCs w:val="24"/>
        </w:rPr>
        <w:t xml:space="preserve">Measures: </w:t>
      </w:r>
    </w:p>
    <w:p w14:paraId="6AF07A7F" w14:textId="73A9B0B6" w:rsidR="00DE119A" w:rsidRPr="0094564E" w:rsidRDefault="00EF2BF0">
      <w:pPr>
        <w:spacing w:line="360" w:lineRule="auto"/>
        <w:jc w:val="both"/>
        <w:rPr>
          <w:rFonts w:asciiTheme="majorBidi" w:hAnsiTheme="majorBidi" w:cstheme="majorBidi"/>
          <w:sz w:val="24"/>
          <w:szCs w:val="24"/>
        </w:rPr>
      </w:pPr>
      <w:r w:rsidRPr="0094564E">
        <w:rPr>
          <w:rFonts w:asciiTheme="majorBidi" w:hAnsiTheme="majorBidi" w:cstheme="majorBidi"/>
          <w:sz w:val="24"/>
          <w:szCs w:val="24"/>
        </w:rPr>
        <w:t>A</w:t>
      </w:r>
      <w:r w:rsidR="00DE119A" w:rsidRPr="0094564E">
        <w:rPr>
          <w:rFonts w:asciiTheme="majorBidi" w:hAnsiTheme="majorBidi" w:cstheme="majorBidi"/>
          <w:sz w:val="24"/>
          <w:szCs w:val="24"/>
        </w:rPr>
        <w:t xml:space="preserve"> group evaluation questionnaire was developed to assess patient’s experiences of the </w:t>
      </w:r>
      <w:r w:rsidR="00D60231" w:rsidRPr="0094564E">
        <w:rPr>
          <w:rFonts w:asciiTheme="majorBidi" w:hAnsiTheme="majorBidi" w:cstheme="majorBidi"/>
          <w:sz w:val="24"/>
          <w:szCs w:val="24"/>
        </w:rPr>
        <w:t xml:space="preserve">open </w:t>
      </w:r>
      <w:r w:rsidRPr="0094564E">
        <w:rPr>
          <w:rFonts w:asciiTheme="majorBidi" w:hAnsiTheme="majorBidi" w:cstheme="majorBidi"/>
          <w:sz w:val="24"/>
          <w:szCs w:val="24"/>
        </w:rPr>
        <w:t>CBT</w:t>
      </w:r>
      <w:r w:rsidR="00AA5A93">
        <w:rPr>
          <w:rFonts w:asciiTheme="majorBidi" w:hAnsiTheme="majorBidi" w:cstheme="majorBidi"/>
          <w:sz w:val="24"/>
          <w:szCs w:val="24"/>
        </w:rPr>
        <w:t xml:space="preserve"> format</w:t>
      </w:r>
      <w:r w:rsidR="00F84634" w:rsidRPr="0094564E">
        <w:rPr>
          <w:rFonts w:asciiTheme="majorBidi" w:hAnsiTheme="majorBidi" w:cstheme="majorBidi"/>
          <w:sz w:val="24"/>
          <w:szCs w:val="24"/>
        </w:rPr>
        <w:t xml:space="preserve"> </w:t>
      </w:r>
      <w:r w:rsidR="00B452BE" w:rsidRPr="0094564E">
        <w:rPr>
          <w:rFonts w:asciiTheme="majorBidi" w:hAnsiTheme="majorBidi" w:cstheme="majorBidi"/>
          <w:sz w:val="24"/>
          <w:szCs w:val="24"/>
        </w:rPr>
        <w:t xml:space="preserve">using a 5 point Likert </w:t>
      </w:r>
      <w:r w:rsidR="00827020" w:rsidRPr="0094564E">
        <w:rPr>
          <w:rFonts w:asciiTheme="majorBidi" w:hAnsiTheme="majorBidi" w:cstheme="majorBidi"/>
          <w:sz w:val="24"/>
          <w:szCs w:val="24"/>
        </w:rPr>
        <w:t>scale (1= strongly disagree, 5= strongly agree)</w:t>
      </w:r>
      <w:r w:rsidR="00F84634" w:rsidRPr="0094564E">
        <w:rPr>
          <w:rFonts w:asciiTheme="majorBidi" w:hAnsiTheme="majorBidi" w:cstheme="majorBidi"/>
          <w:sz w:val="24"/>
          <w:szCs w:val="24"/>
        </w:rPr>
        <w:t xml:space="preserve">. </w:t>
      </w:r>
      <w:r w:rsidR="000B55AC" w:rsidRPr="0094564E">
        <w:rPr>
          <w:rFonts w:asciiTheme="majorBidi" w:hAnsiTheme="majorBidi" w:cstheme="majorBidi"/>
          <w:sz w:val="24"/>
          <w:szCs w:val="24"/>
        </w:rPr>
        <w:t xml:space="preserve">Participants were asked to indicate on the scale how strongly they agreed or disagreed that ‘I felt understood, respected and accepted in the group’; ‘I found the group useful for sharing experiences’; I have learnt something useful that will help me in the future’ and ‘I am more likely to engage in psychology sessions in the future’. </w:t>
      </w:r>
      <w:r w:rsidR="00B452BE" w:rsidRPr="0094564E">
        <w:rPr>
          <w:rFonts w:asciiTheme="majorBidi" w:hAnsiTheme="majorBidi" w:cstheme="majorBidi"/>
          <w:sz w:val="24"/>
          <w:szCs w:val="24"/>
        </w:rPr>
        <w:t xml:space="preserve">Participants were also given the option to provide further comments. Data was also collected on </w:t>
      </w:r>
      <w:r w:rsidR="00827020" w:rsidRPr="0094564E">
        <w:rPr>
          <w:rFonts w:asciiTheme="majorBidi" w:hAnsiTheme="majorBidi" w:cstheme="majorBidi"/>
          <w:sz w:val="24"/>
          <w:szCs w:val="24"/>
        </w:rPr>
        <w:t xml:space="preserve">themes chosen to discuss within the group and the </w:t>
      </w:r>
      <w:r w:rsidR="00B452BE" w:rsidRPr="0094564E">
        <w:rPr>
          <w:rFonts w:asciiTheme="majorBidi" w:hAnsiTheme="majorBidi" w:cstheme="majorBidi"/>
          <w:sz w:val="24"/>
          <w:szCs w:val="24"/>
        </w:rPr>
        <w:t>attendance and re-</w:t>
      </w:r>
      <w:r w:rsidR="005B4ED8" w:rsidRPr="0094564E">
        <w:rPr>
          <w:rFonts w:asciiTheme="majorBidi" w:hAnsiTheme="majorBidi" w:cstheme="majorBidi"/>
          <w:sz w:val="24"/>
          <w:szCs w:val="24"/>
        </w:rPr>
        <w:t>attendance</w:t>
      </w:r>
      <w:r w:rsidR="00B452BE" w:rsidRPr="0094564E">
        <w:rPr>
          <w:rFonts w:asciiTheme="majorBidi" w:hAnsiTheme="majorBidi" w:cstheme="majorBidi"/>
          <w:sz w:val="24"/>
          <w:szCs w:val="24"/>
        </w:rPr>
        <w:t xml:space="preserve"> rates. </w:t>
      </w:r>
      <w:r w:rsidR="0094564E">
        <w:rPr>
          <w:rFonts w:asciiTheme="majorBidi" w:hAnsiTheme="majorBidi" w:cstheme="majorBidi"/>
          <w:sz w:val="24"/>
          <w:szCs w:val="24"/>
        </w:rPr>
        <w:t>The questionnaire was given out to participants immediately after the group, completion remained optional and confidential</w:t>
      </w:r>
      <w:r w:rsidR="009D1D19">
        <w:rPr>
          <w:rFonts w:asciiTheme="majorBidi" w:hAnsiTheme="majorBidi" w:cstheme="majorBidi"/>
          <w:sz w:val="24"/>
          <w:szCs w:val="24"/>
        </w:rPr>
        <w:t>.</w:t>
      </w:r>
      <w:r w:rsidR="0094564E">
        <w:rPr>
          <w:rFonts w:asciiTheme="majorBidi" w:hAnsiTheme="majorBidi" w:cstheme="majorBidi"/>
          <w:sz w:val="24"/>
          <w:szCs w:val="24"/>
        </w:rPr>
        <w:t xml:space="preserve"> </w:t>
      </w:r>
    </w:p>
    <w:p w14:paraId="5D1133D0" w14:textId="77777777" w:rsidR="002544D7" w:rsidRDefault="002544D7">
      <w:pPr>
        <w:rPr>
          <w:rFonts w:asciiTheme="majorBidi" w:hAnsiTheme="majorBidi" w:cstheme="majorBidi"/>
          <w:b/>
          <w:sz w:val="24"/>
          <w:szCs w:val="24"/>
        </w:rPr>
      </w:pPr>
    </w:p>
    <w:p w14:paraId="77FD977D" w14:textId="77777777" w:rsidR="002544D7" w:rsidRDefault="002544D7">
      <w:pPr>
        <w:rPr>
          <w:rFonts w:asciiTheme="majorBidi" w:hAnsiTheme="majorBidi" w:cstheme="majorBidi"/>
          <w:b/>
          <w:sz w:val="24"/>
          <w:szCs w:val="24"/>
        </w:rPr>
      </w:pPr>
    </w:p>
    <w:p w14:paraId="2698468F" w14:textId="77777777" w:rsidR="00C06304" w:rsidRPr="0094564E" w:rsidRDefault="00C06304">
      <w:pPr>
        <w:rPr>
          <w:rFonts w:asciiTheme="majorBidi" w:hAnsiTheme="majorBidi" w:cstheme="majorBidi"/>
          <w:b/>
          <w:sz w:val="24"/>
          <w:szCs w:val="24"/>
        </w:rPr>
      </w:pPr>
      <w:r w:rsidRPr="0094564E">
        <w:rPr>
          <w:rFonts w:asciiTheme="majorBidi" w:hAnsiTheme="majorBidi" w:cstheme="majorBidi"/>
          <w:b/>
          <w:sz w:val="24"/>
          <w:szCs w:val="24"/>
        </w:rPr>
        <w:lastRenderedPageBreak/>
        <w:t xml:space="preserve">Results </w:t>
      </w:r>
    </w:p>
    <w:p w14:paraId="53EC873C" w14:textId="77777777" w:rsidR="00FE0C40" w:rsidRDefault="007E5645" w:rsidP="00AA34E9">
      <w:pPr>
        <w:spacing w:line="360" w:lineRule="auto"/>
        <w:jc w:val="both"/>
        <w:rPr>
          <w:rFonts w:asciiTheme="majorBidi" w:hAnsiTheme="majorBidi" w:cstheme="majorBidi"/>
          <w:sz w:val="24"/>
          <w:szCs w:val="24"/>
        </w:rPr>
      </w:pPr>
      <w:r w:rsidRPr="0094564E">
        <w:rPr>
          <w:rFonts w:asciiTheme="majorBidi" w:hAnsiTheme="majorBidi" w:cstheme="majorBidi"/>
          <w:sz w:val="24"/>
          <w:szCs w:val="24"/>
        </w:rPr>
        <w:t xml:space="preserve">Participants rated the group along a 5 point </w:t>
      </w:r>
      <w:r w:rsidR="00AD6E6D" w:rsidRPr="0094564E">
        <w:rPr>
          <w:rFonts w:asciiTheme="majorBidi" w:hAnsiTheme="majorBidi" w:cstheme="majorBidi"/>
          <w:sz w:val="24"/>
          <w:szCs w:val="24"/>
        </w:rPr>
        <w:t>Likert</w:t>
      </w:r>
      <w:r w:rsidRPr="0094564E">
        <w:rPr>
          <w:rFonts w:asciiTheme="majorBidi" w:hAnsiTheme="majorBidi" w:cstheme="majorBidi"/>
          <w:sz w:val="24"/>
          <w:szCs w:val="24"/>
        </w:rPr>
        <w:t xml:space="preserve"> scale with most scores indicating that participants either agreed or strongly agreed that ‘I felt understood, respected and/or accepted in the group</w:t>
      </w:r>
      <w:r w:rsidR="00AD6E6D" w:rsidRPr="0094564E">
        <w:rPr>
          <w:rFonts w:asciiTheme="majorBidi" w:hAnsiTheme="majorBidi" w:cstheme="majorBidi"/>
          <w:sz w:val="24"/>
          <w:szCs w:val="24"/>
        </w:rPr>
        <w:t>’</w:t>
      </w:r>
      <w:r w:rsidRPr="0094564E">
        <w:rPr>
          <w:rFonts w:asciiTheme="majorBidi" w:hAnsiTheme="majorBidi" w:cstheme="majorBidi"/>
          <w:sz w:val="24"/>
          <w:szCs w:val="24"/>
        </w:rPr>
        <w:t xml:space="preserve"> (M=4.7, SD</w:t>
      </w:r>
      <w:r w:rsidR="00AD6E6D" w:rsidRPr="0094564E">
        <w:rPr>
          <w:rFonts w:asciiTheme="majorBidi" w:hAnsiTheme="majorBidi" w:cstheme="majorBidi"/>
          <w:sz w:val="24"/>
          <w:szCs w:val="24"/>
        </w:rPr>
        <w:t>=.59), ‘I found the group helpful for sharing experiences’ (M= 4.5, SD=.73), ‘I felt that I have learnt something useful that will help me in the future’ (M=4.3 SD=.95) and ‘I am willing to engage in psychology sessions in the future’ (M=4.6, SD=</w:t>
      </w:r>
      <w:r w:rsidR="0037614A" w:rsidRPr="0094564E">
        <w:rPr>
          <w:rFonts w:asciiTheme="majorBidi" w:hAnsiTheme="majorBidi" w:cstheme="majorBidi"/>
          <w:sz w:val="24"/>
          <w:szCs w:val="24"/>
        </w:rPr>
        <w:t xml:space="preserve">.6). </w:t>
      </w:r>
    </w:p>
    <w:p w14:paraId="018AB813" w14:textId="77777777" w:rsidR="00FE0C40" w:rsidRDefault="00FE0C40" w:rsidP="00AA34E9">
      <w:pPr>
        <w:spacing w:line="360" w:lineRule="auto"/>
        <w:jc w:val="both"/>
        <w:rPr>
          <w:rFonts w:asciiTheme="majorBidi" w:hAnsiTheme="majorBidi" w:cstheme="majorBidi"/>
          <w:i/>
          <w:sz w:val="24"/>
          <w:szCs w:val="24"/>
        </w:rPr>
      </w:pPr>
    </w:p>
    <w:p w14:paraId="41C462F4" w14:textId="77777777" w:rsidR="00FE0C40" w:rsidRDefault="00FE0C40" w:rsidP="00AA34E9">
      <w:pPr>
        <w:spacing w:line="360" w:lineRule="auto"/>
        <w:jc w:val="both"/>
        <w:rPr>
          <w:rFonts w:asciiTheme="majorBidi" w:hAnsiTheme="majorBidi" w:cstheme="majorBidi"/>
          <w:i/>
          <w:sz w:val="24"/>
          <w:szCs w:val="24"/>
        </w:rPr>
      </w:pPr>
    </w:p>
    <w:p w14:paraId="348039F8" w14:textId="4EAEC307" w:rsidR="00FE0C40" w:rsidRPr="00FE0C40" w:rsidRDefault="00FE0C40" w:rsidP="00AA34E9">
      <w:pPr>
        <w:spacing w:line="360" w:lineRule="auto"/>
        <w:jc w:val="both"/>
        <w:rPr>
          <w:rFonts w:asciiTheme="majorBidi" w:hAnsiTheme="majorBidi" w:cstheme="majorBidi"/>
          <w:i/>
          <w:sz w:val="24"/>
          <w:szCs w:val="24"/>
        </w:rPr>
      </w:pPr>
      <w:r w:rsidRPr="00FE0C40">
        <w:rPr>
          <w:rFonts w:asciiTheme="majorBidi" w:hAnsiTheme="majorBidi" w:cstheme="majorBidi"/>
          <w:i/>
          <w:sz w:val="24"/>
          <w:szCs w:val="24"/>
        </w:rPr>
        <w:t>Fig 1: Graph showing participant responses</w:t>
      </w:r>
      <w:r>
        <w:rPr>
          <w:rFonts w:asciiTheme="majorBidi" w:hAnsiTheme="majorBidi" w:cstheme="majorBidi"/>
          <w:i/>
          <w:sz w:val="24"/>
          <w:szCs w:val="24"/>
        </w:rPr>
        <w:t xml:space="preserve">. </w:t>
      </w:r>
    </w:p>
    <w:p w14:paraId="7F7462EA" w14:textId="0EE8517C" w:rsidR="00827020" w:rsidRPr="0094564E" w:rsidRDefault="00827020">
      <w:pPr>
        <w:rPr>
          <w:rFonts w:asciiTheme="majorBidi" w:hAnsiTheme="majorBidi" w:cstheme="majorBidi"/>
          <w:b/>
          <w:sz w:val="24"/>
          <w:szCs w:val="24"/>
        </w:rPr>
      </w:pPr>
    </w:p>
    <w:p w14:paraId="2F03ABA9" w14:textId="77777777" w:rsidR="00AA34E9" w:rsidRPr="0094564E" w:rsidRDefault="00AA34E9">
      <w:pPr>
        <w:rPr>
          <w:rFonts w:asciiTheme="majorBidi" w:hAnsiTheme="majorBidi" w:cstheme="majorBidi"/>
          <w:b/>
          <w:sz w:val="24"/>
          <w:szCs w:val="24"/>
        </w:rPr>
      </w:pPr>
    </w:p>
    <w:p w14:paraId="46940EC3" w14:textId="77777777" w:rsidR="00F05F12" w:rsidRPr="0094564E" w:rsidRDefault="008D54C6">
      <w:pPr>
        <w:rPr>
          <w:rFonts w:asciiTheme="majorBidi" w:hAnsiTheme="majorBidi" w:cstheme="majorBidi"/>
          <w:b/>
          <w:sz w:val="24"/>
          <w:szCs w:val="24"/>
        </w:rPr>
      </w:pPr>
      <w:r w:rsidRPr="0094564E">
        <w:rPr>
          <w:rFonts w:asciiTheme="majorBidi" w:hAnsiTheme="majorBidi" w:cstheme="majorBidi"/>
          <w:b/>
          <w:sz w:val="24"/>
          <w:szCs w:val="24"/>
        </w:rPr>
        <w:t xml:space="preserve">Psychological themes </w:t>
      </w:r>
    </w:p>
    <w:p w14:paraId="39072C34" w14:textId="70B12840" w:rsidR="008D54C6" w:rsidRPr="0094564E" w:rsidRDefault="008D54C6" w:rsidP="008D54C6">
      <w:pPr>
        <w:spacing w:line="360" w:lineRule="auto"/>
        <w:jc w:val="both"/>
        <w:rPr>
          <w:rFonts w:asciiTheme="majorBidi" w:hAnsiTheme="majorBidi" w:cstheme="majorBidi"/>
          <w:sz w:val="24"/>
          <w:szCs w:val="24"/>
        </w:rPr>
      </w:pPr>
      <w:r w:rsidRPr="0094564E">
        <w:rPr>
          <w:rFonts w:asciiTheme="majorBidi" w:hAnsiTheme="majorBidi" w:cstheme="majorBidi"/>
          <w:sz w:val="24"/>
          <w:szCs w:val="24"/>
        </w:rPr>
        <w:t>The main psychological themes that were discussed within the group included feeling invalidated disempowered/vulnerable,</w:t>
      </w:r>
      <w:r w:rsidR="000B55AC" w:rsidRPr="0094564E">
        <w:rPr>
          <w:rFonts w:asciiTheme="majorBidi" w:hAnsiTheme="majorBidi" w:cstheme="majorBidi"/>
          <w:sz w:val="24"/>
          <w:szCs w:val="24"/>
        </w:rPr>
        <w:t xml:space="preserve"> paranoid and negative thinking;</w:t>
      </w:r>
      <w:r w:rsidRPr="0094564E">
        <w:rPr>
          <w:rFonts w:asciiTheme="majorBidi" w:hAnsiTheme="majorBidi" w:cstheme="majorBidi"/>
          <w:sz w:val="24"/>
          <w:szCs w:val="24"/>
        </w:rPr>
        <w:t xml:space="preserve"> suicide and self-harm including addiction, relationships with staff and experiences of care, emotions as overwhelming and intolerable and coping strategies. The most commonly discussed themes were experiences of care and emotions as overwhelming and intolerable. </w:t>
      </w:r>
    </w:p>
    <w:p w14:paraId="633786CD" w14:textId="77777777" w:rsidR="008D54C6" w:rsidRPr="0094564E" w:rsidRDefault="008D54C6" w:rsidP="008D54C6">
      <w:pPr>
        <w:spacing w:line="360" w:lineRule="auto"/>
        <w:jc w:val="both"/>
        <w:rPr>
          <w:rFonts w:asciiTheme="majorBidi" w:hAnsiTheme="majorBidi" w:cstheme="majorBidi"/>
          <w:b/>
          <w:i/>
          <w:sz w:val="24"/>
          <w:szCs w:val="24"/>
        </w:rPr>
      </w:pPr>
      <w:r w:rsidRPr="0094564E">
        <w:rPr>
          <w:rFonts w:asciiTheme="majorBidi" w:hAnsiTheme="majorBidi" w:cstheme="majorBidi"/>
          <w:b/>
          <w:i/>
          <w:sz w:val="24"/>
          <w:szCs w:val="24"/>
        </w:rPr>
        <w:t xml:space="preserve">Other feedback </w:t>
      </w:r>
    </w:p>
    <w:p w14:paraId="643B645A" w14:textId="77777777" w:rsidR="001F0561" w:rsidRPr="0094564E" w:rsidRDefault="008D54C6" w:rsidP="006D25A3">
      <w:pPr>
        <w:spacing w:line="360" w:lineRule="auto"/>
        <w:jc w:val="both"/>
        <w:rPr>
          <w:rFonts w:asciiTheme="majorBidi" w:hAnsiTheme="majorBidi" w:cstheme="majorBidi"/>
          <w:sz w:val="24"/>
          <w:szCs w:val="24"/>
        </w:rPr>
      </w:pPr>
      <w:r w:rsidRPr="0094564E">
        <w:rPr>
          <w:rFonts w:asciiTheme="majorBidi" w:hAnsiTheme="majorBidi" w:cstheme="majorBidi"/>
          <w:sz w:val="24"/>
          <w:szCs w:val="24"/>
        </w:rPr>
        <w:t>As part of the evaluation qualitative data was also obtained through an optional ‘additional comments box’ on the evaluation form. The feedback overall was positive, participants stated that “</w:t>
      </w:r>
      <w:r w:rsidR="00325C25" w:rsidRPr="0094564E">
        <w:rPr>
          <w:rFonts w:asciiTheme="majorBidi" w:hAnsiTheme="majorBidi" w:cstheme="majorBidi"/>
          <w:i/>
          <w:sz w:val="24"/>
          <w:szCs w:val="24"/>
        </w:rPr>
        <w:t>The session was very helpful allowing me to express my thoughts and feelings without worrying about judgement</w:t>
      </w:r>
      <w:r w:rsidRPr="0094564E">
        <w:rPr>
          <w:rFonts w:asciiTheme="majorBidi" w:hAnsiTheme="majorBidi" w:cstheme="majorBidi"/>
          <w:i/>
          <w:sz w:val="24"/>
          <w:szCs w:val="24"/>
        </w:rPr>
        <w:t>”,</w:t>
      </w:r>
      <w:r w:rsidR="006D25A3" w:rsidRPr="0094564E">
        <w:rPr>
          <w:rFonts w:asciiTheme="majorBidi" w:hAnsiTheme="majorBidi" w:cstheme="majorBidi"/>
          <w:sz w:val="24"/>
          <w:szCs w:val="24"/>
        </w:rPr>
        <w:t xml:space="preserve"> that ‘</w:t>
      </w:r>
      <w:r w:rsidR="006D25A3" w:rsidRPr="0094564E">
        <w:rPr>
          <w:rFonts w:asciiTheme="majorBidi" w:hAnsiTheme="majorBidi" w:cstheme="majorBidi"/>
          <w:i/>
          <w:sz w:val="24"/>
          <w:szCs w:val="24"/>
        </w:rPr>
        <w:t>The group really helps me open up’</w:t>
      </w:r>
      <w:r w:rsidR="00325C25" w:rsidRPr="0094564E">
        <w:rPr>
          <w:rFonts w:asciiTheme="majorBidi" w:hAnsiTheme="majorBidi" w:cstheme="majorBidi"/>
          <w:i/>
          <w:sz w:val="24"/>
          <w:szCs w:val="24"/>
        </w:rPr>
        <w:t xml:space="preserve"> </w:t>
      </w:r>
      <w:r w:rsidR="006D25A3" w:rsidRPr="0094564E">
        <w:rPr>
          <w:rFonts w:asciiTheme="majorBidi" w:hAnsiTheme="majorBidi" w:cstheme="majorBidi"/>
          <w:sz w:val="24"/>
          <w:szCs w:val="24"/>
        </w:rPr>
        <w:t>with feedback further highlighting how the group format is helpful in developing awareness of difficulties e.g.</w:t>
      </w:r>
      <w:r w:rsidR="006D25A3" w:rsidRPr="0094564E">
        <w:rPr>
          <w:rFonts w:asciiTheme="majorBidi" w:hAnsiTheme="majorBidi" w:cstheme="majorBidi"/>
          <w:i/>
          <w:sz w:val="24"/>
          <w:szCs w:val="24"/>
        </w:rPr>
        <w:t xml:space="preserve"> ‘</w:t>
      </w:r>
      <w:r w:rsidR="00325C25" w:rsidRPr="0094564E">
        <w:rPr>
          <w:rFonts w:asciiTheme="majorBidi" w:hAnsiTheme="majorBidi" w:cstheme="majorBidi"/>
          <w:i/>
          <w:sz w:val="24"/>
          <w:szCs w:val="24"/>
        </w:rPr>
        <w:t>Sharing other peoples’ experiences has helped me identify negative behaviours that I also have</w:t>
      </w:r>
      <w:r w:rsidR="006D25A3" w:rsidRPr="0094564E">
        <w:rPr>
          <w:rFonts w:asciiTheme="majorBidi" w:hAnsiTheme="majorBidi" w:cstheme="majorBidi"/>
          <w:i/>
          <w:sz w:val="24"/>
          <w:szCs w:val="24"/>
        </w:rPr>
        <w:t>’</w:t>
      </w:r>
      <w:r w:rsidR="00325C25" w:rsidRPr="0094564E">
        <w:rPr>
          <w:rFonts w:asciiTheme="majorBidi" w:hAnsiTheme="majorBidi" w:cstheme="majorBidi"/>
          <w:i/>
          <w:sz w:val="24"/>
          <w:szCs w:val="24"/>
        </w:rPr>
        <w:t xml:space="preserve">. </w:t>
      </w:r>
      <w:r w:rsidR="006D25A3" w:rsidRPr="0094564E">
        <w:rPr>
          <w:rFonts w:asciiTheme="majorBidi" w:hAnsiTheme="majorBidi" w:cstheme="majorBidi"/>
          <w:sz w:val="24"/>
          <w:szCs w:val="24"/>
        </w:rPr>
        <w:t>It was noted that the CBT group also helped people to re-familiarise themselves with CBT techniques for those that had engaged in therapy previously ‘</w:t>
      </w:r>
      <w:r w:rsidR="006D25A3" w:rsidRPr="0094564E">
        <w:rPr>
          <w:rFonts w:asciiTheme="majorBidi" w:hAnsiTheme="majorBidi" w:cstheme="majorBidi"/>
          <w:i/>
          <w:sz w:val="24"/>
          <w:szCs w:val="24"/>
        </w:rPr>
        <w:t xml:space="preserve">I found it useful to recap areas of CBT’. </w:t>
      </w:r>
    </w:p>
    <w:p w14:paraId="35F0D22B" w14:textId="77777777" w:rsidR="003405CC" w:rsidRDefault="003405CC">
      <w:pPr>
        <w:rPr>
          <w:rFonts w:asciiTheme="majorBidi" w:hAnsiTheme="majorBidi" w:cstheme="majorBidi"/>
          <w:b/>
          <w:sz w:val="24"/>
          <w:szCs w:val="24"/>
        </w:rPr>
      </w:pPr>
    </w:p>
    <w:p w14:paraId="72BB917C" w14:textId="77777777" w:rsidR="003405CC" w:rsidRDefault="003405CC">
      <w:pPr>
        <w:rPr>
          <w:rFonts w:asciiTheme="majorBidi" w:hAnsiTheme="majorBidi" w:cstheme="majorBidi"/>
          <w:b/>
          <w:sz w:val="24"/>
          <w:szCs w:val="24"/>
        </w:rPr>
      </w:pPr>
    </w:p>
    <w:p w14:paraId="5585B087" w14:textId="77777777" w:rsidR="00F05F12" w:rsidRPr="0094564E" w:rsidRDefault="00C06304">
      <w:pPr>
        <w:rPr>
          <w:rFonts w:asciiTheme="majorBidi" w:hAnsiTheme="majorBidi" w:cstheme="majorBidi"/>
          <w:b/>
          <w:sz w:val="24"/>
          <w:szCs w:val="24"/>
        </w:rPr>
      </w:pPr>
      <w:r w:rsidRPr="0094564E">
        <w:rPr>
          <w:rFonts w:asciiTheme="majorBidi" w:hAnsiTheme="majorBidi" w:cstheme="majorBidi"/>
          <w:b/>
          <w:sz w:val="24"/>
          <w:szCs w:val="24"/>
        </w:rPr>
        <w:lastRenderedPageBreak/>
        <w:t xml:space="preserve">Discussion </w:t>
      </w:r>
    </w:p>
    <w:p w14:paraId="11BA70FE" w14:textId="1DFDC51F" w:rsidR="003729DF" w:rsidRDefault="00D22A5A">
      <w:pPr>
        <w:spacing w:line="360" w:lineRule="auto"/>
        <w:jc w:val="both"/>
        <w:rPr>
          <w:rFonts w:asciiTheme="majorBidi" w:hAnsiTheme="majorBidi" w:cstheme="majorBidi"/>
          <w:color w:val="1C1D1E"/>
          <w:sz w:val="24"/>
          <w:szCs w:val="24"/>
          <w:lang w:val="en"/>
        </w:rPr>
      </w:pPr>
      <w:r w:rsidRPr="0094564E">
        <w:rPr>
          <w:rFonts w:asciiTheme="majorBidi" w:hAnsiTheme="majorBidi" w:cstheme="majorBidi"/>
          <w:color w:val="1C1D1E"/>
          <w:sz w:val="24"/>
          <w:szCs w:val="24"/>
          <w:lang w:val="en"/>
        </w:rPr>
        <w:t>The present article aimed to report on the usefulness, feasibility and patient experiences of an open CBT group format on acute inpatient units</w:t>
      </w:r>
      <w:r w:rsidR="002E5245">
        <w:rPr>
          <w:rFonts w:asciiTheme="majorBidi" w:hAnsiTheme="majorBidi" w:cstheme="majorBidi"/>
          <w:color w:val="1C1D1E"/>
          <w:sz w:val="24"/>
          <w:szCs w:val="24"/>
          <w:lang w:val="en"/>
        </w:rPr>
        <w:t>.</w:t>
      </w:r>
      <w:r w:rsidRPr="0094564E">
        <w:rPr>
          <w:rFonts w:asciiTheme="majorBidi" w:hAnsiTheme="majorBidi" w:cstheme="majorBidi"/>
          <w:color w:val="1C1D1E"/>
          <w:sz w:val="24"/>
          <w:szCs w:val="24"/>
          <w:lang w:val="en"/>
        </w:rPr>
        <w:t xml:space="preserve"> </w:t>
      </w:r>
      <w:r w:rsidR="002E5245">
        <w:rPr>
          <w:rFonts w:asciiTheme="majorBidi" w:hAnsiTheme="majorBidi" w:cstheme="majorBidi"/>
          <w:color w:val="1C1D1E"/>
          <w:sz w:val="24"/>
          <w:szCs w:val="24"/>
          <w:lang w:val="en"/>
        </w:rPr>
        <w:t>I</w:t>
      </w:r>
      <w:r w:rsidR="009A301A" w:rsidRPr="0094564E">
        <w:rPr>
          <w:rFonts w:asciiTheme="majorBidi" w:hAnsiTheme="majorBidi" w:cstheme="majorBidi"/>
          <w:color w:val="1C1D1E"/>
          <w:sz w:val="24"/>
          <w:szCs w:val="24"/>
          <w:lang w:val="en"/>
        </w:rPr>
        <w:t xml:space="preserve">nitial </w:t>
      </w:r>
      <w:r w:rsidR="000C337F" w:rsidRPr="0094564E">
        <w:rPr>
          <w:rFonts w:asciiTheme="majorBidi" w:hAnsiTheme="majorBidi" w:cstheme="majorBidi"/>
          <w:color w:val="1C1D1E"/>
          <w:sz w:val="24"/>
          <w:szCs w:val="24"/>
          <w:lang w:val="en"/>
        </w:rPr>
        <w:t>feedback indicated that the group was feasible, acceptable and that participant</w:t>
      </w:r>
      <w:r w:rsidR="00866CBA" w:rsidRPr="0094564E">
        <w:rPr>
          <w:rFonts w:asciiTheme="majorBidi" w:hAnsiTheme="majorBidi" w:cstheme="majorBidi"/>
          <w:color w:val="1C1D1E"/>
          <w:sz w:val="24"/>
          <w:szCs w:val="24"/>
          <w:lang w:val="en"/>
        </w:rPr>
        <w:t>s f</w:t>
      </w:r>
      <w:r w:rsidR="00680715" w:rsidRPr="0094564E">
        <w:rPr>
          <w:rFonts w:asciiTheme="majorBidi" w:hAnsiTheme="majorBidi" w:cstheme="majorBidi"/>
          <w:color w:val="1C1D1E"/>
          <w:sz w:val="24"/>
          <w:szCs w:val="24"/>
          <w:lang w:val="en"/>
        </w:rPr>
        <w:t>elt respected and understood. T</w:t>
      </w:r>
      <w:r w:rsidR="00866CBA" w:rsidRPr="0094564E">
        <w:rPr>
          <w:rFonts w:asciiTheme="majorBidi" w:hAnsiTheme="majorBidi" w:cstheme="majorBidi"/>
          <w:color w:val="1C1D1E"/>
          <w:sz w:val="24"/>
          <w:szCs w:val="24"/>
          <w:lang w:val="en"/>
        </w:rPr>
        <w:t>he groups</w:t>
      </w:r>
      <w:r w:rsidR="00680715" w:rsidRPr="0094564E">
        <w:rPr>
          <w:rFonts w:asciiTheme="majorBidi" w:hAnsiTheme="majorBidi" w:cstheme="majorBidi"/>
          <w:color w:val="1C1D1E"/>
          <w:sz w:val="24"/>
          <w:szCs w:val="24"/>
          <w:lang w:val="en"/>
        </w:rPr>
        <w:t xml:space="preserve"> </w:t>
      </w:r>
      <w:r w:rsidR="002E5245">
        <w:rPr>
          <w:rFonts w:asciiTheme="majorBidi" w:hAnsiTheme="majorBidi" w:cstheme="majorBidi"/>
          <w:color w:val="1C1D1E"/>
          <w:sz w:val="24"/>
          <w:szCs w:val="24"/>
          <w:lang w:val="en"/>
        </w:rPr>
        <w:t xml:space="preserve">had high levels of attendance with </w:t>
      </w:r>
      <w:r w:rsidR="00866CBA" w:rsidRPr="0094564E">
        <w:rPr>
          <w:rFonts w:asciiTheme="majorBidi" w:hAnsiTheme="majorBidi" w:cstheme="majorBidi"/>
          <w:color w:val="1C1D1E"/>
          <w:sz w:val="24"/>
          <w:szCs w:val="24"/>
          <w:lang w:val="en"/>
        </w:rPr>
        <w:t>many individuals attending more than one</w:t>
      </w:r>
      <w:r w:rsidR="009A301A" w:rsidRPr="0094564E">
        <w:rPr>
          <w:rFonts w:asciiTheme="majorBidi" w:hAnsiTheme="majorBidi" w:cstheme="majorBidi"/>
          <w:color w:val="1C1D1E"/>
          <w:sz w:val="24"/>
          <w:szCs w:val="24"/>
          <w:lang w:val="en"/>
        </w:rPr>
        <w:t xml:space="preserve"> session</w:t>
      </w:r>
      <w:r w:rsidR="002E5245">
        <w:rPr>
          <w:rFonts w:asciiTheme="majorBidi" w:hAnsiTheme="majorBidi" w:cstheme="majorBidi"/>
          <w:color w:val="1C1D1E"/>
          <w:sz w:val="24"/>
          <w:szCs w:val="24"/>
          <w:lang w:val="en"/>
        </w:rPr>
        <w:t>.</w:t>
      </w:r>
      <w:r w:rsidR="009A301A" w:rsidRPr="0094564E">
        <w:rPr>
          <w:rFonts w:asciiTheme="majorBidi" w:hAnsiTheme="majorBidi" w:cstheme="majorBidi"/>
          <w:color w:val="1C1D1E"/>
          <w:sz w:val="24"/>
          <w:szCs w:val="24"/>
          <w:lang w:val="en"/>
        </w:rPr>
        <w:t xml:space="preserve"> </w:t>
      </w:r>
      <w:r w:rsidR="002E5245">
        <w:rPr>
          <w:rFonts w:asciiTheme="majorBidi" w:hAnsiTheme="majorBidi" w:cstheme="majorBidi"/>
          <w:color w:val="1C1D1E"/>
          <w:sz w:val="24"/>
          <w:szCs w:val="24"/>
          <w:lang w:val="en"/>
        </w:rPr>
        <w:t>P</w:t>
      </w:r>
      <w:r w:rsidRPr="0094564E">
        <w:rPr>
          <w:rFonts w:asciiTheme="majorBidi" w:hAnsiTheme="majorBidi" w:cstheme="majorBidi"/>
          <w:color w:val="1C1D1E"/>
          <w:sz w:val="24"/>
          <w:szCs w:val="24"/>
          <w:lang w:val="en"/>
        </w:rPr>
        <w:t>articipants</w:t>
      </w:r>
      <w:r w:rsidR="000C337F" w:rsidRPr="0094564E">
        <w:rPr>
          <w:rFonts w:asciiTheme="majorBidi" w:hAnsiTheme="majorBidi" w:cstheme="majorBidi"/>
          <w:color w:val="1C1D1E"/>
          <w:sz w:val="24"/>
          <w:szCs w:val="24"/>
          <w:lang w:val="en"/>
        </w:rPr>
        <w:t xml:space="preserve"> indicated that they felt that they had learnt something that would be useful for the</w:t>
      </w:r>
      <w:r w:rsidRPr="0094564E">
        <w:rPr>
          <w:rFonts w:asciiTheme="majorBidi" w:hAnsiTheme="majorBidi" w:cstheme="majorBidi"/>
          <w:color w:val="1C1D1E"/>
          <w:sz w:val="24"/>
          <w:szCs w:val="24"/>
          <w:lang w:val="en"/>
        </w:rPr>
        <w:t>m</w:t>
      </w:r>
      <w:r w:rsidR="000C337F" w:rsidRPr="0094564E">
        <w:rPr>
          <w:rFonts w:asciiTheme="majorBidi" w:hAnsiTheme="majorBidi" w:cstheme="majorBidi"/>
          <w:color w:val="1C1D1E"/>
          <w:sz w:val="24"/>
          <w:szCs w:val="24"/>
          <w:lang w:val="en"/>
        </w:rPr>
        <w:t xml:space="preserve"> in the future</w:t>
      </w:r>
      <w:r w:rsidR="009A301A" w:rsidRPr="0094564E">
        <w:rPr>
          <w:rFonts w:asciiTheme="majorBidi" w:hAnsiTheme="majorBidi" w:cstheme="majorBidi"/>
          <w:color w:val="1C1D1E"/>
          <w:sz w:val="24"/>
          <w:szCs w:val="24"/>
          <w:lang w:val="en"/>
        </w:rPr>
        <w:t>.</w:t>
      </w:r>
      <w:r w:rsidR="0094564E">
        <w:rPr>
          <w:rFonts w:asciiTheme="majorBidi" w:hAnsiTheme="majorBidi" w:cstheme="majorBidi"/>
          <w:color w:val="1C1D1E"/>
          <w:sz w:val="24"/>
          <w:szCs w:val="24"/>
          <w:lang w:val="en"/>
        </w:rPr>
        <w:t xml:space="preserve"> Furthermore, </w:t>
      </w:r>
      <w:r w:rsidR="009A301A" w:rsidRPr="0094564E">
        <w:rPr>
          <w:rFonts w:asciiTheme="majorBidi" w:hAnsiTheme="majorBidi" w:cstheme="majorBidi"/>
          <w:color w:val="1C1D1E"/>
          <w:sz w:val="24"/>
          <w:szCs w:val="24"/>
          <w:lang w:val="en"/>
        </w:rPr>
        <w:t xml:space="preserve"> </w:t>
      </w:r>
      <w:r w:rsidR="0094564E">
        <w:rPr>
          <w:rFonts w:asciiTheme="majorBidi" w:hAnsiTheme="majorBidi" w:cstheme="majorBidi"/>
          <w:color w:val="1C1D1E"/>
          <w:sz w:val="24"/>
          <w:szCs w:val="24"/>
          <w:lang w:val="en"/>
        </w:rPr>
        <w:t>attendees</w:t>
      </w:r>
      <w:r w:rsidR="00B7419F" w:rsidRPr="0094564E">
        <w:rPr>
          <w:rFonts w:asciiTheme="majorBidi" w:hAnsiTheme="majorBidi" w:cstheme="majorBidi"/>
          <w:color w:val="1C1D1E"/>
          <w:sz w:val="24"/>
          <w:szCs w:val="24"/>
          <w:lang w:val="en"/>
        </w:rPr>
        <w:t xml:space="preserve"> reported</w:t>
      </w:r>
      <w:r w:rsidR="009A301A" w:rsidRPr="0094564E">
        <w:rPr>
          <w:rFonts w:asciiTheme="majorBidi" w:hAnsiTheme="majorBidi" w:cstheme="majorBidi"/>
          <w:color w:val="1C1D1E"/>
          <w:sz w:val="24"/>
          <w:szCs w:val="24"/>
          <w:lang w:val="en"/>
        </w:rPr>
        <w:t xml:space="preserve"> that they found the group format useful for sharing their experiences with qualitative feedback highlighting how the group ‘helped them to open up’ and share thoughts and feelings without fear of judgement’, </w:t>
      </w:r>
      <w:r w:rsidR="00B7419F" w:rsidRPr="0094564E">
        <w:rPr>
          <w:rFonts w:asciiTheme="majorBidi" w:hAnsiTheme="majorBidi" w:cstheme="majorBidi"/>
          <w:color w:val="1C1D1E"/>
          <w:sz w:val="24"/>
          <w:szCs w:val="24"/>
          <w:lang w:val="en"/>
        </w:rPr>
        <w:t xml:space="preserve">indicating </w:t>
      </w:r>
      <w:r w:rsidR="009A301A" w:rsidRPr="0094564E">
        <w:rPr>
          <w:rFonts w:asciiTheme="majorBidi" w:hAnsiTheme="majorBidi" w:cstheme="majorBidi"/>
          <w:color w:val="1C1D1E"/>
          <w:sz w:val="24"/>
          <w:szCs w:val="24"/>
          <w:lang w:val="en"/>
        </w:rPr>
        <w:t>how the sharing of experiences helped to facilitate self-ref</w:t>
      </w:r>
      <w:r w:rsidR="00B7419F" w:rsidRPr="0094564E">
        <w:rPr>
          <w:rFonts w:asciiTheme="majorBidi" w:hAnsiTheme="majorBidi" w:cstheme="majorBidi"/>
          <w:color w:val="1C1D1E"/>
          <w:sz w:val="24"/>
          <w:szCs w:val="24"/>
          <w:lang w:val="en"/>
        </w:rPr>
        <w:t>l</w:t>
      </w:r>
      <w:r w:rsidR="009A301A" w:rsidRPr="0094564E">
        <w:rPr>
          <w:rFonts w:asciiTheme="majorBidi" w:hAnsiTheme="majorBidi" w:cstheme="majorBidi"/>
          <w:color w:val="1C1D1E"/>
          <w:sz w:val="24"/>
          <w:szCs w:val="24"/>
          <w:lang w:val="en"/>
        </w:rPr>
        <w:t xml:space="preserve">ection. </w:t>
      </w:r>
      <w:r w:rsidR="00680715" w:rsidRPr="0094564E">
        <w:rPr>
          <w:rFonts w:asciiTheme="majorBidi" w:hAnsiTheme="majorBidi" w:cstheme="majorBidi"/>
          <w:color w:val="1C1D1E"/>
          <w:sz w:val="24"/>
          <w:szCs w:val="24"/>
          <w:lang w:val="en"/>
        </w:rPr>
        <w:t>Interestingly in every session participants were able to choose something they wished to focus</w:t>
      </w:r>
      <w:r w:rsidR="0002537F">
        <w:rPr>
          <w:rFonts w:asciiTheme="majorBidi" w:hAnsiTheme="majorBidi" w:cstheme="majorBidi"/>
          <w:color w:val="1C1D1E"/>
          <w:sz w:val="24"/>
          <w:szCs w:val="24"/>
          <w:lang w:val="en"/>
        </w:rPr>
        <w:t xml:space="preserve"> on</w:t>
      </w:r>
      <w:r w:rsidR="00680715" w:rsidRPr="0094564E">
        <w:rPr>
          <w:rFonts w:asciiTheme="majorBidi" w:hAnsiTheme="majorBidi" w:cstheme="majorBidi"/>
          <w:color w:val="1C1D1E"/>
          <w:sz w:val="24"/>
          <w:szCs w:val="24"/>
          <w:lang w:val="en"/>
        </w:rPr>
        <w:t xml:space="preserve"> and the recurrent themes such as experiences of care, relationships with staff, feeling vulnerab</w:t>
      </w:r>
      <w:r w:rsidR="002E5245">
        <w:rPr>
          <w:rFonts w:asciiTheme="majorBidi" w:hAnsiTheme="majorBidi" w:cstheme="majorBidi"/>
          <w:color w:val="1C1D1E"/>
          <w:sz w:val="24"/>
          <w:szCs w:val="24"/>
          <w:lang w:val="en"/>
        </w:rPr>
        <w:t>le</w:t>
      </w:r>
      <w:r w:rsidR="00680715" w:rsidRPr="004C7416">
        <w:rPr>
          <w:rFonts w:asciiTheme="majorBidi" w:hAnsiTheme="majorBidi" w:cstheme="majorBidi"/>
          <w:color w:val="1C1D1E"/>
          <w:sz w:val="24"/>
          <w:szCs w:val="24"/>
          <w:lang w:val="en"/>
        </w:rPr>
        <w:t>, disempowerment and invalidation were not topics previously incorporated into standalone psychoeducational sessions. This suggests that an open group format is mor</w:t>
      </w:r>
      <w:r w:rsidR="00E00E2C">
        <w:rPr>
          <w:rFonts w:asciiTheme="majorBidi" w:hAnsiTheme="majorBidi" w:cstheme="majorBidi"/>
          <w:color w:val="1C1D1E"/>
          <w:sz w:val="24"/>
          <w:szCs w:val="24"/>
          <w:lang w:val="en"/>
        </w:rPr>
        <w:t>e reflective of clinical need an</w:t>
      </w:r>
      <w:r w:rsidR="00680715" w:rsidRPr="004C7416">
        <w:rPr>
          <w:rFonts w:asciiTheme="majorBidi" w:hAnsiTheme="majorBidi" w:cstheme="majorBidi"/>
          <w:color w:val="1C1D1E"/>
          <w:sz w:val="24"/>
          <w:szCs w:val="24"/>
          <w:lang w:val="en"/>
        </w:rPr>
        <w:t xml:space="preserve">d offers a more dynamic approach that’s fits firstly with the CBT model and its emphasis on the ‘here and now’ but also with the acuity and unpredictability of the inpatient environment. </w:t>
      </w:r>
      <w:r w:rsidR="000C337F" w:rsidRPr="004C7416">
        <w:rPr>
          <w:rFonts w:asciiTheme="majorBidi" w:hAnsiTheme="majorBidi" w:cstheme="majorBidi"/>
          <w:color w:val="1C1D1E"/>
          <w:sz w:val="24"/>
          <w:szCs w:val="24"/>
          <w:lang w:val="en"/>
        </w:rPr>
        <w:t xml:space="preserve">The findings from the present study support previous </w:t>
      </w:r>
      <w:r w:rsidR="003D72C3" w:rsidRPr="003729DF">
        <w:rPr>
          <w:rFonts w:asciiTheme="majorBidi" w:hAnsiTheme="majorBidi" w:cstheme="majorBidi"/>
          <w:color w:val="1C1D1E"/>
          <w:sz w:val="24"/>
          <w:szCs w:val="24"/>
          <w:lang w:val="en"/>
        </w:rPr>
        <w:t>research, which</w:t>
      </w:r>
      <w:r w:rsidR="000C337F" w:rsidRPr="004C7416">
        <w:rPr>
          <w:rFonts w:asciiTheme="majorBidi" w:hAnsiTheme="majorBidi" w:cstheme="majorBidi"/>
          <w:color w:val="1C1D1E"/>
          <w:sz w:val="24"/>
          <w:szCs w:val="24"/>
          <w:lang w:val="en"/>
        </w:rPr>
        <w:t xml:space="preserve"> tested the feasibility, acceptability of</w:t>
      </w:r>
      <w:r w:rsidRPr="004C7416">
        <w:rPr>
          <w:rFonts w:asciiTheme="majorBidi" w:hAnsiTheme="majorBidi" w:cstheme="majorBidi"/>
          <w:color w:val="1C1D1E"/>
          <w:sz w:val="24"/>
          <w:szCs w:val="24"/>
          <w:lang w:val="en"/>
        </w:rPr>
        <w:t xml:space="preserve"> a similar group CBT format</w:t>
      </w:r>
      <w:r w:rsidR="000C337F" w:rsidRPr="004C7416">
        <w:rPr>
          <w:rFonts w:asciiTheme="majorBidi" w:hAnsiTheme="majorBidi" w:cstheme="majorBidi"/>
          <w:color w:val="1C1D1E"/>
          <w:sz w:val="24"/>
          <w:szCs w:val="24"/>
          <w:lang w:val="en"/>
        </w:rPr>
        <w:t xml:space="preserve"> </w:t>
      </w:r>
      <w:r w:rsidR="004C7416">
        <w:rPr>
          <w:rFonts w:asciiTheme="majorBidi" w:hAnsiTheme="majorBidi" w:cstheme="majorBidi"/>
          <w:color w:val="1C1D1E"/>
          <w:sz w:val="24"/>
          <w:szCs w:val="24"/>
          <w:lang w:val="en"/>
        </w:rPr>
        <w:t xml:space="preserve">and reported </w:t>
      </w:r>
      <w:r w:rsidR="008014DD">
        <w:rPr>
          <w:rFonts w:asciiTheme="majorBidi" w:hAnsiTheme="majorBidi" w:cstheme="majorBidi"/>
          <w:color w:val="1C1D1E"/>
          <w:sz w:val="24"/>
          <w:szCs w:val="24"/>
          <w:lang w:val="en"/>
        </w:rPr>
        <w:t>patient related effectiveness measured by participants ratings of enjoyment, usefulness, and likelihood of re-attendance</w:t>
      </w:r>
      <w:r w:rsidR="004C7416">
        <w:rPr>
          <w:rFonts w:asciiTheme="majorBidi" w:hAnsiTheme="majorBidi" w:cstheme="majorBidi"/>
          <w:color w:val="1C1D1E"/>
          <w:sz w:val="24"/>
          <w:szCs w:val="24"/>
          <w:lang w:val="en"/>
        </w:rPr>
        <w:t xml:space="preserve"> </w:t>
      </w:r>
      <w:r w:rsidR="00580F58" w:rsidRPr="004C7416">
        <w:rPr>
          <w:rFonts w:asciiTheme="majorBidi" w:hAnsiTheme="majorBidi" w:cstheme="majorBidi"/>
          <w:color w:val="1C1D1E"/>
          <w:sz w:val="24"/>
          <w:szCs w:val="24"/>
          <w:lang w:val="en"/>
        </w:rPr>
        <w:t>(Raune &amp; Daddi, 2011)</w:t>
      </w:r>
      <w:r w:rsidR="003D72C3">
        <w:rPr>
          <w:rFonts w:asciiTheme="majorBidi" w:hAnsiTheme="majorBidi" w:cstheme="majorBidi"/>
          <w:color w:val="1C1D1E"/>
          <w:sz w:val="24"/>
          <w:szCs w:val="24"/>
          <w:lang w:val="en"/>
        </w:rPr>
        <w:t>.</w:t>
      </w:r>
      <w:r w:rsidR="00580F58" w:rsidRPr="004C7416">
        <w:rPr>
          <w:rFonts w:asciiTheme="majorBidi" w:hAnsiTheme="majorBidi" w:cstheme="majorBidi"/>
          <w:color w:val="1C1D1E"/>
          <w:sz w:val="24"/>
          <w:szCs w:val="24"/>
          <w:lang w:val="en"/>
        </w:rPr>
        <w:t xml:space="preserve"> </w:t>
      </w:r>
    </w:p>
    <w:p w14:paraId="50AF96F9" w14:textId="4E1D740D" w:rsidR="004C7416" w:rsidRPr="00C46D28" w:rsidRDefault="003D72C3" w:rsidP="003D72C3">
      <w:pPr>
        <w:spacing w:line="360" w:lineRule="auto"/>
        <w:jc w:val="both"/>
        <w:rPr>
          <w:rFonts w:asciiTheme="majorBidi" w:hAnsiTheme="majorBidi" w:cstheme="majorBidi"/>
          <w:color w:val="1C1D1E"/>
          <w:sz w:val="24"/>
          <w:szCs w:val="24"/>
          <w:lang w:val="en"/>
        </w:rPr>
      </w:pPr>
      <w:r w:rsidRPr="00C46D28">
        <w:rPr>
          <w:rFonts w:asciiTheme="majorBidi" w:hAnsiTheme="majorBidi" w:cstheme="majorBidi"/>
          <w:color w:val="1C1D1E"/>
          <w:sz w:val="24"/>
          <w:szCs w:val="24"/>
          <w:lang w:val="en"/>
        </w:rPr>
        <w:t>The implementation of psychological groups within an inpatient setting is not without its barriers</w:t>
      </w:r>
      <w:r w:rsidR="00990031">
        <w:rPr>
          <w:rFonts w:asciiTheme="majorBidi" w:hAnsiTheme="majorBidi" w:cstheme="majorBidi"/>
          <w:color w:val="1C1D1E"/>
          <w:sz w:val="24"/>
          <w:szCs w:val="24"/>
          <w:lang w:val="en"/>
        </w:rPr>
        <w:t>,</w:t>
      </w:r>
      <w:r w:rsidRPr="00C46D28">
        <w:rPr>
          <w:rFonts w:asciiTheme="majorBidi" w:hAnsiTheme="majorBidi" w:cstheme="majorBidi"/>
          <w:color w:val="1C1D1E"/>
          <w:sz w:val="24"/>
          <w:szCs w:val="24"/>
          <w:lang w:val="en"/>
        </w:rPr>
        <w:t xml:space="preserve"> which within the current study centered </w:t>
      </w:r>
      <w:r w:rsidR="00175A04" w:rsidRPr="00C46D28">
        <w:rPr>
          <w:rFonts w:asciiTheme="majorBidi" w:hAnsiTheme="majorBidi" w:cstheme="majorBidi"/>
          <w:color w:val="1C1D1E"/>
          <w:sz w:val="24"/>
          <w:szCs w:val="24"/>
          <w:lang w:val="en"/>
        </w:rPr>
        <w:t>on</w:t>
      </w:r>
      <w:r w:rsidRPr="00C46D28">
        <w:rPr>
          <w:rFonts w:asciiTheme="majorBidi" w:hAnsiTheme="majorBidi" w:cstheme="majorBidi"/>
          <w:color w:val="1C1D1E"/>
          <w:sz w:val="24"/>
          <w:szCs w:val="24"/>
          <w:lang w:val="en"/>
        </w:rPr>
        <w:t xml:space="preserve"> the inpatient environment</w:t>
      </w:r>
      <w:r w:rsidR="00175A04">
        <w:rPr>
          <w:rFonts w:asciiTheme="majorBidi" w:hAnsiTheme="majorBidi" w:cstheme="majorBidi"/>
          <w:color w:val="1C1D1E"/>
          <w:sz w:val="24"/>
          <w:szCs w:val="24"/>
          <w:lang w:val="en"/>
        </w:rPr>
        <w:t>.</w:t>
      </w:r>
      <w:r w:rsidRPr="00C46D28">
        <w:rPr>
          <w:rFonts w:asciiTheme="majorBidi" w:hAnsiTheme="majorBidi" w:cstheme="majorBidi"/>
          <w:color w:val="1C1D1E"/>
          <w:sz w:val="24"/>
          <w:szCs w:val="24"/>
          <w:lang w:val="en"/>
        </w:rPr>
        <w:t xml:space="preserve"> </w:t>
      </w:r>
      <w:r w:rsidR="00175A04">
        <w:rPr>
          <w:rFonts w:asciiTheme="majorBidi" w:hAnsiTheme="majorBidi" w:cstheme="majorBidi"/>
          <w:color w:val="1C1D1E"/>
          <w:sz w:val="24"/>
          <w:szCs w:val="24"/>
          <w:lang w:val="en"/>
        </w:rPr>
        <w:t>W</w:t>
      </w:r>
      <w:r w:rsidRPr="00C46D28">
        <w:rPr>
          <w:rFonts w:asciiTheme="majorBidi" w:hAnsiTheme="majorBidi" w:cstheme="majorBidi"/>
          <w:color w:val="1C1D1E"/>
          <w:sz w:val="24"/>
          <w:szCs w:val="24"/>
          <w:lang w:val="en"/>
        </w:rPr>
        <w:t>hilst the service lends itself to a dynamic approach, the clinical unpredictability and heterogeneous population can result in disruption and difficulties in obtaining co facilitators from the multidisciplinary team</w:t>
      </w:r>
      <w:r w:rsidR="00175A04">
        <w:rPr>
          <w:rFonts w:asciiTheme="majorBidi" w:hAnsiTheme="majorBidi" w:cstheme="majorBidi"/>
          <w:color w:val="1C1D1E"/>
          <w:sz w:val="24"/>
          <w:szCs w:val="24"/>
          <w:lang w:val="en"/>
        </w:rPr>
        <w:t>;</w:t>
      </w:r>
      <w:r w:rsidRPr="00C46D28">
        <w:rPr>
          <w:rFonts w:asciiTheme="majorBidi" w:hAnsiTheme="majorBidi" w:cstheme="majorBidi"/>
          <w:color w:val="1C1D1E"/>
          <w:sz w:val="24"/>
          <w:szCs w:val="24"/>
          <w:lang w:val="en"/>
        </w:rPr>
        <w:t xml:space="preserve"> particularly at times when clinical activity is high. In addition the clinical acuity and unpredictability of the topics discussed would require a cognitive behavioral therapist that had a broad range of experiences within secondary services. </w:t>
      </w:r>
    </w:p>
    <w:p w14:paraId="517E8727" w14:textId="7B76D5DB" w:rsidR="003D72C3" w:rsidRDefault="003D72C3" w:rsidP="003D72C3">
      <w:pPr>
        <w:spacing w:line="360" w:lineRule="auto"/>
        <w:jc w:val="both"/>
        <w:rPr>
          <w:rFonts w:asciiTheme="majorBidi" w:hAnsiTheme="majorBidi" w:cstheme="majorBidi"/>
          <w:color w:val="1C1D1E"/>
          <w:sz w:val="24"/>
          <w:szCs w:val="24"/>
          <w:lang w:val="en"/>
        </w:rPr>
      </w:pPr>
      <w:r w:rsidRPr="00C46D28">
        <w:rPr>
          <w:rFonts w:asciiTheme="majorBidi" w:hAnsiTheme="majorBidi" w:cstheme="majorBidi"/>
          <w:color w:val="1C1D1E"/>
          <w:sz w:val="24"/>
          <w:szCs w:val="24"/>
          <w:lang w:val="en"/>
        </w:rPr>
        <w:t xml:space="preserve">Finally it is useful to note that of those that attended the group 54% (N=40) would otherwise not had access to psychological intervention during their admission to a treatment unit. This supports the idea that group CBT intervention is one way of increasing access to psychological intervention at a time where there remains a lack of psychological provision within secondary services. </w:t>
      </w:r>
    </w:p>
    <w:p w14:paraId="0BD52B77" w14:textId="77777777" w:rsidR="003D72C3" w:rsidRDefault="003D72C3">
      <w:pPr>
        <w:spacing w:line="360" w:lineRule="auto"/>
        <w:jc w:val="both"/>
        <w:rPr>
          <w:rFonts w:asciiTheme="majorBidi" w:hAnsiTheme="majorBidi" w:cstheme="majorBidi"/>
          <w:color w:val="1C1D1E"/>
          <w:sz w:val="24"/>
          <w:szCs w:val="24"/>
          <w:lang w:val="en"/>
        </w:rPr>
      </w:pPr>
    </w:p>
    <w:p w14:paraId="3EFE22F6" w14:textId="49E304CC" w:rsidR="003D72C3" w:rsidRPr="002C5441" w:rsidRDefault="003D72C3">
      <w:pPr>
        <w:spacing w:line="360" w:lineRule="auto"/>
        <w:jc w:val="both"/>
        <w:rPr>
          <w:rFonts w:asciiTheme="majorBidi" w:hAnsiTheme="majorBidi" w:cstheme="majorBidi"/>
          <w:b/>
          <w:color w:val="1C1D1E"/>
          <w:sz w:val="24"/>
          <w:szCs w:val="24"/>
          <w:lang w:val="en"/>
        </w:rPr>
      </w:pPr>
      <w:r w:rsidRPr="002C5441">
        <w:rPr>
          <w:rFonts w:asciiTheme="majorBidi" w:hAnsiTheme="majorBidi" w:cstheme="majorBidi"/>
          <w:b/>
          <w:color w:val="1C1D1E"/>
          <w:sz w:val="24"/>
          <w:szCs w:val="24"/>
          <w:lang w:val="en"/>
        </w:rPr>
        <w:t>Limitations &amp; Future research</w:t>
      </w:r>
    </w:p>
    <w:p w14:paraId="08EAE4BB" w14:textId="5AFA076A" w:rsidR="003D72C3" w:rsidRDefault="003D72C3">
      <w:pPr>
        <w:spacing w:line="360" w:lineRule="auto"/>
        <w:jc w:val="both"/>
        <w:rPr>
          <w:rFonts w:asciiTheme="majorBidi" w:hAnsiTheme="majorBidi" w:cstheme="majorBidi"/>
          <w:color w:val="1C1D1E"/>
          <w:sz w:val="24"/>
          <w:szCs w:val="24"/>
          <w:lang w:val="en"/>
        </w:rPr>
      </w:pPr>
      <w:r>
        <w:rPr>
          <w:rFonts w:asciiTheme="majorBidi" w:hAnsiTheme="majorBidi" w:cstheme="majorBidi"/>
          <w:color w:val="1C1D1E"/>
          <w:sz w:val="24"/>
          <w:szCs w:val="24"/>
          <w:lang w:val="en"/>
        </w:rPr>
        <w:t>This evaluation provides support for</w:t>
      </w:r>
      <w:r w:rsidR="004C7416">
        <w:rPr>
          <w:rFonts w:asciiTheme="majorBidi" w:hAnsiTheme="majorBidi" w:cstheme="majorBidi"/>
          <w:color w:val="1C1D1E"/>
          <w:sz w:val="24"/>
          <w:szCs w:val="24"/>
          <w:lang w:val="en"/>
        </w:rPr>
        <w:t xml:space="preserve"> open group therapy where participants cho</w:t>
      </w:r>
      <w:r w:rsidR="0002537F">
        <w:rPr>
          <w:rFonts w:asciiTheme="majorBidi" w:hAnsiTheme="majorBidi" w:cstheme="majorBidi"/>
          <w:color w:val="1C1D1E"/>
          <w:sz w:val="24"/>
          <w:szCs w:val="24"/>
          <w:lang w:val="en"/>
        </w:rPr>
        <w:t>o</w:t>
      </w:r>
      <w:r w:rsidR="004C7416">
        <w:rPr>
          <w:rFonts w:asciiTheme="majorBidi" w:hAnsiTheme="majorBidi" w:cstheme="majorBidi"/>
          <w:color w:val="1C1D1E"/>
          <w:sz w:val="24"/>
          <w:szCs w:val="24"/>
          <w:lang w:val="en"/>
        </w:rPr>
        <w:t>se the therapeutic target each session</w:t>
      </w:r>
      <w:r w:rsidR="0002537F">
        <w:rPr>
          <w:rFonts w:asciiTheme="majorBidi" w:hAnsiTheme="majorBidi" w:cstheme="majorBidi"/>
          <w:color w:val="1C1D1E"/>
          <w:sz w:val="24"/>
          <w:szCs w:val="24"/>
          <w:lang w:val="en"/>
        </w:rPr>
        <w:t>.</w:t>
      </w:r>
      <w:r>
        <w:rPr>
          <w:rFonts w:asciiTheme="majorBidi" w:hAnsiTheme="majorBidi" w:cstheme="majorBidi"/>
          <w:color w:val="1C1D1E"/>
          <w:sz w:val="24"/>
          <w:szCs w:val="24"/>
          <w:lang w:val="en"/>
        </w:rPr>
        <w:t xml:space="preserve"> </w:t>
      </w:r>
      <w:r w:rsidRPr="00C46D28">
        <w:rPr>
          <w:rFonts w:asciiTheme="majorBidi" w:hAnsiTheme="majorBidi" w:cstheme="majorBidi"/>
          <w:color w:val="1C1D1E"/>
          <w:sz w:val="24"/>
          <w:szCs w:val="24"/>
          <w:lang w:val="en"/>
        </w:rPr>
        <w:t xml:space="preserve">However, a limitation of the current study is the lack of pre and post empirically validated measures </w:t>
      </w:r>
      <w:r w:rsidR="008014DD">
        <w:rPr>
          <w:rFonts w:asciiTheme="majorBidi" w:hAnsiTheme="majorBidi" w:cstheme="majorBidi"/>
          <w:color w:val="1C1D1E"/>
          <w:sz w:val="24"/>
          <w:szCs w:val="24"/>
          <w:lang w:val="en"/>
        </w:rPr>
        <w:t xml:space="preserve">as participants views of the group do not provide evidence that participants went on to utilise CBT skills effectively outside of session, or that the group had any impact on validated measures of distress, symptom reduction or bed days. Therefore future research should focus on measuring clinical outcomes in comparison to a control group to assess the clinical effectiveness of the intervention. Furthermore, it is useful to note that </w:t>
      </w:r>
      <w:r w:rsidR="009D1D19">
        <w:rPr>
          <w:rFonts w:asciiTheme="majorBidi" w:hAnsiTheme="majorBidi" w:cstheme="majorBidi"/>
          <w:color w:val="1C1D1E"/>
          <w:sz w:val="24"/>
          <w:szCs w:val="24"/>
          <w:lang w:val="en"/>
        </w:rPr>
        <w:t>those</w:t>
      </w:r>
      <w:r>
        <w:rPr>
          <w:rFonts w:asciiTheme="majorBidi" w:hAnsiTheme="majorBidi" w:cstheme="majorBidi"/>
          <w:color w:val="1C1D1E"/>
          <w:sz w:val="24"/>
          <w:szCs w:val="24"/>
          <w:lang w:val="en"/>
        </w:rPr>
        <w:t xml:space="preserve"> who experienced the group more positively may have been more likely to complete surveys. Future evaluations could consider strategies to engage all group participants.   </w:t>
      </w:r>
    </w:p>
    <w:p w14:paraId="2D1F8C5B" w14:textId="0979C882" w:rsidR="003D72C3" w:rsidRDefault="008014DD" w:rsidP="000C337F">
      <w:pPr>
        <w:spacing w:line="360" w:lineRule="auto"/>
        <w:jc w:val="both"/>
        <w:rPr>
          <w:rFonts w:asciiTheme="majorBidi" w:hAnsiTheme="majorBidi" w:cstheme="majorBidi"/>
          <w:color w:val="1C1D1E"/>
          <w:sz w:val="24"/>
          <w:szCs w:val="24"/>
          <w:lang w:val="en"/>
        </w:rPr>
      </w:pPr>
      <w:r>
        <w:rPr>
          <w:rFonts w:asciiTheme="majorBidi" w:hAnsiTheme="majorBidi" w:cstheme="majorBidi"/>
          <w:color w:val="1C1D1E"/>
          <w:sz w:val="24"/>
          <w:szCs w:val="24"/>
          <w:lang w:val="en"/>
        </w:rPr>
        <w:t xml:space="preserve">Finally, Participants </w:t>
      </w:r>
      <w:r w:rsidR="003D72C3" w:rsidRPr="00C46D28">
        <w:rPr>
          <w:rFonts w:asciiTheme="majorBidi" w:hAnsiTheme="majorBidi" w:cstheme="majorBidi"/>
          <w:color w:val="1C1D1E"/>
          <w:sz w:val="24"/>
          <w:szCs w:val="24"/>
          <w:lang w:val="en"/>
        </w:rPr>
        <w:t>that attended the group reported being more likely to engage in 1:1 psychological intervention, therefore future research may consider any relationship between attendance at group sessions and future engagement in psychological interventions post discharge</w:t>
      </w:r>
      <w:r w:rsidR="003D72C3">
        <w:rPr>
          <w:rFonts w:asciiTheme="majorBidi" w:hAnsiTheme="majorBidi" w:cstheme="majorBidi"/>
          <w:color w:val="1C1D1E"/>
          <w:sz w:val="24"/>
          <w:szCs w:val="24"/>
          <w:lang w:val="en"/>
        </w:rPr>
        <w:t>.</w:t>
      </w:r>
    </w:p>
    <w:p w14:paraId="7D9D6901" w14:textId="478C38CF" w:rsidR="003D72C3" w:rsidRPr="002C5441" w:rsidRDefault="003D72C3" w:rsidP="000C337F">
      <w:pPr>
        <w:spacing w:line="360" w:lineRule="auto"/>
        <w:jc w:val="both"/>
        <w:rPr>
          <w:rFonts w:asciiTheme="majorBidi" w:hAnsiTheme="majorBidi" w:cstheme="majorBidi"/>
          <w:b/>
          <w:color w:val="1C1D1E"/>
          <w:sz w:val="24"/>
          <w:szCs w:val="24"/>
          <w:lang w:val="en"/>
        </w:rPr>
      </w:pPr>
      <w:r w:rsidRPr="002C5441">
        <w:rPr>
          <w:rFonts w:asciiTheme="majorBidi" w:hAnsiTheme="majorBidi" w:cstheme="majorBidi"/>
          <w:b/>
          <w:color w:val="1C1D1E"/>
          <w:sz w:val="24"/>
          <w:szCs w:val="24"/>
          <w:lang w:val="en"/>
        </w:rPr>
        <w:t xml:space="preserve">Conclusion </w:t>
      </w:r>
    </w:p>
    <w:p w14:paraId="696C413A" w14:textId="2EEBB372" w:rsidR="005B6ED2" w:rsidRDefault="00B810AC" w:rsidP="000C337F">
      <w:pPr>
        <w:spacing w:line="360" w:lineRule="auto"/>
        <w:jc w:val="both"/>
        <w:rPr>
          <w:rFonts w:asciiTheme="majorBidi" w:hAnsiTheme="majorBidi" w:cstheme="majorBidi"/>
          <w:color w:val="1C1D1E"/>
          <w:sz w:val="24"/>
          <w:szCs w:val="24"/>
          <w:lang w:val="en"/>
        </w:rPr>
      </w:pPr>
      <w:r>
        <w:rPr>
          <w:rFonts w:asciiTheme="majorBidi" w:hAnsiTheme="majorBidi" w:cstheme="majorBidi"/>
          <w:color w:val="1C1D1E"/>
          <w:sz w:val="24"/>
          <w:szCs w:val="24"/>
          <w:lang w:val="en"/>
        </w:rPr>
        <w:t xml:space="preserve">Implementing open group CBT therapy on acute adult inpatient units is feasible, acceptable and participants report finding it useful for reflecting on and expressing their thoughts and feelings. The current evaluation highlights how this method of service delivery provides a flexible way of delivering on NICE guidance and effectively meets the needs of the inpatient environment. </w:t>
      </w:r>
    </w:p>
    <w:p w14:paraId="68E21FF9" w14:textId="77777777" w:rsidR="00DC5FBE" w:rsidRPr="004C7416" w:rsidRDefault="00DC5FBE" w:rsidP="000C337F">
      <w:pPr>
        <w:spacing w:line="360" w:lineRule="auto"/>
        <w:jc w:val="both"/>
        <w:rPr>
          <w:rFonts w:asciiTheme="majorBidi" w:hAnsiTheme="majorBidi" w:cstheme="majorBidi"/>
          <w:color w:val="1C1D1E"/>
          <w:sz w:val="24"/>
          <w:szCs w:val="24"/>
          <w:lang w:val="en"/>
        </w:rPr>
      </w:pPr>
    </w:p>
    <w:p w14:paraId="00B49135" w14:textId="77777777" w:rsidR="00D22A5A" w:rsidRPr="004C7416" w:rsidRDefault="00D22A5A" w:rsidP="000C337F">
      <w:pPr>
        <w:spacing w:line="360" w:lineRule="auto"/>
        <w:jc w:val="both"/>
        <w:rPr>
          <w:rFonts w:asciiTheme="majorBidi" w:hAnsiTheme="majorBidi" w:cstheme="majorBidi"/>
          <w:color w:val="1C1D1E"/>
          <w:sz w:val="24"/>
          <w:szCs w:val="24"/>
          <w:lang w:val="en"/>
        </w:rPr>
      </w:pPr>
    </w:p>
    <w:p w14:paraId="7E60BADF" w14:textId="6EC2C629" w:rsidR="000C337F" w:rsidRDefault="000C337F" w:rsidP="00D22A5A">
      <w:pPr>
        <w:spacing w:line="360" w:lineRule="auto"/>
        <w:jc w:val="both"/>
        <w:rPr>
          <w:rFonts w:asciiTheme="majorBidi" w:eastAsia="Times New Roman" w:hAnsiTheme="majorBidi" w:cstheme="majorBidi"/>
          <w:color w:val="1C1D1E"/>
          <w:sz w:val="24"/>
          <w:szCs w:val="24"/>
          <w:lang w:val="en" w:eastAsia="en-GB"/>
        </w:rPr>
      </w:pPr>
    </w:p>
    <w:p w14:paraId="400CC831" w14:textId="77777777" w:rsidR="00A267D3" w:rsidRPr="00A267D3" w:rsidRDefault="00A267D3" w:rsidP="00D22A5A">
      <w:pPr>
        <w:spacing w:line="360" w:lineRule="auto"/>
        <w:jc w:val="both"/>
        <w:rPr>
          <w:rFonts w:asciiTheme="majorBidi" w:eastAsia="Times New Roman" w:hAnsiTheme="majorBidi" w:cstheme="majorBidi"/>
          <w:b/>
          <w:color w:val="1C1D1E"/>
          <w:sz w:val="24"/>
          <w:szCs w:val="24"/>
          <w:lang w:val="en" w:eastAsia="en-GB"/>
        </w:rPr>
      </w:pPr>
    </w:p>
    <w:p w14:paraId="021B967D" w14:textId="77777777" w:rsidR="00A267D3" w:rsidRDefault="00A267D3" w:rsidP="00D22A5A">
      <w:pPr>
        <w:spacing w:line="360" w:lineRule="auto"/>
        <w:jc w:val="both"/>
        <w:rPr>
          <w:rFonts w:asciiTheme="majorBidi" w:eastAsia="Times New Roman" w:hAnsiTheme="majorBidi" w:cstheme="majorBidi"/>
          <w:color w:val="1C1D1E"/>
          <w:sz w:val="24"/>
          <w:szCs w:val="24"/>
          <w:lang w:val="en" w:eastAsia="en-GB"/>
        </w:rPr>
      </w:pPr>
    </w:p>
    <w:p w14:paraId="51DCA48A" w14:textId="77777777" w:rsidR="007E73A4" w:rsidRDefault="007E73A4" w:rsidP="00D22A5A">
      <w:pPr>
        <w:spacing w:line="360" w:lineRule="auto"/>
        <w:jc w:val="both"/>
        <w:rPr>
          <w:rFonts w:asciiTheme="majorBidi" w:eastAsia="Times New Roman" w:hAnsiTheme="majorBidi" w:cstheme="majorBidi"/>
          <w:color w:val="1C1D1E"/>
          <w:sz w:val="24"/>
          <w:szCs w:val="24"/>
          <w:lang w:val="en" w:eastAsia="en-GB"/>
        </w:rPr>
      </w:pPr>
    </w:p>
    <w:p w14:paraId="5C2551DC" w14:textId="77777777" w:rsidR="005B6F5F" w:rsidRDefault="005B6F5F" w:rsidP="00D22A5A">
      <w:pPr>
        <w:spacing w:line="360" w:lineRule="auto"/>
        <w:jc w:val="both"/>
        <w:rPr>
          <w:rFonts w:asciiTheme="majorBidi" w:eastAsia="Times New Roman" w:hAnsiTheme="majorBidi" w:cstheme="majorBidi"/>
          <w:color w:val="1C1D1E"/>
          <w:sz w:val="24"/>
          <w:szCs w:val="24"/>
          <w:lang w:val="en" w:eastAsia="en-GB"/>
        </w:rPr>
      </w:pPr>
    </w:p>
    <w:p w14:paraId="1A1A68E3" w14:textId="04889C2B" w:rsidR="007E73A4" w:rsidRPr="005B6F5F" w:rsidRDefault="007E73A4" w:rsidP="00D22A5A">
      <w:pPr>
        <w:spacing w:line="360" w:lineRule="auto"/>
        <w:jc w:val="both"/>
        <w:rPr>
          <w:rFonts w:asciiTheme="majorBidi" w:eastAsia="Times New Roman" w:hAnsiTheme="majorBidi" w:cstheme="majorBidi"/>
          <w:b/>
          <w:color w:val="1C1D1E"/>
          <w:sz w:val="24"/>
          <w:szCs w:val="24"/>
          <w:lang w:val="en" w:eastAsia="en-GB"/>
        </w:rPr>
      </w:pPr>
      <w:r w:rsidRPr="005B6F5F">
        <w:rPr>
          <w:rFonts w:asciiTheme="majorBidi" w:eastAsia="Times New Roman" w:hAnsiTheme="majorBidi" w:cstheme="majorBidi"/>
          <w:b/>
          <w:color w:val="1C1D1E"/>
          <w:sz w:val="24"/>
          <w:szCs w:val="24"/>
          <w:lang w:val="en" w:eastAsia="en-GB"/>
        </w:rPr>
        <w:t xml:space="preserve">References </w:t>
      </w:r>
    </w:p>
    <w:p w14:paraId="618F8D68" w14:textId="5C6342E9" w:rsidR="0003455A" w:rsidRPr="005B6F5F" w:rsidRDefault="0003455A" w:rsidP="005B6F5F">
      <w:pPr>
        <w:autoSpaceDE w:val="0"/>
        <w:autoSpaceDN w:val="0"/>
        <w:adjustRightInd w:val="0"/>
        <w:spacing w:after="0" w:line="240" w:lineRule="auto"/>
        <w:rPr>
          <w:rFonts w:ascii="Times New Roman" w:hAnsi="Times New Roman" w:cs="Times New Roman"/>
          <w:sz w:val="24"/>
          <w:szCs w:val="24"/>
        </w:rPr>
      </w:pPr>
      <w:r w:rsidRPr="005B6F5F">
        <w:rPr>
          <w:rFonts w:ascii="Times New Roman" w:hAnsi="Times New Roman" w:cs="Times New Roman"/>
          <w:sz w:val="24"/>
          <w:szCs w:val="24"/>
        </w:rPr>
        <w:t>Beck, A.T., &amp; Weishaar, M. (2000). Cognitive therapy. In R.J. Corsini</w:t>
      </w:r>
      <w:r w:rsidR="005B6F5F" w:rsidRPr="005B6F5F">
        <w:rPr>
          <w:rFonts w:ascii="Times New Roman" w:hAnsi="Times New Roman" w:cs="Times New Roman"/>
          <w:sz w:val="24"/>
          <w:szCs w:val="24"/>
        </w:rPr>
        <w:t xml:space="preserve"> </w:t>
      </w:r>
      <w:r w:rsidRPr="005B6F5F">
        <w:rPr>
          <w:rFonts w:ascii="Times New Roman" w:hAnsi="Times New Roman" w:cs="Times New Roman"/>
          <w:sz w:val="24"/>
          <w:szCs w:val="24"/>
        </w:rPr>
        <w:t xml:space="preserve">&amp; D.Wedding (Eds), </w:t>
      </w:r>
      <w:r w:rsidRPr="005B6F5F">
        <w:rPr>
          <w:rFonts w:ascii="Times New Roman" w:hAnsi="Times New Roman" w:cs="Times New Roman"/>
          <w:i/>
          <w:iCs/>
          <w:sz w:val="24"/>
          <w:szCs w:val="24"/>
        </w:rPr>
        <w:t>Current psychotherapies</w:t>
      </w:r>
      <w:r w:rsidRPr="005B6F5F">
        <w:rPr>
          <w:rFonts w:ascii="Times New Roman" w:hAnsi="Times New Roman" w:cs="Times New Roman"/>
          <w:sz w:val="24"/>
          <w:szCs w:val="24"/>
        </w:rPr>
        <w:t xml:space="preserve">(6th ed.; pp. 241–272). Itasca, IL: F.E. Peacock. </w:t>
      </w:r>
    </w:p>
    <w:p w14:paraId="18B4110F" w14:textId="77777777" w:rsidR="0003455A" w:rsidRPr="005B6F5F" w:rsidRDefault="0003455A" w:rsidP="005B6F5F">
      <w:pPr>
        <w:autoSpaceDE w:val="0"/>
        <w:autoSpaceDN w:val="0"/>
        <w:adjustRightInd w:val="0"/>
        <w:spacing w:after="0" w:line="240" w:lineRule="auto"/>
        <w:rPr>
          <w:rFonts w:ascii="Times New Roman" w:hAnsi="Times New Roman" w:cs="Times New Roman"/>
          <w:sz w:val="24"/>
          <w:szCs w:val="24"/>
        </w:rPr>
      </w:pPr>
    </w:p>
    <w:p w14:paraId="4EFF18CE" w14:textId="752D4B61" w:rsidR="0003455A" w:rsidRPr="005B6F5F" w:rsidRDefault="0003455A" w:rsidP="005B6F5F">
      <w:pPr>
        <w:autoSpaceDE w:val="0"/>
        <w:autoSpaceDN w:val="0"/>
        <w:adjustRightInd w:val="0"/>
        <w:spacing w:after="0" w:line="240" w:lineRule="auto"/>
        <w:rPr>
          <w:rFonts w:ascii="Times New Roman" w:hAnsi="Times New Roman" w:cs="Times New Roman"/>
          <w:sz w:val="24"/>
          <w:szCs w:val="24"/>
        </w:rPr>
      </w:pPr>
      <w:r w:rsidRPr="005B6F5F">
        <w:rPr>
          <w:rStyle w:val="surname"/>
          <w:rFonts w:ascii="Times New Roman" w:hAnsi="Times New Roman" w:cs="Times New Roman"/>
          <w:sz w:val="24"/>
          <w:szCs w:val="24"/>
          <w:lang w:val="en"/>
        </w:rPr>
        <w:t>Bieling</w:t>
      </w:r>
      <w:r w:rsidRPr="005B6F5F">
        <w:rPr>
          <w:rStyle w:val="name10"/>
          <w:rFonts w:ascii="Times New Roman" w:hAnsi="Times New Roman" w:cs="Times New Roman"/>
          <w:sz w:val="24"/>
          <w:szCs w:val="24"/>
          <w:lang w:val="en"/>
        </w:rPr>
        <w:t xml:space="preserve">, </w:t>
      </w:r>
      <w:r w:rsidRPr="005B6F5F">
        <w:rPr>
          <w:rStyle w:val="given-names"/>
          <w:rFonts w:ascii="Times New Roman" w:hAnsi="Times New Roman" w:cs="Times New Roman"/>
          <w:sz w:val="24"/>
          <w:szCs w:val="24"/>
          <w:lang w:val="en"/>
        </w:rPr>
        <w:t>P. J.</w:t>
      </w:r>
      <w:r w:rsidRPr="005B6F5F">
        <w:rPr>
          <w:rStyle w:val="citation"/>
          <w:rFonts w:ascii="Times New Roman" w:hAnsi="Times New Roman" w:cs="Times New Roman"/>
          <w:sz w:val="24"/>
          <w:szCs w:val="24"/>
          <w:lang w:val="en"/>
        </w:rPr>
        <w:t xml:space="preserve"> and </w:t>
      </w:r>
      <w:r w:rsidRPr="005B6F5F">
        <w:rPr>
          <w:rStyle w:val="surname"/>
          <w:rFonts w:ascii="Times New Roman" w:hAnsi="Times New Roman" w:cs="Times New Roman"/>
          <w:sz w:val="24"/>
          <w:szCs w:val="24"/>
          <w:lang w:val="en"/>
        </w:rPr>
        <w:t>Kuyken</w:t>
      </w:r>
      <w:r w:rsidRPr="005B6F5F">
        <w:rPr>
          <w:rStyle w:val="name10"/>
          <w:rFonts w:ascii="Times New Roman" w:hAnsi="Times New Roman" w:cs="Times New Roman"/>
          <w:sz w:val="24"/>
          <w:szCs w:val="24"/>
          <w:lang w:val="en"/>
        </w:rPr>
        <w:t xml:space="preserve">, </w:t>
      </w:r>
      <w:r w:rsidRPr="005B6F5F">
        <w:rPr>
          <w:rStyle w:val="given-names"/>
          <w:rFonts w:ascii="Times New Roman" w:hAnsi="Times New Roman" w:cs="Times New Roman"/>
          <w:sz w:val="24"/>
          <w:szCs w:val="24"/>
          <w:lang w:val="en"/>
        </w:rPr>
        <w:t>W.</w:t>
      </w:r>
      <w:r w:rsidRPr="005B6F5F">
        <w:rPr>
          <w:rStyle w:val="citation"/>
          <w:rFonts w:ascii="Times New Roman" w:hAnsi="Times New Roman" w:cs="Times New Roman"/>
          <w:sz w:val="24"/>
          <w:szCs w:val="24"/>
          <w:lang w:val="en"/>
        </w:rPr>
        <w:t xml:space="preserve"> (</w:t>
      </w:r>
      <w:r w:rsidRPr="005B6F5F">
        <w:rPr>
          <w:rStyle w:val="year"/>
          <w:rFonts w:ascii="Times New Roman" w:hAnsi="Times New Roman" w:cs="Times New Roman"/>
          <w:sz w:val="24"/>
          <w:szCs w:val="24"/>
          <w:lang w:val="en"/>
        </w:rPr>
        <w:t>2003</w:t>
      </w:r>
      <w:r w:rsidRPr="005B6F5F">
        <w:rPr>
          <w:rStyle w:val="citation"/>
          <w:rFonts w:ascii="Times New Roman" w:hAnsi="Times New Roman" w:cs="Times New Roman"/>
          <w:sz w:val="24"/>
          <w:szCs w:val="24"/>
          <w:lang w:val="en"/>
        </w:rPr>
        <w:t xml:space="preserve">). </w:t>
      </w:r>
      <w:r w:rsidRPr="005B6F5F">
        <w:rPr>
          <w:rStyle w:val="article-title2"/>
          <w:rFonts w:ascii="Times New Roman" w:hAnsi="Times New Roman" w:cs="Times New Roman"/>
          <w:sz w:val="24"/>
          <w:szCs w:val="24"/>
          <w:lang w:val="en"/>
        </w:rPr>
        <w:t>Is cognitive case formulation science or science fiction?</w:t>
      </w:r>
      <w:r w:rsidRPr="005B6F5F">
        <w:rPr>
          <w:rStyle w:val="citation"/>
          <w:rFonts w:ascii="Times New Roman" w:hAnsi="Times New Roman" w:cs="Times New Roman"/>
          <w:sz w:val="24"/>
          <w:szCs w:val="24"/>
          <w:lang w:val="en"/>
        </w:rPr>
        <w:t xml:space="preserve"> </w:t>
      </w:r>
      <w:r w:rsidRPr="005B6F5F">
        <w:rPr>
          <w:rStyle w:val="source5"/>
          <w:rFonts w:ascii="Times New Roman" w:hAnsi="Times New Roman" w:cs="Times New Roman"/>
          <w:i/>
          <w:color w:val="auto"/>
          <w:sz w:val="24"/>
          <w:szCs w:val="24"/>
          <w:lang w:val="en"/>
        </w:rPr>
        <w:t>Clinical Psychology-Science and Practice</w:t>
      </w:r>
      <w:r w:rsidRPr="005B6F5F">
        <w:rPr>
          <w:rStyle w:val="citation"/>
          <w:rFonts w:ascii="Times New Roman" w:hAnsi="Times New Roman" w:cs="Times New Roman"/>
          <w:sz w:val="24"/>
          <w:szCs w:val="24"/>
          <w:lang w:val="en"/>
        </w:rPr>
        <w:t xml:space="preserve">, </w:t>
      </w:r>
      <w:r w:rsidRPr="005B6F5F">
        <w:rPr>
          <w:rStyle w:val="volume4"/>
          <w:rFonts w:ascii="Times New Roman" w:hAnsi="Times New Roman" w:cs="Times New Roman"/>
          <w:sz w:val="24"/>
          <w:szCs w:val="24"/>
          <w:lang w:val="en"/>
        </w:rPr>
        <w:t>10</w:t>
      </w:r>
      <w:r w:rsidRPr="005B6F5F">
        <w:rPr>
          <w:rStyle w:val="citation"/>
          <w:rFonts w:ascii="Times New Roman" w:hAnsi="Times New Roman" w:cs="Times New Roman"/>
          <w:sz w:val="24"/>
          <w:szCs w:val="24"/>
          <w:lang w:val="en"/>
        </w:rPr>
        <w:t xml:space="preserve">, </w:t>
      </w:r>
      <w:r w:rsidRPr="005B6F5F">
        <w:rPr>
          <w:rStyle w:val="fpage"/>
          <w:rFonts w:ascii="Times New Roman" w:hAnsi="Times New Roman" w:cs="Times New Roman"/>
          <w:sz w:val="24"/>
          <w:szCs w:val="24"/>
          <w:lang w:val="en"/>
        </w:rPr>
        <w:t>52</w:t>
      </w:r>
      <w:r w:rsidRPr="005B6F5F">
        <w:rPr>
          <w:rStyle w:val="citation"/>
          <w:rFonts w:ascii="Times New Roman" w:hAnsi="Times New Roman" w:cs="Times New Roman"/>
          <w:sz w:val="24"/>
          <w:szCs w:val="24"/>
          <w:lang w:val="en"/>
        </w:rPr>
        <w:t>–</w:t>
      </w:r>
      <w:r w:rsidRPr="005B6F5F">
        <w:rPr>
          <w:rStyle w:val="lpage"/>
          <w:rFonts w:ascii="Times New Roman" w:hAnsi="Times New Roman" w:cs="Times New Roman"/>
          <w:sz w:val="24"/>
          <w:szCs w:val="24"/>
          <w:lang w:val="en"/>
        </w:rPr>
        <w:t>69</w:t>
      </w:r>
    </w:p>
    <w:p w14:paraId="64547FB4" w14:textId="77777777" w:rsidR="0003455A" w:rsidRPr="005B6F5F" w:rsidRDefault="0003455A" w:rsidP="005B6F5F">
      <w:pPr>
        <w:autoSpaceDE w:val="0"/>
        <w:autoSpaceDN w:val="0"/>
        <w:adjustRightInd w:val="0"/>
        <w:spacing w:after="0" w:line="240" w:lineRule="auto"/>
        <w:rPr>
          <w:rFonts w:ascii="Times New Roman" w:hAnsi="Times New Roman" w:cs="Times New Roman"/>
          <w:sz w:val="24"/>
          <w:szCs w:val="24"/>
        </w:rPr>
      </w:pPr>
    </w:p>
    <w:p w14:paraId="6D835700" w14:textId="2356FFEB" w:rsidR="007E73A4" w:rsidRPr="005B6F5F" w:rsidRDefault="007E73A4" w:rsidP="005B6F5F">
      <w:pPr>
        <w:autoSpaceDE w:val="0"/>
        <w:autoSpaceDN w:val="0"/>
        <w:adjustRightInd w:val="0"/>
        <w:spacing w:after="0" w:line="240" w:lineRule="auto"/>
        <w:rPr>
          <w:rFonts w:ascii="Times New Roman" w:hAnsi="Times New Roman" w:cs="Times New Roman"/>
          <w:i/>
          <w:iCs/>
          <w:sz w:val="24"/>
          <w:szCs w:val="24"/>
        </w:rPr>
      </w:pPr>
      <w:r w:rsidRPr="005B6F5F">
        <w:rPr>
          <w:rFonts w:ascii="Times New Roman" w:hAnsi="Times New Roman" w:cs="Times New Roman"/>
          <w:bCs/>
          <w:sz w:val="24"/>
          <w:szCs w:val="24"/>
        </w:rPr>
        <w:t>Bieling, P. J., McCabe, R. E. and Anthony, M. M.</w:t>
      </w:r>
      <w:r w:rsidRPr="005B6F5F">
        <w:rPr>
          <w:rFonts w:ascii="Times New Roman" w:hAnsi="Times New Roman" w:cs="Times New Roman"/>
          <w:b/>
          <w:bCs/>
          <w:sz w:val="24"/>
          <w:szCs w:val="24"/>
        </w:rPr>
        <w:t xml:space="preserve"> </w:t>
      </w:r>
      <w:r w:rsidRPr="005B6F5F">
        <w:rPr>
          <w:rFonts w:ascii="Times New Roman" w:hAnsi="Times New Roman" w:cs="Times New Roman"/>
          <w:sz w:val="24"/>
          <w:szCs w:val="24"/>
        </w:rPr>
        <w:t xml:space="preserve">(2006). </w:t>
      </w:r>
      <w:r w:rsidRPr="005B6F5F">
        <w:rPr>
          <w:rFonts w:ascii="Times New Roman" w:hAnsi="Times New Roman" w:cs="Times New Roman"/>
          <w:i/>
          <w:iCs/>
          <w:sz w:val="24"/>
          <w:szCs w:val="24"/>
        </w:rPr>
        <w:t>Cognitive Behavioural Therapy in Groups.</w:t>
      </w:r>
      <w:r w:rsidR="005B6F5F" w:rsidRPr="005B6F5F">
        <w:rPr>
          <w:rFonts w:ascii="Times New Roman" w:hAnsi="Times New Roman" w:cs="Times New Roman"/>
          <w:i/>
          <w:iCs/>
          <w:sz w:val="24"/>
          <w:szCs w:val="24"/>
        </w:rPr>
        <w:t xml:space="preserve"> </w:t>
      </w:r>
      <w:r w:rsidRPr="005B6F5F">
        <w:rPr>
          <w:rFonts w:ascii="Times New Roman" w:hAnsi="Times New Roman" w:cs="Times New Roman"/>
          <w:sz w:val="24"/>
          <w:szCs w:val="24"/>
        </w:rPr>
        <w:t>New York: Guilford Press.</w:t>
      </w:r>
    </w:p>
    <w:p w14:paraId="6D21CE4D" w14:textId="77777777" w:rsidR="0003455A" w:rsidRPr="005B6F5F" w:rsidRDefault="0003455A" w:rsidP="005B6F5F">
      <w:pPr>
        <w:autoSpaceDE w:val="0"/>
        <w:autoSpaceDN w:val="0"/>
        <w:adjustRightInd w:val="0"/>
        <w:spacing w:after="0" w:line="240" w:lineRule="auto"/>
        <w:rPr>
          <w:rFonts w:ascii="Times New Roman" w:hAnsi="Times New Roman" w:cs="Times New Roman"/>
          <w:sz w:val="24"/>
          <w:szCs w:val="24"/>
        </w:rPr>
      </w:pPr>
    </w:p>
    <w:p w14:paraId="711CBAB0" w14:textId="1B2CC481" w:rsidR="00EE6521" w:rsidRPr="005B6F5F" w:rsidRDefault="00EE6521" w:rsidP="005B6F5F">
      <w:pPr>
        <w:autoSpaceDE w:val="0"/>
        <w:autoSpaceDN w:val="0"/>
        <w:adjustRightInd w:val="0"/>
        <w:spacing w:after="0" w:line="240" w:lineRule="auto"/>
        <w:rPr>
          <w:rFonts w:ascii="Times New Roman" w:hAnsi="Times New Roman" w:cs="Times New Roman"/>
          <w:sz w:val="24"/>
          <w:szCs w:val="24"/>
        </w:rPr>
      </w:pPr>
      <w:r w:rsidRPr="005B6F5F">
        <w:rPr>
          <w:rFonts w:ascii="Times New Roman" w:hAnsi="Times New Roman" w:cs="Times New Roman"/>
          <w:sz w:val="24"/>
          <w:szCs w:val="24"/>
        </w:rPr>
        <w:t xml:space="preserve">Brooker, C., Ricketts, T., Bennet, S., &amp; Lemme, F. (2007). Admission decisions following contact with an emergency mental health assessment and intervention service. </w:t>
      </w:r>
      <w:r w:rsidRPr="005B6F5F">
        <w:rPr>
          <w:rFonts w:ascii="Times New Roman" w:hAnsi="Times New Roman" w:cs="Times New Roman"/>
          <w:i/>
          <w:iCs/>
          <w:sz w:val="24"/>
          <w:szCs w:val="24"/>
        </w:rPr>
        <w:t>Journal of Clinical Nursing, 16</w:t>
      </w:r>
      <w:r w:rsidRPr="005B6F5F">
        <w:rPr>
          <w:rFonts w:ascii="Times New Roman" w:hAnsi="Times New Roman" w:cs="Times New Roman"/>
          <w:sz w:val="24"/>
          <w:szCs w:val="24"/>
        </w:rPr>
        <w:t>, 1313–1322.</w:t>
      </w:r>
    </w:p>
    <w:p w14:paraId="2F837A62" w14:textId="77777777" w:rsidR="00F345AD" w:rsidRPr="005B6F5F" w:rsidRDefault="00F345AD" w:rsidP="005B6F5F">
      <w:pPr>
        <w:autoSpaceDE w:val="0"/>
        <w:autoSpaceDN w:val="0"/>
        <w:adjustRightInd w:val="0"/>
        <w:spacing w:after="0" w:line="240" w:lineRule="auto"/>
        <w:rPr>
          <w:rFonts w:ascii="Times New Roman" w:hAnsi="Times New Roman" w:cs="Times New Roman"/>
          <w:sz w:val="24"/>
          <w:szCs w:val="24"/>
        </w:rPr>
      </w:pPr>
    </w:p>
    <w:p w14:paraId="61FAD73E" w14:textId="46B51BB8" w:rsidR="00F345AD" w:rsidRPr="005B6F5F" w:rsidRDefault="00F345AD" w:rsidP="005B6F5F">
      <w:pPr>
        <w:autoSpaceDE w:val="0"/>
        <w:autoSpaceDN w:val="0"/>
        <w:adjustRightInd w:val="0"/>
        <w:spacing w:after="0" w:line="240" w:lineRule="auto"/>
        <w:rPr>
          <w:rFonts w:ascii="Times New Roman" w:hAnsi="Times New Roman" w:cs="Times New Roman"/>
          <w:sz w:val="24"/>
          <w:szCs w:val="24"/>
        </w:rPr>
      </w:pPr>
      <w:r w:rsidRPr="005B6F5F">
        <w:rPr>
          <w:rFonts w:ascii="Times New Roman" w:hAnsi="Times New Roman" w:cs="Times New Roman"/>
          <w:sz w:val="24"/>
          <w:szCs w:val="24"/>
        </w:rPr>
        <w:t xml:space="preserve">British Psychological Society. (2012). </w:t>
      </w:r>
      <w:r w:rsidRPr="005B6F5F">
        <w:rPr>
          <w:rFonts w:ascii="Times New Roman" w:hAnsi="Times New Roman" w:cs="Times New Roman"/>
          <w:i/>
          <w:iCs/>
          <w:sz w:val="24"/>
          <w:szCs w:val="24"/>
        </w:rPr>
        <w:t>Commissioning and Delivering Clinical Psychology in Acute Adult Mental Health Care: Guidance for Commissioners, Service Managers, Psychology Managers &amp; Practitioners</w:t>
      </w:r>
      <w:r w:rsidRPr="005B6F5F">
        <w:rPr>
          <w:rFonts w:ascii="Times New Roman" w:hAnsi="Times New Roman" w:cs="Times New Roman"/>
          <w:sz w:val="24"/>
          <w:szCs w:val="24"/>
        </w:rPr>
        <w:t>. London: British Psychological Society.</w:t>
      </w:r>
    </w:p>
    <w:p w14:paraId="1F7B4063" w14:textId="77777777" w:rsidR="00EE6521" w:rsidRPr="005B6F5F" w:rsidRDefault="00EE6521" w:rsidP="005B6F5F">
      <w:pPr>
        <w:autoSpaceDE w:val="0"/>
        <w:autoSpaceDN w:val="0"/>
        <w:adjustRightInd w:val="0"/>
        <w:spacing w:after="0" w:line="240" w:lineRule="auto"/>
        <w:rPr>
          <w:rFonts w:ascii="Times New Roman" w:hAnsi="Times New Roman" w:cs="Times New Roman"/>
          <w:sz w:val="24"/>
          <w:szCs w:val="24"/>
        </w:rPr>
      </w:pPr>
    </w:p>
    <w:p w14:paraId="44F4462D" w14:textId="5BA49B68" w:rsidR="0003455A" w:rsidRPr="005B6F5F" w:rsidRDefault="0003455A" w:rsidP="005B6F5F">
      <w:pPr>
        <w:autoSpaceDE w:val="0"/>
        <w:autoSpaceDN w:val="0"/>
        <w:adjustRightInd w:val="0"/>
        <w:spacing w:after="0" w:line="240" w:lineRule="auto"/>
        <w:rPr>
          <w:rFonts w:ascii="Times New Roman" w:hAnsi="Times New Roman" w:cs="Times New Roman"/>
          <w:sz w:val="24"/>
          <w:szCs w:val="24"/>
        </w:rPr>
      </w:pPr>
      <w:r w:rsidRPr="005B6F5F">
        <w:rPr>
          <w:rStyle w:val="surname"/>
          <w:rFonts w:ascii="Times New Roman" w:hAnsi="Times New Roman" w:cs="Times New Roman"/>
          <w:sz w:val="24"/>
          <w:szCs w:val="24"/>
          <w:lang w:val="en"/>
        </w:rPr>
        <w:t>Clark</w:t>
      </w:r>
      <w:r w:rsidRPr="005B6F5F">
        <w:rPr>
          <w:rStyle w:val="name10"/>
          <w:rFonts w:ascii="Times New Roman" w:hAnsi="Times New Roman" w:cs="Times New Roman"/>
          <w:sz w:val="24"/>
          <w:szCs w:val="24"/>
          <w:lang w:val="en"/>
        </w:rPr>
        <w:t xml:space="preserve">, </w:t>
      </w:r>
      <w:r w:rsidRPr="005B6F5F">
        <w:rPr>
          <w:rStyle w:val="given-names"/>
          <w:rFonts w:ascii="Times New Roman" w:hAnsi="Times New Roman" w:cs="Times New Roman"/>
          <w:sz w:val="24"/>
          <w:szCs w:val="24"/>
          <w:lang w:val="en"/>
        </w:rPr>
        <w:t>D. A.</w:t>
      </w:r>
      <w:r w:rsidRPr="005B6F5F">
        <w:rPr>
          <w:rStyle w:val="citation"/>
          <w:rFonts w:ascii="Times New Roman" w:hAnsi="Times New Roman" w:cs="Times New Roman"/>
          <w:sz w:val="24"/>
          <w:szCs w:val="24"/>
          <w:lang w:val="en"/>
        </w:rPr>
        <w:t xml:space="preserve">, </w:t>
      </w:r>
      <w:r w:rsidRPr="005B6F5F">
        <w:rPr>
          <w:rStyle w:val="surname"/>
          <w:rFonts w:ascii="Times New Roman" w:hAnsi="Times New Roman" w:cs="Times New Roman"/>
          <w:sz w:val="24"/>
          <w:szCs w:val="24"/>
          <w:lang w:val="en"/>
        </w:rPr>
        <w:t>Beck</w:t>
      </w:r>
      <w:r w:rsidRPr="005B6F5F">
        <w:rPr>
          <w:rStyle w:val="name10"/>
          <w:rFonts w:ascii="Times New Roman" w:hAnsi="Times New Roman" w:cs="Times New Roman"/>
          <w:sz w:val="24"/>
          <w:szCs w:val="24"/>
          <w:lang w:val="en"/>
        </w:rPr>
        <w:t xml:space="preserve">, </w:t>
      </w:r>
      <w:r w:rsidRPr="005B6F5F">
        <w:rPr>
          <w:rStyle w:val="given-names"/>
          <w:rFonts w:ascii="Times New Roman" w:hAnsi="Times New Roman" w:cs="Times New Roman"/>
          <w:sz w:val="24"/>
          <w:szCs w:val="24"/>
          <w:lang w:val="en"/>
        </w:rPr>
        <w:t>A. T.</w:t>
      </w:r>
      <w:r w:rsidRPr="005B6F5F">
        <w:rPr>
          <w:rStyle w:val="citation"/>
          <w:rFonts w:ascii="Times New Roman" w:hAnsi="Times New Roman" w:cs="Times New Roman"/>
          <w:sz w:val="24"/>
          <w:szCs w:val="24"/>
          <w:lang w:val="en"/>
        </w:rPr>
        <w:t xml:space="preserve"> and </w:t>
      </w:r>
      <w:r w:rsidRPr="005B6F5F">
        <w:rPr>
          <w:rStyle w:val="surname"/>
          <w:rFonts w:ascii="Times New Roman" w:hAnsi="Times New Roman" w:cs="Times New Roman"/>
          <w:sz w:val="24"/>
          <w:szCs w:val="24"/>
          <w:lang w:val="en"/>
        </w:rPr>
        <w:t>Alford</w:t>
      </w:r>
      <w:r w:rsidRPr="005B6F5F">
        <w:rPr>
          <w:rStyle w:val="name10"/>
          <w:rFonts w:ascii="Times New Roman" w:hAnsi="Times New Roman" w:cs="Times New Roman"/>
          <w:sz w:val="24"/>
          <w:szCs w:val="24"/>
          <w:lang w:val="en"/>
        </w:rPr>
        <w:t xml:space="preserve">, </w:t>
      </w:r>
      <w:r w:rsidRPr="005B6F5F">
        <w:rPr>
          <w:rStyle w:val="given-names"/>
          <w:rFonts w:ascii="Times New Roman" w:hAnsi="Times New Roman" w:cs="Times New Roman"/>
          <w:sz w:val="24"/>
          <w:szCs w:val="24"/>
          <w:lang w:val="en"/>
        </w:rPr>
        <w:t>B. A.</w:t>
      </w:r>
      <w:r w:rsidRPr="005B6F5F">
        <w:rPr>
          <w:rStyle w:val="citation"/>
          <w:rFonts w:ascii="Times New Roman" w:hAnsi="Times New Roman" w:cs="Times New Roman"/>
          <w:sz w:val="24"/>
          <w:szCs w:val="24"/>
          <w:lang w:val="en"/>
        </w:rPr>
        <w:t xml:space="preserve"> (</w:t>
      </w:r>
      <w:r w:rsidRPr="005B6F5F">
        <w:rPr>
          <w:rStyle w:val="year"/>
          <w:rFonts w:ascii="Times New Roman" w:hAnsi="Times New Roman" w:cs="Times New Roman"/>
          <w:sz w:val="24"/>
          <w:szCs w:val="24"/>
          <w:lang w:val="en"/>
        </w:rPr>
        <w:t>1999</w:t>
      </w:r>
      <w:r w:rsidRPr="005B6F5F">
        <w:rPr>
          <w:rStyle w:val="citation"/>
          <w:rFonts w:ascii="Times New Roman" w:hAnsi="Times New Roman" w:cs="Times New Roman"/>
          <w:sz w:val="24"/>
          <w:szCs w:val="24"/>
          <w:lang w:val="en"/>
        </w:rPr>
        <w:t xml:space="preserve">). </w:t>
      </w:r>
      <w:r w:rsidRPr="005B6F5F">
        <w:rPr>
          <w:rStyle w:val="source5"/>
          <w:rFonts w:ascii="Times New Roman" w:hAnsi="Times New Roman" w:cs="Times New Roman"/>
          <w:color w:val="auto"/>
          <w:sz w:val="24"/>
          <w:szCs w:val="24"/>
          <w:lang w:val="en"/>
        </w:rPr>
        <w:t>Scientific Foundations of Cognitive Theory and Therapy of</w:t>
      </w:r>
      <w:r w:rsidR="005B6F5F" w:rsidRPr="005B6F5F">
        <w:rPr>
          <w:rStyle w:val="source5"/>
          <w:rFonts w:ascii="Times New Roman" w:hAnsi="Times New Roman" w:cs="Times New Roman"/>
          <w:color w:val="auto"/>
          <w:sz w:val="24"/>
          <w:szCs w:val="24"/>
          <w:lang w:val="en"/>
        </w:rPr>
        <w:t xml:space="preserve"> </w:t>
      </w:r>
      <w:r w:rsidRPr="005B6F5F">
        <w:rPr>
          <w:rStyle w:val="source5"/>
          <w:rFonts w:ascii="Times New Roman" w:hAnsi="Times New Roman" w:cs="Times New Roman"/>
          <w:color w:val="auto"/>
          <w:sz w:val="24"/>
          <w:szCs w:val="24"/>
          <w:lang w:val="en"/>
        </w:rPr>
        <w:t xml:space="preserve"> Depression</w:t>
      </w:r>
      <w:r w:rsidRPr="005B6F5F">
        <w:rPr>
          <w:rStyle w:val="citation"/>
          <w:rFonts w:ascii="Times New Roman" w:hAnsi="Times New Roman" w:cs="Times New Roman"/>
          <w:sz w:val="24"/>
          <w:szCs w:val="24"/>
          <w:lang w:val="en"/>
        </w:rPr>
        <w:t xml:space="preserve">. </w:t>
      </w:r>
      <w:r w:rsidRPr="005B6F5F">
        <w:rPr>
          <w:rStyle w:val="publisher-loc"/>
          <w:rFonts w:ascii="Times New Roman" w:hAnsi="Times New Roman" w:cs="Times New Roman"/>
          <w:sz w:val="24"/>
          <w:szCs w:val="24"/>
          <w:lang w:val="en"/>
        </w:rPr>
        <w:t>New York</w:t>
      </w:r>
      <w:r w:rsidRPr="005B6F5F">
        <w:rPr>
          <w:rStyle w:val="citation"/>
          <w:rFonts w:ascii="Times New Roman" w:hAnsi="Times New Roman" w:cs="Times New Roman"/>
          <w:sz w:val="24"/>
          <w:szCs w:val="24"/>
          <w:lang w:val="en"/>
        </w:rPr>
        <w:t xml:space="preserve">: </w:t>
      </w:r>
      <w:r w:rsidRPr="005B6F5F">
        <w:rPr>
          <w:rStyle w:val="publisher-name"/>
          <w:rFonts w:ascii="Times New Roman" w:hAnsi="Times New Roman" w:cs="Times New Roman"/>
          <w:sz w:val="24"/>
          <w:szCs w:val="24"/>
          <w:lang w:val="en"/>
        </w:rPr>
        <w:t>Wiley</w:t>
      </w:r>
      <w:r w:rsidRPr="005B6F5F">
        <w:rPr>
          <w:rStyle w:val="citation"/>
          <w:rFonts w:ascii="Times New Roman" w:hAnsi="Times New Roman" w:cs="Times New Roman"/>
          <w:sz w:val="24"/>
          <w:szCs w:val="24"/>
          <w:lang w:val="en"/>
        </w:rPr>
        <w:t>.</w:t>
      </w:r>
    </w:p>
    <w:p w14:paraId="2B05D6BE" w14:textId="77777777" w:rsidR="007E73A4" w:rsidRPr="005B6F5F" w:rsidRDefault="007E73A4" w:rsidP="005B6F5F">
      <w:pPr>
        <w:autoSpaceDE w:val="0"/>
        <w:autoSpaceDN w:val="0"/>
        <w:adjustRightInd w:val="0"/>
        <w:spacing w:after="0" w:line="240" w:lineRule="auto"/>
        <w:rPr>
          <w:rFonts w:ascii="Times New Roman" w:hAnsi="Times New Roman" w:cs="Times New Roman"/>
          <w:sz w:val="24"/>
          <w:szCs w:val="24"/>
        </w:rPr>
      </w:pPr>
    </w:p>
    <w:p w14:paraId="390B2CEE" w14:textId="1A053D8B" w:rsidR="007E73A4" w:rsidRPr="005B6F5F" w:rsidRDefault="007E73A4" w:rsidP="005B6F5F">
      <w:pPr>
        <w:autoSpaceDE w:val="0"/>
        <w:autoSpaceDN w:val="0"/>
        <w:adjustRightInd w:val="0"/>
        <w:spacing w:after="0" w:line="240" w:lineRule="auto"/>
        <w:rPr>
          <w:rFonts w:ascii="Times New Roman" w:hAnsi="Times New Roman" w:cs="Times New Roman"/>
          <w:i/>
          <w:iCs/>
          <w:sz w:val="24"/>
          <w:szCs w:val="24"/>
        </w:rPr>
      </w:pPr>
      <w:r w:rsidRPr="005B6F5F">
        <w:rPr>
          <w:rFonts w:ascii="Times New Roman" w:hAnsi="Times New Roman" w:cs="Times New Roman"/>
          <w:bCs/>
          <w:sz w:val="24"/>
          <w:szCs w:val="24"/>
        </w:rPr>
        <w:t>Clarke, I. and Wilson, H.</w:t>
      </w:r>
      <w:r w:rsidRPr="005B6F5F">
        <w:rPr>
          <w:rFonts w:ascii="Times New Roman" w:hAnsi="Times New Roman" w:cs="Times New Roman"/>
          <w:b/>
          <w:bCs/>
          <w:sz w:val="24"/>
          <w:szCs w:val="24"/>
        </w:rPr>
        <w:t xml:space="preserve"> </w:t>
      </w:r>
      <w:r w:rsidRPr="005B6F5F">
        <w:rPr>
          <w:rFonts w:ascii="Times New Roman" w:hAnsi="Times New Roman" w:cs="Times New Roman"/>
          <w:sz w:val="24"/>
          <w:szCs w:val="24"/>
        </w:rPr>
        <w:t xml:space="preserve">(2009). </w:t>
      </w:r>
      <w:r w:rsidRPr="005B6F5F">
        <w:rPr>
          <w:rFonts w:ascii="Times New Roman" w:hAnsi="Times New Roman" w:cs="Times New Roman"/>
          <w:i/>
          <w:iCs/>
          <w:sz w:val="24"/>
          <w:szCs w:val="24"/>
        </w:rPr>
        <w:t>Cognitive Behaviour Therapy fo</w:t>
      </w:r>
      <w:r w:rsidR="005B6F5F" w:rsidRPr="005B6F5F">
        <w:rPr>
          <w:rFonts w:ascii="Times New Roman" w:hAnsi="Times New Roman" w:cs="Times New Roman"/>
          <w:i/>
          <w:iCs/>
          <w:sz w:val="24"/>
          <w:szCs w:val="24"/>
        </w:rPr>
        <w:t xml:space="preserve">r Acute Inpatient Mental Health </w:t>
      </w:r>
      <w:r w:rsidRPr="005B6F5F">
        <w:rPr>
          <w:rFonts w:ascii="Times New Roman" w:hAnsi="Times New Roman" w:cs="Times New Roman"/>
          <w:i/>
          <w:iCs/>
          <w:sz w:val="24"/>
          <w:szCs w:val="24"/>
        </w:rPr>
        <w:t>Units</w:t>
      </w:r>
      <w:r w:rsidRPr="005B6F5F">
        <w:rPr>
          <w:rFonts w:ascii="Times New Roman" w:hAnsi="Times New Roman" w:cs="Times New Roman"/>
          <w:sz w:val="24"/>
          <w:szCs w:val="24"/>
        </w:rPr>
        <w:t>. Hove: Taylor and Francis.</w:t>
      </w:r>
    </w:p>
    <w:p w14:paraId="1A0BEE53" w14:textId="77777777" w:rsidR="007E73A4" w:rsidRPr="005B6F5F" w:rsidRDefault="007E73A4" w:rsidP="005B6F5F">
      <w:pPr>
        <w:autoSpaceDE w:val="0"/>
        <w:autoSpaceDN w:val="0"/>
        <w:adjustRightInd w:val="0"/>
        <w:spacing w:after="0" w:line="240" w:lineRule="auto"/>
        <w:rPr>
          <w:rFonts w:ascii="Times New Roman" w:hAnsi="Times New Roman" w:cs="Times New Roman"/>
          <w:sz w:val="24"/>
          <w:szCs w:val="24"/>
        </w:rPr>
      </w:pPr>
    </w:p>
    <w:p w14:paraId="6B2513C9" w14:textId="3B2B7516" w:rsidR="00F345AD" w:rsidRPr="005B6F5F" w:rsidRDefault="00F345AD" w:rsidP="005B6F5F">
      <w:pPr>
        <w:autoSpaceDE w:val="0"/>
        <w:autoSpaceDN w:val="0"/>
        <w:adjustRightInd w:val="0"/>
        <w:spacing w:after="0" w:line="240" w:lineRule="auto"/>
        <w:rPr>
          <w:rFonts w:ascii="Times New Roman" w:hAnsi="Times New Roman" w:cs="Times New Roman"/>
          <w:sz w:val="24"/>
          <w:szCs w:val="24"/>
        </w:rPr>
      </w:pPr>
      <w:r w:rsidRPr="005B6F5F">
        <w:rPr>
          <w:rFonts w:ascii="Times New Roman" w:hAnsi="Times New Roman" w:cs="Times New Roman"/>
          <w:sz w:val="24"/>
          <w:szCs w:val="24"/>
        </w:rPr>
        <w:t xml:space="preserve">Drury, V. Birchwood, M. Cochrane R and Macmillan F (1996). </w:t>
      </w:r>
      <w:r w:rsidRPr="005B6F5F">
        <w:rPr>
          <w:rFonts w:ascii="Times New Roman" w:hAnsi="Times New Roman" w:cs="Times New Roman"/>
          <w:sz w:val="24"/>
          <w:szCs w:val="24"/>
          <w:lang w:val="en"/>
        </w:rPr>
        <w:t xml:space="preserve">Cognitive therapy and recovery from acute psychosis: a controlled trial. Impact on psychotic symptoms. </w:t>
      </w:r>
      <w:r w:rsidRPr="005B6F5F">
        <w:rPr>
          <w:rFonts w:ascii="Times New Roman" w:hAnsi="Times New Roman" w:cs="Times New Roman"/>
          <w:i/>
          <w:sz w:val="24"/>
          <w:szCs w:val="24"/>
          <w:lang w:val="en"/>
        </w:rPr>
        <w:t>British Journal of Psychiatry</w:t>
      </w:r>
      <w:r w:rsidRPr="005B6F5F">
        <w:rPr>
          <w:rFonts w:ascii="Times New Roman" w:hAnsi="Times New Roman" w:cs="Times New Roman"/>
          <w:sz w:val="24"/>
          <w:szCs w:val="24"/>
          <w:lang w:val="en"/>
        </w:rPr>
        <w:t xml:space="preserve">. 169(5), 593-601. </w:t>
      </w:r>
    </w:p>
    <w:p w14:paraId="0875088C" w14:textId="77777777" w:rsidR="00F345AD" w:rsidRPr="005B6F5F" w:rsidRDefault="00F345AD" w:rsidP="005B6F5F">
      <w:pPr>
        <w:autoSpaceDE w:val="0"/>
        <w:autoSpaceDN w:val="0"/>
        <w:adjustRightInd w:val="0"/>
        <w:spacing w:after="0" w:line="240" w:lineRule="auto"/>
        <w:rPr>
          <w:rFonts w:ascii="Times New Roman" w:hAnsi="Times New Roman" w:cs="Times New Roman"/>
          <w:sz w:val="24"/>
          <w:szCs w:val="24"/>
        </w:rPr>
      </w:pPr>
    </w:p>
    <w:p w14:paraId="02369F44" w14:textId="2B7FF727" w:rsidR="007E73A4" w:rsidRPr="005B6F5F" w:rsidRDefault="007E73A4" w:rsidP="005B6F5F">
      <w:pPr>
        <w:autoSpaceDE w:val="0"/>
        <w:autoSpaceDN w:val="0"/>
        <w:adjustRightInd w:val="0"/>
        <w:spacing w:after="0" w:line="240" w:lineRule="auto"/>
        <w:rPr>
          <w:rFonts w:ascii="Times New Roman" w:hAnsi="Times New Roman" w:cs="Times New Roman"/>
          <w:sz w:val="24"/>
          <w:szCs w:val="24"/>
        </w:rPr>
      </w:pPr>
      <w:r w:rsidRPr="005B6F5F">
        <w:rPr>
          <w:rFonts w:ascii="Times New Roman" w:hAnsi="Times New Roman" w:cs="Times New Roman"/>
          <w:bCs/>
          <w:sz w:val="24"/>
          <w:szCs w:val="24"/>
        </w:rPr>
        <w:t>Durrant, C., Clarke, I., Tolland, A. and Wilson, H.</w:t>
      </w:r>
      <w:r w:rsidRPr="005B6F5F">
        <w:rPr>
          <w:rFonts w:ascii="Times New Roman" w:hAnsi="Times New Roman" w:cs="Times New Roman"/>
          <w:b/>
          <w:bCs/>
          <w:sz w:val="24"/>
          <w:szCs w:val="24"/>
        </w:rPr>
        <w:t xml:space="preserve"> </w:t>
      </w:r>
      <w:r w:rsidRPr="005B6F5F">
        <w:rPr>
          <w:rFonts w:ascii="Times New Roman" w:hAnsi="Times New Roman" w:cs="Times New Roman"/>
          <w:sz w:val="24"/>
          <w:szCs w:val="24"/>
        </w:rPr>
        <w:t xml:space="preserve">(2007). Designing </w:t>
      </w:r>
      <w:r w:rsidR="005B6F5F" w:rsidRPr="005B6F5F">
        <w:rPr>
          <w:rFonts w:ascii="Times New Roman" w:hAnsi="Times New Roman" w:cs="Times New Roman"/>
          <w:sz w:val="24"/>
          <w:szCs w:val="24"/>
        </w:rPr>
        <w:t>a CBT service for an acute</w:t>
      </w:r>
      <w:r w:rsidR="00E00E2C">
        <w:rPr>
          <w:rFonts w:ascii="Times New Roman" w:hAnsi="Times New Roman" w:cs="Times New Roman"/>
          <w:sz w:val="24"/>
          <w:szCs w:val="24"/>
        </w:rPr>
        <w:t xml:space="preserve"> </w:t>
      </w:r>
      <w:r w:rsidRPr="005B6F5F">
        <w:rPr>
          <w:rFonts w:ascii="Times New Roman" w:hAnsi="Times New Roman" w:cs="Times New Roman"/>
          <w:sz w:val="24"/>
          <w:szCs w:val="24"/>
        </w:rPr>
        <w:t xml:space="preserve">inpatient setting: a pilot study. </w:t>
      </w:r>
      <w:r w:rsidRPr="005B6F5F">
        <w:rPr>
          <w:rFonts w:ascii="Times New Roman" w:hAnsi="Times New Roman" w:cs="Times New Roman"/>
          <w:i/>
          <w:iCs/>
          <w:sz w:val="24"/>
          <w:szCs w:val="24"/>
        </w:rPr>
        <w:t>Clinical Psychology and Psychotherapy, 14</w:t>
      </w:r>
      <w:r w:rsidRPr="005B6F5F">
        <w:rPr>
          <w:rFonts w:ascii="Times New Roman" w:hAnsi="Times New Roman" w:cs="Times New Roman"/>
          <w:sz w:val="24"/>
          <w:szCs w:val="24"/>
        </w:rPr>
        <w:t>, 117–125.</w:t>
      </w:r>
    </w:p>
    <w:p w14:paraId="758E0E64" w14:textId="77777777" w:rsidR="005B6F5F" w:rsidRPr="005B6F5F" w:rsidRDefault="005B6F5F" w:rsidP="005B6F5F">
      <w:pPr>
        <w:autoSpaceDE w:val="0"/>
        <w:autoSpaceDN w:val="0"/>
        <w:adjustRightInd w:val="0"/>
        <w:spacing w:after="0" w:line="240" w:lineRule="auto"/>
        <w:rPr>
          <w:rFonts w:ascii="Times New Roman" w:hAnsi="Times New Roman" w:cs="Times New Roman"/>
          <w:sz w:val="24"/>
          <w:szCs w:val="24"/>
        </w:rPr>
      </w:pPr>
    </w:p>
    <w:p w14:paraId="447E6AB9" w14:textId="2ED3CE09" w:rsidR="00EE6521" w:rsidRPr="005B6F5F" w:rsidRDefault="00EE6521"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 xml:space="preserve">Fell, A., &amp; Sams, N. (2004). In-patient groups: Setting up, running and evaluating ‘stand alone’ groups on adult acute in-patient wards. </w:t>
      </w:r>
      <w:r w:rsidRPr="005B6F5F">
        <w:rPr>
          <w:rFonts w:ascii="Times New Roman" w:hAnsi="Times New Roman" w:cs="Times New Roman"/>
          <w:i/>
          <w:iCs/>
          <w:sz w:val="24"/>
          <w:szCs w:val="24"/>
        </w:rPr>
        <w:t xml:space="preserve">Clinical Psychology, 42, </w:t>
      </w:r>
      <w:r w:rsidRPr="005B6F5F">
        <w:rPr>
          <w:rFonts w:ascii="Times New Roman" w:hAnsi="Times New Roman" w:cs="Times New Roman"/>
          <w:sz w:val="24"/>
          <w:szCs w:val="24"/>
        </w:rPr>
        <w:t>5-8.</w:t>
      </w:r>
    </w:p>
    <w:p w14:paraId="04EEB781" w14:textId="24ABFD0C" w:rsidR="00EE6521" w:rsidRPr="005B6F5F" w:rsidRDefault="005B6F5F"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Greenwood, N. Key, A. Burns, T.</w:t>
      </w:r>
      <w:r w:rsidR="00EE6521" w:rsidRPr="005B6F5F">
        <w:rPr>
          <w:rFonts w:ascii="Times New Roman" w:hAnsi="Times New Roman" w:cs="Times New Roman"/>
          <w:sz w:val="24"/>
          <w:szCs w:val="24"/>
        </w:rPr>
        <w:t xml:space="preserve"> Bristow, M., &amp; Sedgwick, P. (1999). Satisfaction with inpatient psychiatric services. Relationship to patient and treatment factors</w:t>
      </w:r>
      <w:r w:rsidR="00EE6521" w:rsidRPr="005B6F5F">
        <w:rPr>
          <w:rFonts w:ascii="Times New Roman" w:hAnsi="Times New Roman" w:cs="Times New Roman"/>
          <w:i/>
          <w:iCs/>
          <w:sz w:val="24"/>
          <w:szCs w:val="24"/>
        </w:rPr>
        <w:t xml:space="preserve">. The British Journal of Psychiatry, 174, </w:t>
      </w:r>
      <w:r w:rsidR="00EE6521" w:rsidRPr="005B6F5F">
        <w:rPr>
          <w:rFonts w:ascii="Times New Roman" w:hAnsi="Times New Roman" w:cs="Times New Roman"/>
          <w:sz w:val="24"/>
          <w:szCs w:val="24"/>
        </w:rPr>
        <w:t>159-163. http://dx.doi.org/10/1192/bjp.174.2.159.</w:t>
      </w:r>
    </w:p>
    <w:p w14:paraId="502DC5F2" w14:textId="1265D394" w:rsidR="0003455A" w:rsidRPr="005B6F5F" w:rsidRDefault="0003455A" w:rsidP="005B6F5F">
      <w:pPr>
        <w:spacing w:line="240" w:lineRule="auto"/>
        <w:rPr>
          <w:rFonts w:ascii="Times New Roman" w:hAnsi="Times New Roman" w:cs="Times New Roman"/>
          <w:i/>
          <w:sz w:val="24"/>
          <w:szCs w:val="24"/>
        </w:rPr>
      </w:pPr>
      <w:r w:rsidRPr="005B6F5F">
        <w:rPr>
          <w:rFonts w:ascii="Times New Roman" w:hAnsi="Times New Roman" w:cs="Times New Roman"/>
          <w:sz w:val="24"/>
          <w:szCs w:val="24"/>
        </w:rPr>
        <w:t xml:space="preserve">Hollon, S.D and Shaw, B.F (1979) Group Cognitive Therapy for depressed patients. In A.T. Beck, A.J. Rush, B.F. Shaw and </w:t>
      </w:r>
      <w:r w:rsidR="00BE24AF" w:rsidRPr="005B6F5F">
        <w:rPr>
          <w:rFonts w:ascii="Times New Roman" w:hAnsi="Times New Roman" w:cs="Times New Roman"/>
          <w:sz w:val="24"/>
          <w:szCs w:val="24"/>
        </w:rPr>
        <w:t>G Emery</w:t>
      </w:r>
      <w:r w:rsidR="00BE24AF" w:rsidRPr="005B6F5F">
        <w:rPr>
          <w:rFonts w:ascii="Times New Roman" w:hAnsi="Times New Roman" w:cs="Times New Roman"/>
          <w:i/>
          <w:sz w:val="24"/>
          <w:szCs w:val="24"/>
        </w:rPr>
        <w:t xml:space="preserve">, Cognitive Therapy of depression </w:t>
      </w:r>
      <w:r w:rsidR="00BE24AF" w:rsidRPr="005B6F5F">
        <w:rPr>
          <w:rFonts w:ascii="Times New Roman" w:hAnsi="Times New Roman" w:cs="Times New Roman"/>
          <w:sz w:val="24"/>
          <w:szCs w:val="24"/>
        </w:rPr>
        <w:t>(pp.328-353).</w:t>
      </w:r>
      <w:r w:rsidR="00BE24AF" w:rsidRPr="005B6F5F">
        <w:rPr>
          <w:rFonts w:ascii="Times New Roman" w:hAnsi="Times New Roman" w:cs="Times New Roman"/>
          <w:i/>
          <w:sz w:val="24"/>
          <w:szCs w:val="24"/>
        </w:rPr>
        <w:t xml:space="preserve"> </w:t>
      </w:r>
      <w:r w:rsidR="00BE24AF" w:rsidRPr="005B6F5F">
        <w:rPr>
          <w:rFonts w:ascii="Times New Roman" w:hAnsi="Times New Roman" w:cs="Times New Roman"/>
          <w:sz w:val="24"/>
          <w:szCs w:val="24"/>
        </w:rPr>
        <w:t>New York: Guildford.</w:t>
      </w:r>
      <w:r w:rsidR="00BE24AF" w:rsidRPr="005B6F5F">
        <w:rPr>
          <w:rFonts w:ascii="Times New Roman" w:hAnsi="Times New Roman" w:cs="Times New Roman"/>
          <w:i/>
          <w:sz w:val="24"/>
          <w:szCs w:val="24"/>
        </w:rPr>
        <w:t xml:space="preserve"> </w:t>
      </w:r>
    </w:p>
    <w:p w14:paraId="6772877D" w14:textId="5EC46701" w:rsidR="00BE24AF" w:rsidRPr="005B6F5F" w:rsidRDefault="00BE24AF"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 xml:space="preserve">Morrison, N. (2001) Group Cognitive Therapy: Treatment of choice or sub optimal option? </w:t>
      </w:r>
      <w:r w:rsidRPr="005B6F5F">
        <w:rPr>
          <w:rFonts w:ascii="Times New Roman" w:hAnsi="Times New Roman" w:cs="Times New Roman"/>
          <w:i/>
          <w:sz w:val="24"/>
          <w:szCs w:val="24"/>
        </w:rPr>
        <w:t>Behavioural and cognitive psychotherapy,</w:t>
      </w:r>
      <w:r w:rsidRPr="005B6F5F">
        <w:rPr>
          <w:rFonts w:ascii="Times New Roman" w:hAnsi="Times New Roman" w:cs="Times New Roman"/>
          <w:sz w:val="24"/>
          <w:szCs w:val="24"/>
        </w:rPr>
        <w:t xml:space="preserve"> 29 (3) 311-322. </w:t>
      </w:r>
    </w:p>
    <w:p w14:paraId="3BD25E4C" w14:textId="77777777" w:rsidR="00443D2F" w:rsidRPr="00EE6521" w:rsidRDefault="00443D2F" w:rsidP="005B6F5F">
      <w:pPr>
        <w:autoSpaceDE w:val="0"/>
        <w:autoSpaceDN w:val="0"/>
        <w:adjustRightInd w:val="0"/>
        <w:spacing w:after="0" w:line="240" w:lineRule="auto"/>
        <w:rPr>
          <w:rFonts w:ascii="Times New Roman" w:hAnsi="Times New Roman" w:cs="Times New Roman"/>
          <w:sz w:val="24"/>
          <w:szCs w:val="24"/>
        </w:rPr>
      </w:pPr>
      <w:r w:rsidRPr="00EE6521">
        <w:rPr>
          <w:rFonts w:ascii="Times New Roman" w:hAnsi="Times New Roman" w:cs="Times New Roman"/>
          <w:sz w:val="24"/>
          <w:szCs w:val="24"/>
        </w:rPr>
        <w:t xml:space="preserve">National Institute for Clinical Excellence (2009). </w:t>
      </w:r>
      <w:r w:rsidRPr="00EE6521">
        <w:rPr>
          <w:rFonts w:ascii="Times New Roman" w:hAnsi="Times New Roman" w:cs="Times New Roman"/>
          <w:i/>
          <w:iCs/>
          <w:sz w:val="24"/>
          <w:szCs w:val="24"/>
        </w:rPr>
        <w:t xml:space="preserve">CG78 Borderline Personality </w:t>
      </w:r>
    </w:p>
    <w:p w14:paraId="107859F0" w14:textId="6E23DA28" w:rsidR="00443D2F" w:rsidRPr="005B6F5F" w:rsidRDefault="00443D2F" w:rsidP="005B6F5F">
      <w:pPr>
        <w:spacing w:line="240" w:lineRule="auto"/>
        <w:rPr>
          <w:rFonts w:ascii="Times New Roman" w:hAnsi="Times New Roman" w:cs="Times New Roman"/>
          <w:sz w:val="24"/>
          <w:szCs w:val="24"/>
        </w:rPr>
      </w:pPr>
      <w:r w:rsidRPr="005B6F5F">
        <w:rPr>
          <w:rFonts w:ascii="Times New Roman" w:hAnsi="Times New Roman" w:cs="Times New Roman"/>
          <w:i/>
          <w:iCs/>
          <w:sz w:val="24"/>
          <w:szCs w:val="24"/>
        </w:rPr>
        <w:t xml:space="preserve">Disorder Quick Reference Guide. </w:t>
      </w:r>
      <w:r w:rsidR="005B6F5F" w:rsidRPr="005B6F5F">
        <w:rPr>
          <w:rFonts w:ascii="Times New Roman" w:hAnsi="Times New Roman" w:cs="Times New Roman"/>
          <w:sz w:val="24"/>
          <w:szCs w:val="24"/>
        </w:rPr>
        <w:t>London.</w:t>
      </w:r>
    </w:p>
    <w:p w14:paraId="301674AE" w14:textId="77777777" w:rsidR="00443D2F" w:rsidRPr="005B6F5F" w:rsidRDefault="00443D2F"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lastRenderedPageBreak/>
        <w:t xml:space="preserve">National Institute for Clinical Excellence (2006). </w:t>
      </w:r>
      <w:r w:rsidRPr="005B6F5F">
        <w:rPr>
          <w:rFonts w:ascii="Times New Roman" w:hAnsi="Times New Roman" w:cs="Times New Roman"/>
          <w:i/>
          <w:iCs/>
          <w:sz w:val="24"/>
          <w:szCs w:val="24"/>
        </w:rPr>
        <w:t xml:space="preserve">Bipolar Disorder: The management of bipolar in adults, children and adolescents, in primary and secondary care. </w:t>
      </w:r>
      <w:r w:rsidRPr="005B6F5F">
        <w:rPr>
          <w:rFonts w:ascii="Times New Roman" w:hAnsi="Times New Roman" w:cs="Times New Roman"/>
          <w:sz w:val="24"/>
          <w:szCs w:val="24"/>
        </w:rPr>
        <w:t xml:space="preserve">London. </w:t>
      </w:r>
    </w:p>
    <w:p w14:paraId="6887073B" w14:textId="2B225968" w:rsidR="00443D2F" w:rsidRPr="005B6F5F" w:rsidRDefault="00443D2F"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 xml:space="preserve">National Institute for Clinical Excellence (2007). </w:t>
      </w:r>
      <w:r w:rsidRPr="005B6F5F">
        <w:rPr>
          <w:rFonts w:ascii="Times New Roman" w:hAnsi="Times New Roman" w:cs="Times New Roman"/>
          <w:i/>
          <w:iCs/>
          <w:sz w:val="24"/>
          <w:szCs w:val="24"/>
        </w:rPr>
        <w:t>Post-traumatic Stress Disorder (PTSD): The management of PTSD in adults and children in primary and secondary care</w:t>
      </w:r>
      <w:r w:rsidRPr="005B6F5F">
        <w:rPr>
          <w:rFonts w:ascii="Times New Roman" w:hAnsi="Times New Roman" w:cs="Times New Roman"/>
          <w:sz w:val="24"/>
          <w:szCs w:val="24"/>
        </w:rPr>
        <w:t>. London</w:t>
      </w:r>
    </w:p>
    <w:p w14:paraId="30EE949D" w14:textId="70752052" w:rsidR="00EE6521" w:rsidRPr="005B6F5F" w:rsidRDefault="00EE6521" w:rsidP="005B6F5F">
      <w:pPr>
        <w:autoSpaceDE w:val="0"/>
        <w:autoSpaceDN w:val="0"/>
        <w:adjustRightInd w:val="0"/>
        <w:spacing w:after="0" w:line="240" w:lineRule="auto"/>
        <w:rPr>
          <w:rFonts w:ascii="Times New Roman" w:hAnsi="Times New Roman" w:cs="Times New Roman"/>
          <w:i/>
          <w:iCs/>
          <w:sz w:val="24"/>
          <w:szCs w:val="24"/>
        </w:rPr>
      </w:pPr>
      <w:r w:rsidRPr="00EE6521">
        <w:rPr>
          <w:rFonts w:ascii="Times New Roman" w:hAnsi="Times New Roman" w:cs="Times New Roman"/>
          <w:sz w:val="24"/>
          <w:szCs w:val="24"/>
        </w:rPr>
        <w:t xml:space="preserve">National Institute for Clinical Excellence (2010). </w:t>
      </w:r>
      <w:r w:rsidRPr="00EE6521">
        <w:rPr>
          <w:rFonts w:ascii="Times New Roman" w:hAnsi="Times New Roman" w:cs="Times New Roman"/>
          <w:i/>
          <w:iCs/>
          <w:sz w:val="24"/>
          <w:szCs w:val="24"/>
        </w:rPr>
        <w:t xml:space="preserve">Schizophrenia: Core </w:t>
      </w:r>
      <w:r w:rsidRPr="005B6F5F">
        <w:rPr>
          <w:rFonts w:ascii="Times New Roman" w:hAnsi="Times New Roman" w:cs="Times New Roman"/>
          <w:i/>
          <w:iCs/>
          <w:sz w:val="24"/>
          <w:szCs w:val="24"/>
        </w:rPr>
        <w:t xml:space="preserve">Interventions in the Treatment and Management of Schizophrenia in Adults in Primary and Secondary Care (update). </w:t>
      </w:r>
      <w:r w:rsidRPr="005B6F5F">
        <w:rPr>
          <w:rFonts w:ascii="Times New Roman" w:hAnsi="Times New Roman" w:cs="Times New Roman"/>
          <w:iCs/>
          <w:sz w:val="24"/>
          <w:szCs w:val="24"/>
        </w:rPr>
        <w:t>London</w:t>
      </w:r>
      <w:r w:rsidRPr="005B6F5F">
        <w:rPr>
          <w:rFonts w:ascii="Times New Roman" w:hAnsi="Times New Roman" w:cs="Times New Roman"/>
          <w:i/>
          <w:iCs/>
          <w:sz w:val="24"/>
          <w:szCs w:val="24"/>
        </w:rPr>
        <w:t xml:space="preserve">. </w:t>
      </w:r>
    </w:p>
    <w:p w14:paraId="5865EA4A" w14:textId="77777777" w:rsidR="005B6F5F" w:rsidRPr="005B6F5F" w:rsidRDefault="005B6F5F" w:rsidP="005B6F5F">
      <w:pPr>
        <w:autoSpaceDE w:val="0"/>
        <w:autoSpaceDN w:val="0"/>
        <w:adjustRightInd w:val="0"/>
        <w:spacing w:after="0" w:line="240" w:lineRule="auto"/>
        <w:rPr>
          <w:rFonts w:ascii="Times New Roman" w:hAnsi="Times New Roman" w:cs="Times New Roman"/>
          <w:sz w:val="24"/>
          <w:szCs w:val="24"/>
        </w:rPr>
      </w:pPr>
    </w:p>
    <w:p w14:paraId="1CC93CBE" w14:textId="2283C744" w:rsidR="00FE0C40" w:rsidRPr="005B6F5F" w:rsidRDefault="00FE0C40" w:rsidP="005B6F5F">
      <w:pPr>
        <w:spacing w:line="240" w:lineRule="auto"/>
        <w:rPr>
          <w:rFonts w:ascii="Times New Roman" w:hAnsi="Times New Roman" w:cs="Times New Roman"/>
          <w:iCs/>
          <w:sz w:val="24"/>
          <w:szCs w:val="24"/>
        </w:rPr>
      </w:pPr>
      <w:r w:rsidRPr="005B6F5F">
        <w:rPr>
          <w:rFonts w:ascii="Times New Roman" w:hAnsi="Times New Roman" w:cs="Times New Roman"/>
          <w:iCs/>
          <w:sz w:val="24"/>
          <w:szCs w:val="24"/>
        </w:rPr>
        <w:t xml:space="preserve">Padesky C (1993) Socratic questioning: Changing minds or guiding discovery. </w:t>
      </w:r>
      <w:r w:rsidRPr="005B6F5F">
        <w:rPr>
          <w:rFonts w:ascii="Times New Roman" w:hAnsi="Times New Roman" w:cs="Times New Roman"/>
          <w:i/>
          <w:iCs/>
          <w:sz w:val="24"/>
          <w:szCs w:val="24"/>
        </w:rPr>
        <w:t>Centre for cognitive therapy</w:t>
      </w:r>
      <w:r w:rsidRPr="005B6F5F">
        <w:rPr>
          <w:rFonts w:ascii="Times New Roman" w:hAnsi="Times New Roman" w:cs="Times New Roman"/>
          <w:iCs/>
          <w:sz w:val="24"/>
          <w:szCs w:val="24"/>
        </w:rPr>
        <w:t xml:space="preserve">. California. </w:t>
      </w:r>
    </w:p>
    <w:p w14:paraId="56C29B93" w14:textId="2FDB3524" w:rsidR="007E73A4" w:rsidRPr="005B6F5F" w:rsidRDefault="007E73A4"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Raune, D. Daddi, I. (2011). Pilot study of Group Cognitive Behaviour Therapy for Heterogeneous Acute Psychiatric Inpatients: Treatment in a Sole Standalone Session Allowing Patients to Choose the Therapeutic target</w:t>
      </w:r>
      <w:r w:rsidRPr="005B6F5F">
        <w:rPr>
          <w:rFonts w:ascii="Times New Roman" w:hAnsi="Times New Roman" w:cs="Times New Roman"/>
          <w:i/>
          <w:sz w:val="24"/>
          <w:szCs w:val="24"/>
        </w:rPr>
        <w:t>.</w:t>
      </w:r>
      <w:r w:rsidR="008D2C01" w:rsidRPr="005B6F5F">
        <w:rPr>
          <w:rFonts w:ascii="Times New Roman" w:hAnsi="Times New Roman" w:cs="Times New Roman"/>
          <w:sz w:val="24"/>
          <w:szCs w:val="24"/>
        </w:rPr>
        <w:t xml:space="preserve"> </w:t>
      </w:r>
      <w:r w:rsidR="008D2C01" w:rsidRPr="005B6F5F">
        <w:rPr>
          <w:rFonts w:ascii="Times New Roman" w:hAnsi="Times New Roman" w:cs="Times New Roman"/>
          <w:i/>
          <w:sz w:val="24"/>
          <w:szCs w:val="24"/>
        </w:rPr>
        <w:t>Behavioural and C</w:t>
      </w:r>
      <w:r w:rsidR="006849A0" w:rsidRPr="005B6F5F">
        <w:rPr>
          <w:rFonts w:ascii="Times New Roman" w:hAnsi="Times New Roman" w:cs="Times New Roman"/>
          <w:i/>
          <w:sz w:val="24"/>
          <w:szCs w:val="24"/>
        </w:rPr>
        <w:t>ognitive Psychotherapy</w:t>
      </w:r>
      <w:r w:rsidR="006849A0" w:rsidRPr="005B6F5F">
        <w:rPr>
          <w:rFonts w:ascii="Times New Roman" w:hAnsi="Times New Roman" w:cs="Times New Roman"/>
          <w:sz w:val="24"/>
          <w:szCs w:val="24"/>
        </w:rPr>
        <w:t>, 39, 359-365.</w:t>
      </w:r>
    </w:p>
    <w:p w14:paraId="5661E04B" w14:textId="3C874C40" w:rsidR="00EE6521" w:rsidRPr="005B6F5F" w:rsidRDefault="00EE6521"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 xml:space="preserve">Rose, D. (2001). </w:t>
      </w:r>
      <w:r w:rsidRPr="005B6F5F">
        <w:rPr>
          <w:rFonts w:ascii="Times New Roman" w:hAnsi="Times New Roman" w:cs="Times New Roman"/>
          <w:i/>
          <w:iCs/>
          <w:sz w:val="24"/>
          <w:szCs w:val="24"/>
        </w:rPr>
        <w:t xml:space="preserve">Users Voices. The Perspective of Mental Health Service Users on Community and Hospital Care. </w:t>
      </w:r>
      <w:r w:rsidRPr="005B6F5F">
        <w:rPr>
          <w:rFonts w:ascii="Times New Roman" w:hAnsi="Times New Roman" w:cs="Times New Roman"/>
          <w:sz w:val="24"/>
          <w:szCs w:val="24"/>
        </w:rPr>
        <w:t>London: Sainsbury centre of mental health.</w:t>
      </w:r>
    </w:p>
    <w:p w14:paraId="20B99CC9" w14:textId="609AAD1B" w:rsidR="00BE24AF" w:rsidRPr="005B6F5F" w:rsidRDefault="00BE24AF" w:rsidP="005B6F5F">
      <w:pPr>
        <w:spacing w:line="240" w:lineRule="auto"/>
        <w:rPr>
          <w:rFonts w:ascii="Times New Roman" w:hAnsi="Times New Roman" w:cs="Times New Roman"/>
          <w:i/>
          <w:sz w:val="24"/>
          <w:szCs w:val="24"/>
        </w:rPr>
      </w:pPr>
      <w:r w:rsidRPr="005B6F5F">
        <w:rPr>
          <w:rFonts w:ascii="Times New Roman" w:hAnsi="Times New Roman" w:cs="Times New Roman"/>
          <w:sz w:val="24"/>
          <w:szCs w:val="24"/>
        </w:rPr>
        <w:t xml:space="preserve">Royal College of Psychiatrists (2008), Psychological therapies in psychiatry and primary care. </w:t>
      </w:r>
      <w:r w:rsidR="004C7923" w:rsidRPr="005B6F5F">
        <w:rPr>
          <w:rFonts w:ascii="Times New Roman" w:hAnsi="Times New Roman" w:cs="Times New Roman"/>
          <w:i/>
          <w:sz w:val="24"/>
          <w:szCs w:val="24"/>
        </w:rPr>
        <w:t>College report CR151.</w:t>
      </w:r>
    </w:p>
    <w:p w14:paraId="25B919C5" w14:textId="58DA0680" w:rsidR="0007661D" w:rsidRPr="005B6F5F" w:rsidRDefault="0007661D" w:rsidP="005B6F5F">
      <w:pPr>
        <w:spacing w:line="240" w:lineRule="auto"/>
        <w:rPr>
          <w:rFonts w:ascii="Times New Roman" w:hAnsi="Times New Roman" w:cs="Times New Roman"/>
          <w:i/>
          <w:sz w:val="24"/>
          <w:szCs w:val="24"/>
        </w:rPr>
      </w:pPr>
      <w:r w:rsidRPr="005B6F5F">
        <w:rPr>
          <w:rStyle w:val="element-citation"/>
          <w:rFonts w:ascii="Times New Roman" w:hAnsi="Times New Roman" w:cs="Times New Roman"/>
          <w:sz w:val="24"/>
          <w:szCs w:val="24"/>
          <w:lang w:val="en"/>
        </w:rPr>
        <w:t xml:space="preserve">Simon KM. A rapid stabilization cognitive group therapy programme for psychiatric inpatients. </w:t>
      </w:r>
      <w:r w:rsidRPr="005B6F5F">
        <w:rPr>
          <w:rStyle w:val="ref-journal"/>
          <w:rFonts w:ascii="Times New Roman" w:hAnsi="Times New Roman" w:cs="Times New Roman"/>
          <w:i/>
          <w:sz w:val="24"/>
          <w:szCs w:val="24"/>
          <w:lang w:val="en"/>
        </w:rPr>
        <w:t>Clinical Psychology and Psychotherapy.</w:t>
      </w:r>
      <w:r w:rsidRPr="005B6F5F">
        <w:rPr>
          <w:rStyle w:val="ref-journal"/>
          <w:rFonts w:ascii="Times New Roman" w:hAnsi="Times New Roman" w:cs="Times New Roman"/>
          <w:sz w:val="24"/>
          <w:szCs w:val="24"/>
          <w:lang w:val="en"/>
        </w:rPr>
        <w:t xml:space="preserve"> </w:t>
      </w:r>
      <w:r w:rsidRPr="005B6F5F">
        <w:rPr>
          <w:rStyle w:val="element-citation"/>
          <w:rFonts w:ascii="Times New Roman" w:hAnsi="Times New Roman" w:cs="Times New Roman"/>
          <w:sz w:val="24"/>
          <w:szCs w:val="24"/>
          <w:lang w:val="en"/>
        </w:rPr>
        <w:t>1994;</w:t>
      </w:r>
      <w:r w:rsidRPr="005B6F5F">
        <w:rPr>
          <w:rStyle w:val="ref-vol"/>
          <w:rFonts w:ascii="Times New Roman" w:hAnsi="Times New Roman" w:cs="Times New Roman"/>
          <w:sz w:val="24"/>
          <w:szCs w:val="24"/>
          <w:lang w:val="en"/>
        </w:rPr>
        <w:t>1</w:t>
      </w:r>
      <w:r w:rsidR="005B6F5F" w:rsidRPr="005B6F5F">
        <w:rPr>
          <w:rStyle w:val="ref-vol"/>
          <w:rFonts w:ascii="Times New Roman" w:hAnsi="Times New Roman" w:cs="Times New Roman"/>
          <w:sz w:val="24"/>
          <w:szCs w:val="24"/>
          <w:lang w:val="en"/>
        </w:rPr>
        <w:t xml:space="preserve"> </w:t>
      </w:r>
      <w:r w:rsidRPr="005B6F5F">
        <w:rPr>
          <w:rStyle w:val="element-citation"/>
          <w:rFonts w:ascii="Times New Roman" w:hAnsi="Times New Roman" w:cs="Times New Roman"/>
          <w:sz w:val="24"/>
          <w:szCs w:val="24"/>
          <w:lang w:val="en"/>
        </w:rPr>
        <w:t>(5):286–297.</w:t>
      </w:r>
    </w:p>
    <w:p w14:paraId="6D6759D8" w14:textId="77777777" w:rsidR="00EE6521" w:rsidRPr="005B6F5F" w:rsidRDefault="00EE6521"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 xml:space="preserve">The Mental Health Taskforce for NHS England (2016) </w:t>
      </w:r>
      <w:r w:rsidRPr="005B6F5F">
        <w:rPr>
          <w:rFonts w:ascii="Times New Roman" w:hAnsi="Times New Roman" w:cs="Times New Roman"/>
          <w:i/>
          <w:sz w:val="24"/>
          <w:szCs w:val="24"/>
        </w:rPr>
        <w:t>The five year forward view for mental health</w:t>
      </w:r>
      <w:r w:rsidRPr="005B6F5F">
        <w:rPr>
          <w:rFonts w:ascii="Times New Roman" w:hAnsi="Times New Roman" w:cs="Times New Roman"/>
          <w:sz w:val="24"/>
          <w:szCs w:val="24"/>
        </w:rPr>
        <w:t>. NHS England. London.</w:t>
      </w:r>
    </w:p>
    <w:p w14:paraId="3A49DA51" w14:textId="1903113D" w:rsidR="0007661D" w:rsidRPr="005B6F5F" w:rsidRDefault="0007661D"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 xml:space="preserve">Veltro, F., Falloon, I., Vendittelli, N., Oricchio, I., Scinto, A., Gigantesco, A., &amp; Morosini, P. (2006). Effectiveness of cognitive-behavioural group therapy for inpatients. </w:t>
      </w:r>
      <w:r w:rsidRPr="005B6F5F">
        <w:rPr>
          <w:rFonts w:ascii="Times New Roman" w:hAnsi="Times New Roman" w:cs="Times New Roman"/>
          <w:i/>
          <w:iCs/>
          <w:sz w:val="24"/>
          <w:szCs w:val="24"/>
        </w:rPr>
        <w:t xml:space="preserve">Clinical Practice and Epidemiology in Mental Health, 2 </w:t>
      </w:r>
      <w:r w:rsidRPr="005B6F5F">
        <w:rPr>
          <w:rFonts w:ascii="Times New Roman" w:hAnsi="Times New Roman" w:cs="Times New Roman"/>
          <w:sz w:val="24"/>
          <w:szCs w:val="24"/>
        </w:rPr>
        <w:t>(16), 1-6.</w:t>
      </w:r>
    </w:p>
    <w:p w14:paraId="6A0CA680" w14:textId="527AD498" w:rsidR="008D2C01" w:rsidRPr="005B6F5F" w:rsidRDefault="008D2C01" w:rsidP="005B6F5F">
      <w:pPr>
        <w:spacing w:line="240" w:lineRule="auto"/>
        <w:rPr>
          <w:rFonts w:ascii="Times New Roman" w:hAnsi="Times New Roman" w:cs="Times New Roman"/>
          <w:sz w:val="24"/>
          <w:szCs w:val="24"/>
        </w:rPr>
      </w:pPr>
      <w:r w:rsidRPr="005B6F5F">
        <w:rPr>
          <w:rFonts w:ascii="Times New Roman" w:hAnsi="Times New Roman" w:cs="Times New Roman"/>
          <w:sz w:val="24"/>
          <w:szCs w:val="24"/>
        </w:rPr>
        <w:t>Vivyan C (2013) CBT Open Group Therapy. Retrieved from https://www.getselfhelp.co.uk/docs/CBT-OpenGroupTherapy.pdf.</w:t>
      </w:r>
    </w:p>
    <w:p w14:paraId="60AC34D1" w14:textId="1856D27B" w:rsidR="006849A0" w:rsidRPr="005B6F5F" w:rsidRDefault="00EE6521" w:rsidP="005B6F5F">
      <w:pPr>
        <w:spacing w:line="240" w:lineRule="auto"/>
        <w:rPr>
          <w:rFonts w:ascii="Times New Roman" w:eastAsia="Times New Roman" w:hAnsi="Times New Roman" w:cs="Times New Roman"/>
          <w:sz w:val="24"/>
          <w:szCs w:val="24"/>
          <w:lang w:val="en" w:eastAsia="en-GB"/>
        </w:rPr>
      </w:pPr>
      <w:r w:rsidRPr="005B6F5F">
        <w:rPr>
          <w:rFonts w:ascii="Times New Roman" w:hAnsi="Times New Roman" w:cs="Times New Roman"/>
          <w:sz w:val="24"/>
          <w:szCs w:val="24"/>
        </w:rPr>
        <w:t xml:space="preserve">Yalom, I.D. (1983). </w:t>
      </w:r>
      <w:r w:rsidRPr="005B6F5F">
        <w:rPr>
          <w:rFonts w:ascii="Times New Roman" w:hAnsi="Times New Roman" w:cs="Times New Roman"/>
          <w:i/>
          <w:iCs/>
          <w:sz w:val="24"/>
          <w:szCs w:val="24"/>
        </w:rPr>
        <w:t>Inpatient group psychotherapy</w:t>
      </w:r>
      <w:r w:rsidRPr="005B6F5F">
        <w:rPr>
          <w:rFonts w:ascii="Times New Roman" w:hAnsi="Times New Roman" w:cs="Times New Roman"/>
          <w:sz w:val="24"/>
          <w:szCs w:val="24"/>
        </w:rPr>
        <w:t>. New York, NY: Basic Books.</w:t>
      </w:r>
    </w:p>
    <w:sectPr w:rsidR="006849A0" w:rsidRPr="005B6F5F">
      <w:headerReference w:type="default" r:id="rId8"/>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A3B892" w15:done="0"/>
  <w15:commentEx w15:paraId="7568259E" w15:done="0"/>
  <w15:commentEx w15:paraId="7898B40E" w15:done="0"/>
  <w15:commentEx w15:paraId="600F9C59" w15:done="0"/>
  <w15:commentEx w15:paraId="1C951DC2" w15:done="0"/>
  <w15:commentEx w15:paraId="1C18F302" w15:done="0"/>
  <w15:commentEx w15:paraId="3B75E4F6" w15:done="0"/>
  <w15:commentEx w15:paraId="2B93CE1E" w15:done="0"/>
  <w15:commentEx w15:paraId="302F8C0E" w15:done="0"/>
  <w15:commentEx w15:paraId="68452F2B" w15:done="0"/>
  <w15:commentEx w15:paraId="24F3579C" w15:done="0"/>
  <w15:commentEx w15:paraId="6D486E45" w15:done="0"/>
  <w15:commentEx w15:paraId="0686B959" w15:done="0"/>
  <w15:commentEx w15:paraId="790F3A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80417" w14:textId="77777777" w:rsidR="00DA7170" w:rsidRDefault="00DA7170" w:rsidP="00D22A5A">
      <w:pPr>
        <w:spacing w:after="0" w:line="240" w:lineRule="auto"/>
      </w:pPr>
      <w:r>
        <w:separator/>
      </w:r>
    </w:p>
  </w:endnote>
  <w:endnote w:type="continuationSeparator" w:id="0">
    <w:p w14:paraId="417BFC2E" w14:textId="77777777" w:rsidR="00DA7170" w:rsidRDefault="00DA7170" w:rsidP="00D2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299616"/>
      <w:docPartObj>
        <w:docPartGallery w:val="Page Numbers (Bottom of Page)"/>
        <w:docPartUnique/>
      </w:docPartObj>
    </w:sdtPr>
    <w:sdtEndPr>
      <w:rPr>
        <w:noProof/>
      </w:rPr>
    </w:sdtEndPr>
    <w:sdtContent>
      <w:p w14:paraId="384813BC" w14:textId="22BD71ED" w:rsidR="002D3A59" w:rsidRDefault="002D3A59">
        <w:pPr>
          <w:pStyle w:val="Footer"/>
          <w:jc w:val="right"/>
        </w:pPr>
        <w:r>
          <w:fldChar w:fldCharType="begin"/>
        </w:r>
        <w:r>
          <w:instrText xml:space="preserve"> PAGE   \* MERGEFORMAT </w:instrText>
        </w:r>
        <w:r>
          <w:fldChar w:fldCharType="separate"/>
        </w:r>
        <w:r w:rsidR="003E5E69">
          <w:rPr>
            <w:noProof/>
          </w:rPr>
          <w:t>1</w:t>
        </w:r>
        <w:r>
          <w:rPr>
            <w:noProof/>
          </w:rPr>
          <w:fldChar w:fldCharType="end"/>
        </w:r>
      </w:p>
    </w:sdtContent>
  </w:sdt>
  <w:p w14:paraId="09A37AAB" w14:textId="77777777" w:rsidR="002D3A59" w:rsidRDefault="002D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10B15" w14:textId="77777777" w:rsidR="00DA7170" w:rsidRDefault="00DA7170" w:rsidP="00D22A5A">
      <w:pPr>
        <w:spacing w:after="0" w:line="240" w:lineRule="auto"/>
      </w:pPr>
      <w:r>
        <w:separator/>
      </w:r>
    </w:p>
  </w:footnote>
  <w:footnote w:type="continuationSeparator" w:id="0">
    <w:p w14:paraId="1372B1CA" w14:textId="77777777" w:rsidR="00DA7170" w:rsidRDefault="00DA7170" w:rsidP="00D22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77CD" w14:textId="14F9D391" w:rsidR="002D3A59" w:rsidRDefault="003405CC">
    <w:pPr>
      <w:pStyle w:val="Header"/>
    </w:pPr>
    <w:r>
      <w:t xml:space="preserve">Inpatient </w:t>
    </w:r>
    <w:r w:rsidR="002D3A59">
      <w:t>Open group CBT</w:t>
    </w:r>
  </w:p>
  <w:p w14:paraId="42DE44D7" w14:textId="77777777" w:rsidR="002D3A59" w:rsidRDefault="002D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BC7"/>
    <w:multiLevelType w:val="hybridMultilevel"/>
    <w:tmpl w:val="CBD8D760"/>
    <w:lvl w:ilvl="0" w:tplc="02E446B4">
      <w:start w:val="1"/>
      <w:numFmt w:val="bullet"/>
      <w:lvlText w:val=""/>
      <w:lvlJc w:val="left"/>
      <w:pPr>
        <w:tabs>
          <w:tab w:val="num" w:pos="720"/>
        </w:tabs>
        <w:ind w:left="720" w:hanging="360"/>
      </w:pPr>
      <w:rPr>
        <w:rFonts w:ascii="Wingdings 2" w:hAnsi="Wingdings 2" w:hint="default"/>
      </w:rPr>
    </w:lvl>
    <w:lvl w:ilvl="1" w:tplc="E83E0FF0" w:tentative="1">
      <w:start w:val="1"/>
      <w:numFmt w:val="bullet"/>
      <w:lvlText w:val=""/>
      <w:lvlJc w:val="left"/>
      <w:pPr>
        <w:tabs>
          <w:tab w:val="num" w:pos="1440"/>
        </w:tabs>
        <w:ind w:left="1440" w:hanging="360"/>
      </w:pPr>
      <w:rPr>
        <w:rFonts w:ascii="Wingdings 2" w:hAnsi="Wingdings 2" w:hint="default"/>
      </w:rPr>
    </w:lvl>
    <w:lvl w:ilvl="2" w:tplc="A85EBC70" w:tentative="1">
      <w:start w:val="1"/>
      <w:numFmt w:val="bullet"/>
      <w:lvlText w:val=""/>
      <w:lvlJc w:val="left"/>
      <w:pPr>
        <w:tabs>
          <w:tab w:val="num" w:pos="2160"/>
        </w:tabs>
        <w:ind w:left="2160" w:hanging="360"/>
      </w:pPr>
      <w:rPr>
        <w:rFonts w:ascii="Wingdings 2" w:hAnsi="Wingdings 2" w:hint="default"/>
      </w:rPr>
    </w:lvl>
    <w:lvl w:ilvl="3" w:tplc="B194EE62" w:tentative="1">
      <w:start w:val="1"/>
      <w:numFmt w:val="bullet"/>
      <w:lvlText w:val=""/>
      <w:lvlJc w:val="left"/>
      <w:pPr>
        <w:tabs>
          <w:tab w:val="num" w:pos="2880"/>
        </w:tabs>
        <w:ind w:left="2880" w:hanging="360"/>
      </w:pPr>
      <w:rPr>
        <w:rFonts w:ascii="Wingdings 2" w:hAnsi="Wingdings 2" w:hint="default"/>
      </w:rPr>
    </w:lvl>
    <w:lvl w:ilvl="4" w:tplc="E672302C" w:tentative="1">
      <w:start w:val="1"/>
      <w:numFmt w:val="bullet"/>
      <w:lvlText w:val=""/>
      <w:lvlJc w:val="left"/>
      <w:pPr>
        <w:tabs>
          <w:tab w:val="num" w:pos="3600"/>
        </w:tabs>
        <w:ind w:left="3600" w:hanging="360"/>
      </w:pPr>
      <w:rPr>
        <w:rFonts w:ascii="Wingdings 2" w:hAnsi="Wingdings 2" w:hint="default"/>
      </w:rPr>
    </w:lvl>
    <w:lvl w:ilvl="5" w:tplc="87F41B7E" w:tentative="1">
      <w:start w:val="1"/>
      <w:numFmt w:val="bullet"/>
      <w:lvlText w:val=""/>
      <w:lvlJc w:val="left"/>
      <w:pPr>
        <w:tabs>
          <w:tab w:val="num" w:pos="4320"/>
        </w:tabs>
        <w:ind w:left="4320" w:hanging="360"/>
      </w:pPr>
      <w:rPr>
        <w:rFonts w:ascii="Wingdings 2" w:hAnsi="Wingdings 2" w:hint="default"/>
      </w:rPr>
    </w:lvl>
    <w:lvl w:ilvl="6" w:tplc="2D4E6662" w:tentative="1">
      <w:start w:val="1"/>
      <w:numFmt w:val="bullet"/>
      <w:lvlText w:val=""/>
      <w:lvlJc w:val="left"/>
      <w:pPr>
        <w:tabs>
          <w:tab w:val="num" w:pos="5040"/>
        </w:tabs>
        <w:ind w:left="5040" w:hanging="360"/>
      </w:pPr>
      <w:rPr>
        <w:rFonts w:ascii="Wingdings 2" w:hAnsi="Wingdings 2" w:hint="default"/>
      </w:rPr>
    </w:lvl>
    <w:lvl w:ilvl="7" w:tplc="37E6D7FE" w:tentative="1">
      <w:start w:val="1"/>
      <w:numFmt w:val="bullet"/>
      <w:lvlText w:val=""/>
      <w:lvlJc w:val="left"/>
      <w:pPr>
        <w:tabs>
          <w:tab w:val="num" w:pos="5760"/>
        </w:tabs>
        <w:ind w:left="5760" w:hanging="360"/>
      </w:pPr>
      <w:rPr>
        <w:rFonts w:ascii="Wingdings 2" w:hAnsi="Wingdings 2" w:hint="default"/>
      </w:rPr>
    </w:lvl>
    <w:lvl w:ilvl="8" w:tplc="B498C5D2" w:tentative="1">
      <w:start w:val="1"/>
      <w:numFmt w:val="bullet"/>
      <w:lvlText w:val=""/>
      <w:lvlJc w:val="left"/>
      <w:pPr>
        <w:tabs>
          <w:tab w:val="num" w:pos="6480"/>
        </w:tabs>
        <w:ind w:left="6480" w:hanging="360"/>
      </w:pPr>
      <w:rPr>
        <w:rFonts w:ascii="Wingdings 2" w:hAnsi="Wingdings 2" w:hint="default"/>
      </w:rPr>
    </w:lvl>
  </w:abstractNum>
  <w:abstractNum w:abstractNumId="1">
    <w:nsid w:val="2746750F"/>
    <w:multiLevelType w:val="hybridMultilevel"/>
    <w:tmpl w:val="0E5057D4"/>
    <w:lvl w:ilvl="0" w:tplc="C10A4248">
      <w:start w:val="1"/>
      <w:numFmt w:val="bullet"/>
      <w:lvlText w:val=""/>
      <w:lvlJc w:val="left"/>
      <w:pPr>
        <w:tabs>
          <w:tab w:val="num" w:pos="720"/>
        </w:tabs>
        <w:ind w:left="720" w:hanging="360"/>
      </w:pPr>
      <w:rPr>
        <w:rFonts w:ascii="Wingdings 2" w:hAnsi="Wingdings 2" w:hint="default"/>
      </w:rPr>
    </w:lvl>
    <w:lvl w:ilvl="1" w:tplc="29121E16" w:tentative="1">
      <w:start w:val="1"/>
      <w:numFmt w:val="bullet"/>
      <w:lvlText w:val=""/>
      <w:lvlJc w:val="left"/>
      <w:pPr>
        <w:tabs>
          <w:tab w:val="num" w:pos="1440"/>
        </w:tabs>
        <w:ind w:left="1440" w:hanging="360"/>
      </w:pPr>
      <w:rPr>
        <w:rFonts w:ascii="Wingdings 2" w:hAnsi="Wingdings 2" w:hint="default"/>
      </w:rPr>
    </w:lvl>
    <w:lvl w:ilvl="2" w:tplc="8F8A2F96" w:tentative="1">
      <w:start w:val="1"/>
      <w:numFmt w:val="bullet"/>
      <w:lvlText w:val=""/>
      <w:lvlJc w:val="left"/>
      <w:pPr>
        <w:tabs>
          <w:tab w:val="num" w:pos="2160"/>
        </w:tabs>
        <w:ind w:left="2160" w:hanging="360"/>
      </w:pPr>
      <w:rPr>
        <w:rFonts w:ascii="Wingdings 2" w:hAnsi="Wingdings 2" w:hint="default"/>
      </w:rPr>
    </w:lvl>
    <w:lvl w:ilvl="3" w:tplc="F9480506" w:tentative="1">
      <w:start w:val="1"/>
      <w:numFmt w:val="bullet"/>
      <w:lvlText w:val=""/>
      <w:lvlJc w:val="left"/>
      <w:pPr>
        <w:tabs>
          <w:tab w:val="num" w:pos="2880"/>
        </w:tabs>
        <w:ind w:left="2880" w:hanging="360"/>
      </w:pPr>
      <w:rPr>
        <w:rFonts w:ascii="Wingdings 2" w:hAnsi="Wingdings 2" w:hint="default"/>
      </w:rPr>
    </w:lvl>
    <w:lvl w:ilvl="4" w:tplc="240C6C06" w:tentative="1">
      <w:start w:val="1"/>
      <w:numFmt w:val="bullet"/>
      <w:lvlText w:val=""/>
      <w:lvlJc w:val="left"/>
      <w:pPr>
        <w:tabs>
          <w:tab w:val="num" w:pos="3600"/>
        </w:tabs>
        <w:ind w:left="3600" w:hanging="360"/>
      </w:pPr>
      <w:rPr>
        <w:rFonts w:ascii="Wingdings 2" w:hAnsi="Wingdings 2" w:hint="default"/>
      </w:rPr>
    </w:lvl>
    <w:lvl w:ilvl="5" w:tplc="7BA299C8" w:tentative="1">
      <w:start w:val="1"/>
      <w:numFmt w:val="bullet"/>
      <w:lvlText w:val=""/>
      <w:lvlJc w:val="left"/>
      <w:pPr>
        <w:tabs>
          <w:tab w:val="num" w:pos="4320"/>
        </w:tabs>
        <w:ind w:left="4320" w:hanging="360"/>
      </w:pPr>
      <w:rPr>
        <w:rFonts w:ascii="Wingdings 2" w:hAnsi="Wingdings 2" w:hint="default"/>
      </w:rPr>
    </w:lvl>
    <w:lvl w:ilvl="6" w:tplc="2E445090" w:tentative="1">
      <w:start w:val="1"/>
      <w:numFmt w:val="bullet"/>
      <w:lvlText w:val=""/>
      <w:lvlJc w:val="left"/>
      <w:pPr>
        <w:tabs>
          <w:tab w:val="num" w:pos="5040"/>
        </w:tabs>
        <w:ind w:left="5040" w:hanging="360"/>
      </w:pPr>
      <w:rPr>
        <w:rFonts w:ascii="Wingdings 2" w:hAnsi="Wingdings 2" w:hint="default"/>
      </w:rPr>
    </w:lvl>
    <w:lvl w:ilvl="7" w:tplc="2D380904" w:tentative="1">
      <w:start w:val="1"/>
      <w:numFmt w:val="bullet"/>
      <w:lvlText w:val=""/>
      <w:lvlJc w:val="left"/>
      <w:pPr>
        <w:tabs>
          <w:tab w:val="num" w:pos="5760"/>
        </w:tabs>
        <w:ind w:left="5760" w:hanging="360"/>
      </w:pPr>
      <w:rPr>
        <w:rFonts w:ascii="Wingdings 2" w:hAnsi="Wingdings 2" w:hint="default"/>
      </w:rPr>
    </w:lvl>
    <w:lvl w:ilvl="8" w:tplc="223A8102" w:tentative="1">
      <w:start w:val="1"/>
      <w:numFmt w:val="bullet"/>
      <w:lvlText w:val=""/>
      <w:lvlJc w:val="left"/>
      <w:pPr>
        <w:tabs>
          <w:tab w:val="num" w:pos="6480"/>
        </w:tabs>
        <w:ind w:left="6480" w:hanging="360"/>
      </w:pPr>
      <w:rPr>
        <w:rFonts w:ascii="Wingdings 2" w:hAnsi="Wingdings 2" w:hint="default"/>
      </w:rPr>
    </w:lvl>
  </w:abstractNum>
  <w:abstractNum w:abstractNumId="2">
    <w:nsid w:val="7A025FDA"/>
    <w:multiLevelType w:val="hybridMultilevel"/>
    <w:tmpl w:val="EE944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opher J Sanderson">
    <w15:presenceInfo w15:providerId="AD" w15:userId="S-1-5-21-607126847-70518424-489426498-198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47"/>
    <w:rsid w:val="0002537F"/>
    <w:rsid w:val="000306A7"/>
    <w:rsid w:val="0003455A"/>
    <w:rsid w:val="00047428"/>
    <w:rsid w:val="00054EEA"/>
    <w:rsid w:val="00072062"/>
    <w:rsid w:val="00072255"/>
    <w:rsid w:val="0007661D"/>
    <w:rsid w:val="0009189F"/>
    <w:rsid w:val="000B55AC"/>
    <w:rsid w:val="000C337F"/>
    <w:rsid w:val="000C7593"/>
    <w:rsid w:val="000F62F0"/>
    <w:rsid w:val="00102EE2"/>
    <w:rsid w:val="0011264D"/>
    <w:rsid w:val="00114B96"/>
    <w:rsid w:val="00175A04"/>
    <w:rsid w:val="001B0337"/>
    <w:rsid w:val="001B4F92"/>
    <w:rsid w:val="001F0561"/>
    <w:rsid w:val="001F6FEC"/>
    <w:rsid w:val="00216DE6"/>
    <w:rsid w:val="00216E7F"/>
    <w:rsid w:val="002174F7"/>
    <w:rsid w:val="00223FEB"/>
    <w:rsid w:val="002544D7"/>
    <w:rsid w:val="00261ED2"/>
    <w:rsid w:val="002B5D6D"/>
    <w:rsid w:val="002C2B1E"/>
    <w:rsid w:val="002C5441"/>
    <w:rsid w:val="002D3A59"/>
    <w:rsid w:val="002E5245"/>
    <w:rsid w:val="002F35B2"/>
    <w:rsid w:val="00306AF7"/>
    <w:rsid w:val="00325C25"/>
    <w:rsid w:val="003405CC"/>
    <w:rsid w:val="003425D8"/>
    <w:rsid w:val="003469BC"/>
    <w:rsid w:val="0035091F"/>
    <w:rsid w:val="0035643F"/>
    <w:rsid w:val="003606C3"/>
    <w:rsid w:val="00371AF6"/>
    <w:rsid w:val="003729DF"/>
    <w:rsid w:val="0037614A"/>
    <w:rsid w:val="00380AA4"/>
    <w:rsid w:val="003931B3"/>
    <w:rsid w:val="003B1633"/>
    <w:rsid w:val="003B6A4F"/>
    <w:rsid w:val="003D72C3"/>
    <w:rsid w:val="003E0E1A"/>
    <w:rsid w:val="003E5E69"/>
    <w:rsid w:val="00427948"/>
    <w:rsid w:val="00443D2F"/>
    <w:rsid w:val="00461C02"/>
    <w:rsid w:val="0046425D"/>
    <w:rsid w:val="004739D0"/>
    <w:rsid w:val="0047541B"/>
    <w:rsid w:val="004A2747"/>
    <w:rsid w:val="004C00F8"/>
    <w:rsid w:val="004C4C52"/>
    <w:rsid w:val="004C7416"/>
    <w:rsid w:val="004C7923"/>
    <w:rsid w:val="004D69CF"/>
    <w:rsid w:val="004E0DA9"/>
    <w:rsid w:val="004F4F56"/>
    <w:rsid w:val="00553E31"/>
    <w:rsid w:val="00575813"/>
    <w:rsid w:val="00580F58"/>
    <w:rsid w:val="005913B0"/>
    <w:rsid w:val="00591433"/>
    <w:rsid w:val="005B4ED8"/>
    <w:rsid w:val="005B6ED2"/>
    <w:rsid w:val="005B6F5F"/>
    <w:rsid w:val="005C0A79"/>
    <w:rsid w:val="005F777D"/>
    <w:rsid w:val="00622BDC"/>
    <w:rsid w:val="00624F77"/>
    <w:rsid w:val="006303E8"/>
    <w:rsid w:val="0066309C"/>
    <w:rsid w:val="00676B45"/>
    <w:rsid w:val="00680715"/>
    <w:rsid w:val="006821BC"/>
    <w:rsid w:val="006849A0"/>
    <w:rsid w:val="00694D3B"/>
    <w:rsid w:val="006962D4"/>
    <w:rsid w:val="006B300C"/>
    <w:rsid w:val="006B60FE"/>
    <w:rsid w:val="006D25A3"/>
    <w:rsid w:val="006D34E9"/>
    <w:rsid w:val="006E3006"/>
    <w:rsid w:val="007126DD"/>
    <w:rsid w:val="00714CCE"/>
    <w:rsid w:val="00720F4F"/>
    <w:rsid w:val="007426E1"/>
    <w:rsid w:val="007431BD"/>
    <w:rsid w:val="0076715B"/>
    <w:rsid w:val="0078018B"/>
    <w:rsid w:val="007946C3"/>
    <w:rsid w:val="007A4F63"/>
    <w:rsid w:val="007C0DD9"/>
    <w:rsid w:val="007C13CF"/>
    <w:rsid w:val="007D7881"/>
    <w:rsid w:val="007E52CE"/>
    <w:rsid w:val="007E5645"/>
    <w:rsid w:val="007E73A4"/>
    <w:rsid w:val="007F5422"/>
    <w:rsid w:val="008014DD"/>
    <w:rsid w:val="00827020"/>
    <w:rsid w:val="00846023"/>
    <w:rsid w:val="00861F5C"/>
    <w:rsid w:val="00866CBA"/>
    <w:rsid w:val="0086711B"/>
    <w:rsid w:val="00870A5E"/>
    <w:rsid w:val="00873937"/>
    <w:rsid w:val="008D2C01"/>
    <w:rsid w:val="008D54C6"/>
    <w:rsid w:val="008E3A28"/>
    <w:rsid w:val="008F1834"/>
    <w:rsid w:val="00916754"/>
    <w:rsid w:val="009332EE"/>
    <w:rsid w:val="0094564E"/>
    <w:rsid w:val="00963A1A"/>
    <w:rsid w:val="00972289"/>
    <w:rsid w:val="00972619"/>
    <w:rsid w:val="009817AE"/>
    <w:rsid w:val="00990031"/>
    <w:rsid w:val="0099256E"/>
    <w:rsid w:val="00992D78"/>
    <w:rsid w:val="009A301A"/>
    <w:rsid w:val="009D1D19"/>
    <w:rsid w:val="009F2DB1"/>
    <w:rsid w:val="00A17F77"/>
    <w:rsid w:val="00A267D3"/>
    <w:rsid w:val="00A41B89"/>
    <w:rsid w:val="00A446EC"/>
    <w:rsid w:val="00A44949"/>
    <w:rsid w:val="00A457C2"/>
    <w:rsid w:val="00A574D8"/>
    <w:rsid w:val="00A5783A"/>
    <w:rsid w:val="00A81522"/>
    <w:rsid w:val="00A81E5C"/>
    <w:rsid w:val="00A9470F"/>
    <w:rsid w:val="00A96C90"/>
    <w:rsid w:val="00AA259A"/>
    <w:rsid w:val="00AA2F1C"/>
    <w:rsid w:val="00AA34E9"/>
    <w:rsid w:val="00AA5A93"/>
    <w:rsid w:val="00AC012C"/>
    <w:rsid w:val="00AD4F7E"/>
    <w:rsid w:val="00AD6E6D"/>
    <w:rsid w:val="00AD7653"/>
    <w:rsid w:val="00AD7CC8"/>
    <w:rsid w:val="00B317D6"/>
    <w:rsid w:val="00B337D3"/>
    <w:rsid w:val="00B452BE"/>
    <w:rsid w:val="00B51B96"/>
    <w:rsid w:val="00B6169E"/>
    <w:rsid w:val="00B7419F"/>
    <w:rsid w:val="00B810AC"/>
    <w:rsid w:val="00BD49B7"/>
    <w:rsid w:val="00BE24AF"/>
    <w:rsid w:val="00BE45B9"/>
    <w:rsid w:val="00C06304"/>
    <w:rsid w:val="00C935B7"/>
    <w:rsid w:val="00C936E9"/>
    <w:rsid w:val="00C96DD5"/>
    <w:rsid w:val="00CB02A6"/>
    <w:rsid w:val="00CB06AD"/>
    <w:rsid w:val="00CD2EAA"/>
    <w:rsid w:val="00D22A5A"/>
    <w:rsid w:val="00D60231"/>
    <w:rsid w:val="00D84C09"/>
    <w:rsid w:val="00DA7170"/>
    <w:rsid w:val="00DC5FBE"/>
    <w:rsid w:val="00DD08ED"/>
    <w:rsid w:val="00DD182F"/>
    <w:rsid w:val="00DE119A"/>
    <w:rsid w:val="00E00E2C"/>
    <w:rsid w:val="00E15A0A"/>
    <w:rsid w:val="00E21061"/>
    <w:rsid w:val="00E37FD5"/>
    <w:rsid w:val="00E56F12"/>
    <w:rsid w:val="00E73DC3"/>
    <w:rsid w:val="00EE6521"/>
    <w:rsid w:val="00EF2BF0"/>
    <w:rsid w:val="00F05F12"/>
    <w:rsid w:val="00F261F9"/>
    <w:rsid w:val="00F345AD"/>
    <w:rsid w:val="00F601E8"/>
    <w:rsid w:val="00F66727"/>
    <w:rsid w:val="00F84634"/>
    <w:rsid w:val="00FA17F2"/>
    <w:rsid w:val="00FA5D1C"/>
    <w:rsid w:val="00FE0C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8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6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9E"/>
    <w:rPr>
      <w:rFonts w:ascii="Tahoma" w:hAnsi="Tahoma" w:cs="Tahoma"/>
      <w:sz w:val="16"/>
      <w:szCs w:val="16"/>
    </w:rPr>
  </w:style>
  <w:style w:type="paragraph" w:styleId="ListParagraph">
    <w:name w:val="List Paragraph"/>
    <w:basedOn w:val="Normal"/>
    <w:uiPriority w:val="34"/>
    <w:qFormat/>
    <w:rsid w:val="006D25A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84634"/>
    <w:rPr>
      <w:sz w:val="16"/>
      <w:szCs w:val="16"/>
    </w:rPr>
  </w:style>
  <w:style w:type="paragraph" w:styleId="CommentText">
    <w:name w:val="annotation text"/>
    <w:basedOn w:val="Normal"/>
    <w:link w:val="CommentTextChar"/>
    <w:uiPriority w:val="99"/>
    <w:semiHidden/>
    <w:unhideWhenUsed/>
    <w:rsid w:val="00F84634"/>
    <w:pPr>
      <w:spacing w:line="240" w:lineRule="auto"/>
    </w:pPr>
    <w:rPr>
      <w:sz w:val="20"/>
      <w:szCs w:val="20"/>
    </w:rPr>
  </w:style>
  <w:style w:type="character" w:customStyle="1" w:styleId="CommentTextChar">
    <w:name w:val="Comment Text Char"/>
    <w:basedOn w:val="DefaultParagraphFont"/>
    <w:link w:val="CommentText"/>
    <w:uiPriority w:val="99"/>
    <w:semiHidden/>
    <w:rsid w:val="00F84634"/>
    <w:rPr>
      <w:sz w:val="20"/>
      <w:szCs w:val="20"/>
    </w:rPr>
  </w:style>
  <w:style w:type="paragraph" w:styleId="CommentSubject">
    <w:name w:val="annotation subject"/>
    <w:basedOn w:val="CommentText"/>
    <w:next w:val="CommentText"/>
    <w:link w:val="CommentSubjectChar"/>
    <w:uiPriority w:val="99"/>
    <w:semiHidden/>
    <w:unhideWhenUsed/>
    <w:rsid w:val="00F84634"/>
    <w:rPr>
      <w:b/>
      <w:bCs/>
    </w:rPr>
  </w:style>
  <w:style w:type="character" w:customStyle="1" w:styleId="CommentSubjectChar">
    <w:name w:val="Comment Subject Char"/>
    <w:basedOn w:val="CommentTextChar"/>
    <w:link w:val="CommentSubject"/>
    <w:uiPriority w:val="99"/>
    <w:semiHidden/>
    <w:rsid w:val="00F84634"/>
    <w:rPr>
      <w:b/>
      <w:bCs/>
      <w:sz w:val="20"/>
      <w:szCs w:val="20"/>
    </w:rPr>
  </w:style>
  <w:style w:type="paragraph" w:styleId="Header">
    <w:name w:val="header"/>
    <w:basedOn w:val="Normal"/>
    <w:link w:val="HeaderChar"/>
    <w:uiPriority w:val="99"/>
    <w:unhideWhenUsed/>
    <w:rsid w:val="00D2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A5A"/>
  </w:style>
  <w:style w:type="paragraph" w:styleId="Footer">
    <w:name w:val="footer"/>
    <w:basedOn w:val="Normal"/>
    <w:link w:val="FooterChar"/>
    <w:uiPriority w:val="99"/>
    <w:unhideWhenUsed/>
    <w:rsid w:val="00D2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A5A"/>
  </w:style>
  <w:style w:type="character" w:styleId="Hyperlink">
    <w:name w:val="Hyperlink"/>
    <w:basedOn w:val="DefaultParagraphFont"/>
    <w:uiPriority w:val="99"/>
    <w:semiHidden/>
    <w:unhideWhenUsed/>
    <w:rsid w:val="00591433"/>
    <w:rPr>
      <w:color w:val="0000FF"/>
      <w:u w:val="single"/>
    </w:rPr>
  </w:style>
  <w:style w:type="character" w:customStyle="1" w:styleId="citation">
    <w:name w:val="citation"/>
    <w:basedOn w:val="DefaultParagraphFont"/>
    <w:rsid w:val="0003455A"/>
  </w:style>
  <w:style w:type="character" w:customStyle="1" w:styleId="name10">
    <w:name w:val="name10"/>
    <w:basedOn w:val="DefaultParagraphFont"/>
    <w:rsid w:val="0003455A"/>
  </w:style>
  <w:style w:type="character" w:customStyle="1" w:styleId="surname">
    <w:name w:val="surname"/>
    <w:basedOn w:val="DefaultParagraphFont"/>
    <w:rsid w:val="0003455A"/>
  </w:style>
  <w:style w:type="character" w:customStyle="1" w:styleId="given-names">
    <w:name w:val="given-names"/>
    <w:basedOn w:val="DefaultParagraphFont"/>
    <w:rsid w:val="0003455A"/>
  </w:style>
  <w:style w:type="character" w:customStyle="1" w:styleId="year">
    <w:name w:val="year"/>
    <w:basedOn w:val="DefaultParagraphFont"/>
    <w:rsid w:val="0003455A"/>
  </w:style>
  <w:style w:type="character" w:customStyle="1" w:styleId="article-title2">
    <w:name w:val="article-title2"/>
    <w:basedOn w:val="DefaultParagraphFont"/>
    <w:rsid w:val="0003455A"/>
  </w:style>
  <w:style w:type="character" w:customStyle="1" w:styleId="source5">
    <w:name w:val="source5"/>
    <w:basedOn w:val="DefaultParagraphFont"/>
    <w:rsid w:val="0003455A"/>
    <w:rPr>
      <w:color w:val="333333"/>
    </w:rPr>
  </w:style>
  <w:style w:type="character" w:customStyle="1" w:styleId="volume4">
    <w:name w:val="volume4"/>
    <w:basedOn w:val="DefaultParagraphFont"/>
    <w:rsid w:val="0003455A"/>
  </w:style>
  <w:style w:type="character" w:customStyle="1" w:styleId="fpage">
    <w:name w:val="fpage"/>
    <w:basedOn w:val="DefaultParagraphFont"/>
    <w:rsid w:val="0003455A"/>
  </w:style>
  <w:style w:type="character" w:customStyle="1" w:styleId="lpage">
    <w:name w:val="lpage"/>
    <w:basedOn w:val="DefaultParagraphFont"/>
    <w:rsid w:val="0003455A"/>
  </w:style>
  <w:style w:type="character" w:customStyle="1" w:styleId="publisher-loc">
    <w:name w:val="publisher-loc"/>
    <w:basedOn w:val="DefaultParagraphFont"/>
    <w:rsid w:val="0003455A"/>
  </w:style>
  <w:style w:type="character" w:customStyle="1" w:styleId="publisher-name">
    <w:name w:val="publisher-name"/>
    <w:basedOn w:val="DefaultParagraphFont"/>
    <w:rsid w:val="0003455A"/>
  </w:style>
  <w:style w:type="character" w:customStyle="1" w:styleId="element-citation">
    <w:name w:val="element-citation"/>
    <w:basedOn w:val="DefaultParagraphFont"/>
    <w:rsid w:val="0007661D"/>
  </w:style>
  <w:style w:type="character" w:customStyle="1" w:styleId="ref-journal">
    <w:name w:val="ref-journal"/>
    <w:basedOn w:val="DefaultParagraphFont"/>
    <w:rsid w:val="0007661D"/>
  </w:style>
  <w:style w:type="character" w:customStyle="1" w:styleId="ref-vol">
    <w:name w:val="ref-vol"/>
    <w:basedOn w:val="DefaultParagraphFont"/>
    <w:rsid w:val="00076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8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6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9E"/>
    <w:rPr>
      <w:rFonts w:ascii="Tahoma" w:hAnsi="Tahoma" w:cs="Tahoma"/>
      <w:sz w:val="16"/>
      <w:szCs w:val="16"/>
    </w:rPr>
  </w:style>
  <w:style w:type="paragraph" w:styleId="ListParagraph">
    <w:name w:val="List Paragraph"/>
    <w:basedOn w:val="Normal"/>
    <w:uiPriority w:val="34"/>
    <w:qFormat/>
    <w:rsid w:val="006D25A3"/>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84634"/>
    <w:rPr>
      <w:sz w:val="16"/>
      <w:szCs w:val="16"/>
    </w:rPr>
  </w:style>
  <w:style w:type="paragraph" w:styleId="CommentText">
    <w:name w:val="annotation text"/>
    <w:basedOn w:val="Normal"/>
    <w:link w:val="CommentTextChar"/>
    <w:uiPriority w:val="99"/>
    <w:semiHidden/>
    <w:unhideWhenUsed/>
    <w:rsid w:val="00F84634"/>
    <w:pPr>
      <w:spacing w:line="240" w:lineRule="auto"/>
    </w:pPr>
    <w:rPr>
      <w:sz w:val="20"/>
      <w:szCs w:val="20"/>
    </w:rPr>
  </w:style>
  <w:style w:type="character" w:customStyle="1" w:styleId="CommentTextChar">
    <w:name w:val="Comment Text Char"/>
    <w:basedOn w:val="DefaultParagraphFont"/>
    <w:link w:val="CommentText"/>
    <w:uiPriority w:val="99"/>
    <w:semiHidden/>
    <w:rsid w:val="00F84634"/>
    <w:rPr>
      <w:sz w:val="20"/>
      <w:szCs w:val="20"/>
    </w:rPr>
  </w:style>
  <w:style w:type="paragraph" w:styleId="CommentSubject">
    <w:name w:val="annotation subject"/>
    <w:basedOn w:val="CommentText"/>
    <w:next w:val="CommentText"/>
    <w:link w:val="CommentSubjectChar"/>
    <w:uiPriority w:val="99"/>
    <w:semiHidden/>
    <w:unhideWhenUsed/>
    <w:rsid w:val="00F84634"/>
    <w:rPr>
      <w:b/>
      <w:bCs/>
    </w:rPr>
  </w:style>
  <w:style w:type="character" w:customStyle="1" w:styleId="CommentSubjectChar">
    <w:name w:val="Comment Subject Char"/>
    <w:basedOn w:val="CommentTextChar"/>
    <w:link w:val="CommentSubject"/>
    <w:uiPriority w:val="99"/>
    <w:semiHidden/>
    <w:rsid w:val="00F84634"/>
    <w:rPr>
      <w:b/>
      <w:bCs/>
      <w:sz w:val="20"/>
      <w:szCs w:val="20"/>
    </w:rPr>
  </w:style>
  <w:style w:type="paragraph" w:styleId="Header">
    <w:name w:val="header"/>
    <w:basedOn w:val="Normal"/>
    <w:link w:val="HeaderChar"/>
    <w:uiPriority w:val="99"/>
    <w:unhideWhenUsed/>
    <w:rsid w:val="00D2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A5A"/>
  </w:style>
  <w:style w:type="paragraph" w:styleId="Footer">
    <w:name w:val="footer"/>
    <w:basedOn w:val="Normal"/>
    <w:link w:val="FooterChar"/>
    <w:uiPriority w:val="99"/>
    <w:unhideWhenUsed/>
    <w:rsid w:val="00D2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A5A"/>
  </w:style>
  <w:style w:type="character" w:styleId="Hyperlink">
    <w:name w:val="Hyperlink"/>
    <w:basedOn w:val="DefaultParagraphFont"/>
    <w:uiPriority w:val="99"/>
    <w:semiHidden/>
    <w:unhideWhenUsed/>
    <w:rsid w:val="00591433"/>
    <w:rPr>
      <w:color w:val="0000FF"/>
      <w:u w:val="single"/>
    </w:rPr>
  </w:style>
  <w:style w:type="character" w:customStyle="1" w:styleId="citation">
    <w:name w:val="citation"/>
    <w:basedOn w:val="DefaultParagraphFont"/>
    <w:rsid w:val="0003455A"/>
  </w:style>
  <w:style w:type="character" w:customStyle="1" w:styleId="name10">
    <w:name w:val="name10"/>
    <w:basedOn w:val="DefaultParagraphFont"/>
    <w:rsid w:val="0003455A"/>
  </w:style>
  <w:style w:type="character" w:customStyle="1" w:styleId="surname">
    <w:name w:val="surname"/>
    <w:basedOn w:val="DefaultParagraphFont"/>
    <w:rsid w:val="0003455A"/>
  </w:style>
  <w:style w:type="character" w:customStyle="1" w:styleId="given-names">
    <w:name w:val="given-names"/>
    <w:basedOn w:val="DefaultParagraphFont"/>
    <w:rsid w:val="0003455A"/>
  </w:style>
  <w:style w:type="character" w:customStyle="1" w:styleId="year">
    <w:name w:val="year"/>
    <w:basedOn w:val="DefaultParagraphFont"/>
    <w:rsid w:val="0003455A"/>
  </w:style>
  <w:style w:type="character" w:customStyle="1" w:styleId="article-title2">
    <w:name w:val="article-title2"/>
    <w:basedOn w:val="DefaultParagraphFont"/>
    <w:rsid w:val="0003455A"/>
  </w:style>
  <w:style w:type="character" w:customStyle="1" w:styleId="source5">
    <w:name w:val="source5"/>
    <w:basedOn w:val="DefaultParagraphFont"/>
    <w:rsid w:val="0003455A"/>
    <w:rPr>
      <w:color w:val="333333"/>
    </w:rPr>
  </w:style>
  <w:style w:type="character" w:customStyle="1" w:styleId="volume4">
    <w:name w:val="volume4"/>
    <w:basedOn w:val="DefaultParagraphFont"/>
    <w:rsid w:val="0003455A"/>
  </w:style>
  <w:style w:type="character" w:customStyle="1" w:styleId="fpage">
    <w:name w:val="fpage"/>
    <w:basedOn w:val="DefaultParagraphFont"/>
    <w:rsid w:val="0003455A"/>
  </w:style>
  <w:style w:type="character" w:customStyle="1" w:styleId="lpage">
    <w:name w:val="lpage"/>
    <w:basedOn w:val="DefaultParagraphFont"/>
    <w:rsid w:val="0003455A"/>
  </w:style>
  <w:style w:type="character" w:customStyle="1" w:styleId="publisher-loc">
    <w:name w:val="publisher-loc"/>
    <w:basedOn w:val="DefaultParagraphFont"/>
    <w:rsid w:val="0003455A"/>
  </w:style>
  <w:style w:type="character" w:customStyle="1" w:styleId="publisher-name">
    <w:name w:val="publisher-name"/>
    <w:basedOn w:val="DefaultParagraphFont"/>
    <w:rsid w:val="0003455A"/>
  </w:style>
  <w:style w:type="character" w:customStyle="1" w:styleId="element-citation">
    <w:name w:val="element-citation"/>
    <w:basedOn w:val="DefaultParagraphFont"/>
    <w:rsid w:val="0007661D"/>
  </w:style>
  <w:style w:type="character" w:customStyle="1" w:styleId="ref-journal">
    <w:name w:val="ref-journal"/>
    <w:basedOn w:val="DefaultParagraphFont"/>
    <w:rsid w:val="0007661D"/>
  </w:style>
  <w:style w:type="character" w:customStyle="1" w:styleId="ref-vol">
    <w:name w:val="ref-vol"/>
    <w:basedOn w:val="DefaultParagraphFont"/>
    <w:rsid w:val="0007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14559">
      <w:bodyDiv w:val="1"/>
      <w:marLeft w:val="0"/>
      <w:marRight w:val="0"/>
      <w:marTop w:val="0"/>
      <w:marBottom w:val="0"/>
      <w:divBdr>
        <w:top w:val="none" w:sz="0" w:space="0" w:color="auto"/>
        <w:left w:val="none" w:sz="0" w:space="0" w:color="auto"/>
        <w:bottom w:val="none" w:sz="0" w:space="0" w:color="auto"/>
        <w:right w:val="none" w:sz="0" w:space="0" w:color="auto"/>
      </w:divBdr>
      <w:divsChild>
        <w:div w:id="592935192">
          <w:marLeft w:val="418"/>
          <w:marRight w:val="0"/>
          <w:marTop w:val="50"/>
          <w:marBottom w:val="0"/>
          <w:divBdr>
            <w:top w:val="none" w:sz="0" w:space="0" w:color="auto"/>
            <w:left w:val="none" w:sz="0" w:space="0" w:color="auto"/>
            <w:bottom w:val="none" w:sz="0" w:space="0" w:color="auto"/>
            <w:right w:val="none" w:sz="0" w:space="0" w:color="auto"/>
          </w:divBdr>
        </w:div>
      </w:divsChild>
    </w:div>
    <w:div w:id="1923024675">
      <w:bodyDiv w:val="1"/>
      <w:marLeft w:val="0"/>
      <w:marRight w:val="0"/>
      <w:marTop w:val="0"/>
      <w:marBottom w:val="0"/>
      <w:divBdr>
        <w:top w:val="none" w:sz="0" w:space="0" w:color="auto"/>
        <w:left w:val="none" w:sz="0" w:space="0" w:color="auto"/>
        <w:bottom w:val="none" w:sz="0" w:space="0" w:color="auto"/>
        <w:right w:val="none" w:sz="0" w:space="0" w:color="auto"/>
      </w:divBdr>
      <w:divsChild>
        <w:div w:id="899485440">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Vicky</dc:creator>
  <cp:lastModifiedBy>Richards, Vicky</cp:lastModifiedBy>
  <cp:revision>2</cp:revision>
  <cp:lastPrinted>2019-08-07T11:53:00Z</cp:lastPrinted>
  <dcterms:created xsi:type="dcterms:W3CDTF">2019-11-21T11:04:00Z</dcterms:created>
  <dcterms:modified xsi:type="dcterms:W3CDTF">2019-11-21T11:04:00Z</dcterms:modified>
</cp:coreProperties>
</file>