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480" w:lineRule="auto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r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Material</w:t>
      </w:r>
    </w:p>
    <w:p>
      <w:pPr>
        <w:widowControl/>
        <w:spacing w:after="0" w:line="48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S1</w:t>
      </w:r>
    </w:p>
    <w:p>
      <w:pPr>
        <w:widowControl/>
        <w:spacing w:after="0" w:line="48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data in BL, PT, and FU for the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treatment group and control group</w:t>
      </w:r>
    </w:p>
    <w:tbl>
      <w:tblPr>
        <w:tblStyle w:val="4"/>
        <w:tblW w:w="104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012"/>
        <w:gridCol w:w="1650"/>
        <w:gridCol w:w="1238"/>
        <w:gridCol w:w="847"/>
        <w:gridCol w:w="1020"/>
        <w:gridCol w:w="848"/>
        <w:gridCol w:w="904"/>
        <w:gridCol w:w="98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Categories</w:t>
            </w:r>
          </w:p>
        </w:tc>
        <w:tc>
          <w:tcPr>
            <w:tcW w:w="101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Measures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085" w:type="dxa"/>
            <w:gridSpan w:val="2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1868" w:type="dxa"/>
            <w:gridSpan w:val="2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Post-treatment</w:t>
            </w:r>
          </w:p>
        </w:tc>
        <w:tc>
          <w:tcPr>
            <w:tcW w:w="1891" w:type="dxa"/>
            <w:gridSpan w:val="2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Follow-up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847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102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848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904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987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SD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Anxiety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BAI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Treatment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60.80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7.33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39.50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11.83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40.50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12.70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Control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59.70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38.00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13.08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41.70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13.38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negative automatic thoughts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ATQ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Treatment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98.60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30.49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67.00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20.14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67.80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18.53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Control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112.70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17.91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17.70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13.26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dysfunctional </w:t>
            </w:r>
          </w:p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Attitudes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DAS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Treatment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175.10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27.67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123.10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122.10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6.67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Control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188.60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20.46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130.40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6.56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130.80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Three types of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attentional bias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AB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Treatment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2.78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1.76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1.81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Control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2.72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2.07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2.15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AAS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Treatment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3.07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1.79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Control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3.03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2.63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ADS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Treatment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2.90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1.89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after="0" w:line="48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Control group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2.75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2.26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after="0" w:line="480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</w:tr>
    </w:tbl>
    <w:p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Note: BAI, Beck Anxiety Inventory; ATQ, Automatic Thought Questionnaire; DAS, Dysfunctional Attitudes Scale; ABS, Attentional bias scores; A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S, Attentional alertness scores; ADS, Attentional disengagement scores; </w:t>
      </w:r>
    </w:p>
    <w:p/>
    <w:p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MANOVA of mean BAI scores, ATQ scores and DAS scores</w:t>
      </w:r>
    </w:p>
    <w:tbl>
      <w:tblPr>
        <w:tblStyle w:val="4"/>
        <w:tblW w:w="1128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80"/>
        <w:gridCol w:w="1206"/>
        <w:gridCol w:w="1080"/>
        <w:gridCol w:w="670"/>
        <w:gridCol w:w="1180"/>
        <w:gridCol w:w="1054"/>
        <w:gridCol w:w="826"/>
        <w:gridCol w:w="1278"/>
        <w:gridCol w:w="1078"/>
        <w:gridCol w:w="8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8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2956" w:type="dxa"/>
            <w:gridSpan w:val="3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Anxiety</w:t>
            </w:r>
          </w:p>
        </w:tc>
        <w:tc>
          <w:tcPr>
            <w:tcW w:w="3060" w:type="dxa"/>
            <w:gridSpan w:val="3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Automatic thought </w:t>
            </w:r>
          </w:p>
        </w:tc>
        <w:tc>
          <w:tcPr>
            <w:tcW w:w="3206" w:type="dxa"/>
            <w:gridSpan w:val="3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Dysfunctional attitude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0" w:type="dxa"/>
            <w:vMerge w:val="continue"/>
            <w:tcBorders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MS</w:t>
            </w: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67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tabs>
                <w:tab w:val="left" w:pos="1101"/>
              </w:tabs>
              <w:spacing w:after="0" w:line="480" w:lineRule="auto"/>
              <w:ind w:right="-122" w:rightChars="-58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η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ind w:left="240" w:hanging="240" w:hangingChars="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MS</w:t>
            </w:r>
          </w:p>
        </w:tc>
        <w:tc>
          <w:tcPr>
            <w:tcW w:w="1054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826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η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ind w:left="240" w:hanging="240" w:hangingChars="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MS</w:t>
            </w:r>
          </w:p>
        </w:tc>
        <w:tc>
          <w:tcPr>
            <w:tcW w:w="1078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η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4" w:hRule="atLeast"/>
          <w:jc w:val="center"/>
        </w:trPr>
        <w:tc>
          <w:tcPr>
            <w:tcW w:w="158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Group</w:t>
            </w:r>
          </w:p>
        </w:tc>
        <w:tc>
          <w:tcPr>
            <w:tcW w:w="48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19.267</w:t>
            </w:r>
          </w:p>
        </w:tc>
        <w:tc>
          <w:tcPr>
            <w:tcW w:w="108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0.135</w:t>
            </w:r>
          </w:p>
        </w:tc>
        <w:tc>
          <w:tcPr>
            <w:tcW w:w="67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ind w:right="-122" w:rightChars="-58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118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3139.267</w:t>
            </w:r>
          </w:p>
        </w:tc>
        <w:tc>
          <w:tcPr>
            <w:tcW w:w="1054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7.570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2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0.123</w:t>
            </w:r>
          </w:p>
        </w:tc>
        <w:tc>
          <w:tcPr>
            <w:tcW w:w="1278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1460.267</w:t>
            </w:r>
          </w:p>
        </w:tc>
        <w:tc>
          <w:tcPr>
            <w:tcW w:w="1078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3.338</w:t>
            </w:r>
          </w:p>
        </w:tc>
        <w:tc>
          <w:tcPr>
            <w:tcW w:w="85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Time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6700.633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23.428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ind w:right="-122" w:rightChars="-58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0.465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6380.217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15.384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0.363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20369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47.264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0.638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Group×Time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67.633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0.236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ind w:right="-122" w:rightChars="-58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0.009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0.617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51.617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</w:tr>
    </w:tbl>
    <w:p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 0.05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 0.001.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pacing w:after="0" w:line="480" w:lineRule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S3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</w:t>
      </w:r>
    </w:p>
    <w:p>
      <w:pPr>
        <w:spacing w:after="0" w:line="480" w:lineRule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i/>
          <w:color w:val="000000"/>
          <w:kern w:val="0"/>
          <w:sz w:val="24"/>
          <w:szCs w:val="24"/>
        </w:rPr>
        <w:t>MANOVA of attention bias, attention alertness and disengagement</w:t>
      </w:r>
    </w:p>
    <w:tbl>
      <w:tblPr>
        <w:tblStyle w:val="4"/>
        <w:tblpPr w:leftFromText="180" w:rightFromText="180" w:vertAnchor="text" w:horzAnchor="page" w:tblpX="1230" w:tblpY="253"/>
        <w:tblOverlap w:val="never"/>
        <w:tblW w:w="1017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628"/>
        <w:gridCol w:w="756"/>
        <w:gridCol w:w="1036"/>
        <w:gridCol w:w="851"/>
        <w:gridCol w:w="789"/>
        <w:gridCol w:w="912"/>
        <w:gridCol w:w="850"/>
        <w:gridCol w:w="851"/>
        <w:gridCol w:w="850"/>
        <w:gridCol w:w="9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7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df</w:t>
            </w:r>
          </w:p>
        </w:tc>
        <w:tc>
          <w:tcPr>
            <w:tcW w:w="2643" w:type="dxa"/>
            <w:gridSpan w:val="3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Attention bias</w:t>
            </w:r>
          </w:p>
        </w:tc>
        <w:tc>
          <w:tcPr>
            <w:tcW w:w="2551" w:type="dxa"/>
            <w:gridSpan w:val="3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Attention alertness</w:t>
            </w:r>
          </w:p>
        </w:tc>
        <w:tc>
          <w:tcPr>
            <w:tcW w:w="2691" w:type="dxa"/>
            <w:gridSpan w:val="3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Attention disengagement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7" w:type="dxa"/>
            <w:vMerge w:val="continue"/>
            <w:tcBorders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MS</w:t>
            </w:r>
          </w:p>
        </w:tc>
        <w:tc>
          <w:tcPr>
            <w:tcW w:w="1036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η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9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ind w:left="240" w:hanging="240" w:hangingChars="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MS</w:t>
            </w:r>
          </w:p>
        </w:tc>
        <w:tc>
          <w:tcPr>
            <w:tcW w:w="912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η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ind w:left="240" w:hanging="240" w:hangingChars="10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MS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η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57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Group</w:t>
            </w:r>
          </w:p>
        </w:tc>
        <w:tc>
          <w:tcPr>
            <w:tcW w:w="628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0.536</w:t>
            </w:r>
          </w:p>
        </w:tc>
        <w:tc>
          <w:tcPr>
            <w:tcW w:w="1036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0.736</w:t>
            </w:r>
          </w:p>
        </w:tc>
        <w:tc>
          <w:tcPr>
            <w:tcW w:w="851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0.013</w:t>
            </w:r>
          </w:p>
        </w:tc>
        <w:tc>
          <w:tcPr>
            <w:tcW w:w="78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3.519</w:t>
            </w:r>
          </w:p>
        </w:tc>
        <w:tc>
          <w:tcPr>
            <w:tcW w:w="912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2.839</w:t>
            </w:r>
          </w:p>
        </w:tc>
        <w:tc>
          <w:tcPr>
            <w:tcW w:w="85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0.050</w:t>
            </w:r>
          </w:p>
        </w:tc>
        <w:tc>
          <w:tcPr>
            <w:tcW w:w="851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0.551</w:t>
            </w:r>
          </w:p>
        </w:tc>
        <w:tc>
          <w:tcPr>
            <w:tcW w:w="85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0.499</w:t>
            </w:r>
          </w:p>
        </w:tc>
        <w:tc>
          <w:tcPr>
            <w:tcW w:w="990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Time</w:t>
            </w:r>
          </w:p>
        </w:tc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8.556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5.879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0.179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5.038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4.064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3.441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0.113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Group×Time</w:t>
            </w:r>
          </w:p>
        </w:tc>
        <w:tc>
          <w:tcPr>
            <w:tcW w:w="6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0.473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0.325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0.012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1.042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0.840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0.451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0.408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480" w:lineRule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0.015</w:t>
            </w:r>
          </w:p>
        </w:tc>
      </w:tr>
    </w:tbl>
    <w:p>
      <w:pPr>
        <w:autoSpaceDE w:val="0"/>
        <w:autoSpaceDN w:val="0"/>
        <w:adjustRightInd w:val="0"/>
        <w:spacing w:after="0" w:line="48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Note: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0.05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0.001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8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DUyZTkzYTEyMzQ0MGFlZWQwNmZlMmYwYWYxZDgifQ=="/>
  </w:docVars>
  <w:rsids>
    <w:rsidRoot w:val="00C322BD"/>
    <w:rsid w:val="00006E04"/>
    <w:rsid w:val="00131DE8"/>
    <w:rsid w:val="002E01B7"/>
    <w:rsid w:val="00734547"/>
    <w:rsid w:val="009B4580"/>
    <w:rsid w:val="00A02E8D"/>
    <w:rsid w:val="00A560EF"/>
    <w:rsid w:val="00AF6081"/>
    <w:rsid w:val="00B948AF"/>
    <w:rsid w:val="00C17A1D"/>
    <w:rsid w:val="00C322BD"/>
    <w:rsid w:val="00CD4CA9"/>
    <w:rsid w:val="00E52E48"/>
    <w:rsid w:val="00F91F95"/>
    <w:rsid w:val="0F977B31"/>
    <w:rsid w:val="6B51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EndNote Bibliography"/>
    <w:basedOn w:val="1"/>
    <w:link w:val="9"/>
    <w:qFormat/>
    <w:uiPriority w:val="0"/>
    <w:pPr>
      <w:spacing w:line="240" w:lineRule="auto"/>
    </w:pPr>
    <w:rPr>
      <w:rFonts w:ascii="Calibri" w:hAnsi="Calibri" w:cs="Calibri"/>
      <w:sz w:val="20"/>
    </w:rPr>
  </w:style>
  <w:style w:type="character" w:customStyle="1" w:styleId="9">
    <w:name w:val="EndNote Bibliography 字符"/>
    <w:basedOn w:val="5"/>
    <w:link w:val="8"/>
    <w:qFormat/>
    <w:uiPriority w:val="0"/>
    <w:rPr>
      <w:rFonts w:ascii="Calibri" w:hAnsi="Calibri" w:cs="Calibri"/>
      <w:sz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337</Words>
  <Characters>1864</Characters>
  <Lines>16</Lines>
  <Paragraphs>4</Paragraphs>
  <TotalTime>5</TotalTime>
  <ScaleCrop>false</ScaleCrop>
  <LinksUpToDate>false</LinksUpToDate>
  <CharactersWithSpaces>1996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2022-09-01T11:41:00Z</dcterms:created>
  <dc:creator>admin</dc:creator>
  <cp:lastModifiedBy>妞妞妈妈</cp:lastModifiedBy>
  <cp:lastPrinted>2022-09-01T12:27:00Z</cp:lastPrinted>
  <dcterms:modified xsi:type="dcterms:W3CDTF">2022-09-02T06:01:27Z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E9385558FF184312BF50F13BA088AE04</vt:lpwstr>
  </property>
</Properties>
</file>