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498E" w14:textId="56929FDB" w:rsidR="00A46841" w:rsidRPr="00267727" w:rsidRDefault="002F1B51" w:rsidP="001A7EDD">
      <w:pPr>
        <w:rPr>
          <w:rFonts w:ascii="Times New Roman" w:hAnsi="Times New Roman" w:cs="Times New Roman"/>
          <w:sz w:val="24"/>
          <w:szCs w:val="24"/>
          <w:lang w:val="en-US"/>
        </w:rPr>
      </w:pPr>
      <w:bookmarkStart w:id="0" w:name="_GoBack"/>
      <w:r w:rsidRPr="00267727">
        <w:rPr>
          <w:rFonts w:ascii="Times New Roman" w:hAnsi="Times New Roman" w:cs="Times New Roman"/>
          <w:sz w:val="24"/>
          <w:szCs w:val="24"/>
          <w:lang w:val="en-US"/>
        </w:rPr>
        <w:t xml:space="preserve">Online </w:t>
      </w:r>
      <w:r w:rsidR="00BE17E4" w:rsidRPr="00267727">
        <w:rPr>
          <w:rFonts w:ascii="Times New Roman" w:hAnsi="Times New Roman" w:cs="Times New Roman"/>
          <w:sz w:val="24"/>
          <w:szCs w:val="24"/>
          <w:lang w:val="en-US"/>
        </w:rPr>
        <w:t>S</w:t>
      </w:r>
      <w:r w:rsidRPr="00267727">
        <w:rPr>
          <w:rFonts w:ascii="Times New Roman" w:hAnsi="Times New Roman" w:cs="Times New Roman"/>
          <w:sz w:val="24"/>
          <w:szCs w:val="24"/>
          <w:lang w:val="en-US"/>
        </w:rPr>
        <w:t xml:space="preserve">upplement </w:t>
      </w:r>
    </w:p>
    <w:p w14:paraId="43352D02" w14:textId="77777777" w:rsidR="00113339" w:rsidRPr="00B5099E" w:rsidRDefault="00113339" w:rsidP="00113339">
      <w:pPr>
        <w:spacing w:line="360" w:lineRule="auto"/>
        <w:jc w:val="center"/>
        <w:rPr>
          <w:rFonts w:ascii="Times New Roman" w:hAnsi="Times New Roman" w:cs="Times New Roman"/>
          <w:sz w:val="24"/>
          <w:szCs w:val="24"/>
          <w:lang w:val="en-US"/>
        </w:rPr>
      </w:pPr>
      <w:r w:rsidRPr="00B5099E">
        <w:rPr>
          <w:rFonts w:ascii="Times New Roman" w:hAnsi="Times New Roman" w:cs="Times New Roman"/>
          <w:b/>
          <w:sz w:val="24"/>
          <w:szCs w:val="24"/>
          <w:lang w:val="en-US"/>
        </w:rPr>
        <w:t>Power analysis</w:t>
      </w:r>
    </w:p>
    <w:p w14:paraId="58E373BE" w14:textId="2414CE2A" w:rsidR="00113339" w:rsidRPr="00B5099E" w:rsidRDefault="00113339" w:rsidP="00A95345">
      <w:pPr>
        <w:spacing w:line="480" w:lineRule="auto"/>
        <w:ind w:firstLine="709"/>
        <w:rPr>
          <w:rFonts w:ascii="Times New Roman" w:hAnsi="Times New Roman" w:cs="Times New Roman"/>
          <w:sz w:val="24"/>
          <w:szCs w:val="24"/>
          <w:lang w:val="en-US"/>
        </w:rPr>
      </w:pPr>
      <w:r w:rsidRPr="00B5099E">
        <w:rPr>
          <w:rFonts w:ascii="Times New Roman" w:hAnsi="Times New Roman" w:cs="Times New Roman"/>
          <w:sz w:val="24"/>
          <w:szCs w:val="24"/>
          <w:lang w:val="en-US"/>
        </w:rPr>
        <w:t xml:space="preserve">A G*Power </w:t>
      </w:r>
      <w:r w:rsidRPr="00B5099E">
        <w:rPr>
          <w:rFonts w:ascii="Times New Roman" w:hAnsi="Times New Roman" w:cs="Times New Roman"/>
          <w:noProof/>
          <w:sz w:val="24"/>
          <w:szCs w:val="24"/>
          <w:lang w:val="en-US"/>
        </w:rPr>
        <w:t>(Version 3.1.9.3; Faul et al., 2007)</w:t>
      </w:r>
      <w:r w:rsidRPr="00B5099E">
        <w:rPr>
          <w:rFonts w:ascii="Times New Roman" w:hAnsi="Times New Roman" w:cs="Times New Roman"/>
          <w:sz w:val="24"/>
          <w:szCs w:val="24"/>
          <w:lang w:val="en-US"/>
        </w:rPr>
        <w:t xml:space="preserve"> power calculation for a one-sample </w:t>
      </w:r>
      <w:r w:rsidRPr="00B5099E">
        <w:rPr>
          <w:rFonts w:ascii="Times New Roman" w:hAnsi="Times New Roman" w:cs="Times New Roman"/>
          <w:i/>
          <w:sz w:val="24"/>
          <w:szCs w:val="24"/>
          <w:lang w:val="en-US"/>
        </w:rPr>
        <w:t>t</w:t>
      </w:r>
      <w:r w:rsidRPr="00B5099E">
        <w:rPr>
          <w:rFonts w:ascii="Times New Roman" w:hAnsi="Times New Roman" w:cs="Times New Roman"/>
          <w:sz w:val="24"/>
          <w:szCs w:val="24"/>
          <w:lang w:val="en-US"/>
        </w:rPr>
        <w:t xml:space="preserve"> test against 0 was used because it is identical to that of a two-way repeated-measures analysis of variance (ANOVA) in which both within-subject factors contain exactly two levels. For an effect size of Cohen’s </w:t>
      </w:r>
      <w:r w:rsidRPr="00B5099E">
        <w:rPr>
          <w:rFonts w:ascii="Times New Roman" w:hAnsi="Times New Roman" w:cs="Times New Roman"/>
          <w:i/>
          <w:sz w:val="24"/>
          <w:szCs w:val="24"/>
          <w:lang w:val="en-US"/>
        </w:rPr>
        <w:t>d</w:t>
      </w:r>
      <w:r w:rsidRPr="00B5099E">
        <w:rPr>
          <w:rFonts w:ascii="Times New Roman" w:hAnsi="Times New Roman" w:cs="Times New Roman"/>
          <w:sz w:val="24"/>
          <w:szCs w:val="24"/>
          <w:lang w:val="en-US"/>
        </w:rPr>
        <w:t xml:space="preserve"> = 0.26 </w:t>
      </w:r>
      <w:r w:rsidRPr="00B5099E">
        <w:rPr>
          <w:rFonts w:ascii="Times New Roman" w:hAnsi="Times New Roman" w:cs="Times New Roman"/>
          <w:noProof/>
          <w:sz w:val="24"/>
          <w:szCs w:val="24"/>
          <w:lang w:val="en-US"/>
        </w:rPr>
        <w:t>(</w:t>
      </w:r>
      <w:r w:rsidR="0084388C" w:rsidRPr="00B5099E">
        <w:rPr>
          <w:rFonts w:ascii="Times New Roman" w:hAnsi="Times New Roman" w:cs="Times New Roman"/>
          <w:noProof/>
          <w:sz w:val="24"/>
          <w:szCs w:val="24"/>
          <w:lang w:val="en-US"/>
        </w:rPr>
        <w:t xml:space="preserve">an arbitrary </w:t>
      </w:r>
      <w:r w:rsidR="00016C6F" w:rsidRPr="00B5099E">
        <w:rPr>
          <w:rFonts w:ascii="Times New Roman" w:hAnsi="Times New Roman" w:cs="Times New Roman"/>
          <w:noProof/>
          <w:sz w:val="24"/>
          <w:szCs w:val="24"/>
          <w:lang w:val="en-US"/>
        </w:rPr>
        <w:t>conservative</w:t>
      </w:r>
      <w:r w:rsidR="0084388C" w:rsidRPr="00B5099E">
        <w:rPr>
          <w:rFonts w:ascii="Times New Roman" w:hAnsi="Times New Roman" w:cs="Times New Roman"/>
          <w:noProof/>
          <w:sz w:val="24"/>
          <w:szCs w:val="24"/>
          <w:lang w:val="en-US"/>
        </w:rPr>
        <w:t xml:space="preserve"> effect size </w:t>
      </w:r>
      <w:r w:rsidR="00016C6F" w:rsidRPr="00B5099E">
        <w:rPr>
          <w:rFonts w:ascii="Times New Roman" w:hAnsi="Times New Roman" w:cs="Times New Roman"/>
          <w:noProof/>
          <w:sz w:val="24"/>
          <w:szCs w:val="24"/>
          <w:lang w:val="en-US"/>
        </w:rPr>
        <w:t>of small to medium degree</w:t>
      </w:r>
      <w:r w:rsidRPr="00B5099E">
        <w:rPr>
          <w:rFonts w:ascii="Times New Roman" w:hAnsi="Times New Roman" w:cs="Times New Roman"/>
          <w:noProof/>
          <w:sz w:val="24"/>
          <w:szCs w:val="24"/>
          <w:lang w:val="en-US"/>
        </w:rPr>
        <w:t>)</w:t>
      </w:r>
      <w:r w:rsidRPr="00B5099E">
        <w:rPr>
          <w:rFonts w:ascii="Times New Roman" w:hAnsi="Times New Roman" w:cs="Times New Roman"/>
          <w:sz w:val="24"/>
          <w:szCs w:val="24"/>
          <w:lang w:val="en-US"/>
        </w:rPr>
        <w:t xml:space="preserve">, 80% power, and </w:t>
      </w:r>
      <m:oMath>
        <m:r>
          <m:rPr>
            <m:sty m:val="p"/>
          </m:rPr>
          <w:rPr>
            <w:rFonts w:ascii="Cambria Math" w:hAnsi="Cambria Math" w:cs="Times New Roman"/>
            <w:sz w:val="24"/>
            <w:szCs w:val="24"/>
            <w:lang w:val="en-US"/>
          </w:rPr>
          <m:t>α</m:t>
        </m:r>
      </m:oMath>
      <w:r w:rsidRPr="00B5099E">
        <w:rPr>
          <w:rFonts w:ascii="Times New Roman" w:hAnsi="Times New Roman" w:cs="Times New Roman"/>
          <w:sz w:val="24"/>
          <w:szCs w:val="24"/>
          <w:lang w:val="en-US"/>
        </w:rPr>
        <w:t xml:space="preserve"> = .05, the resulting sample size was calculated as </w:t>
      </w:r>
      <w:r w:rsidRPr="00B5099E">
        <w:rPr>
          <w:rFonts w:ascii="Times New Roman" w:hAnsi="Times New Roman" w:cs="Times New Roman"/>
          <w:i/>
          <w:sz w:val="24"/>
          <w:szCs w:val="24"/>
          <w:lang w:val="en-US"/>
        </w:rPr>
        <w:t>N</w:t>
      </w:r>
      <w:r w:rsidRPr="00B5099E">
        <w:rPr>
          <w:rFonts w:ascii="Times New Roman" w:hAnsi="Times New Roman" w:cs="Times New Roman"/>
          <w:sz w:val="24"/>
          <w:szCs w:val="24"/>
          <w:lang w:val="en-US"/>
        </w:rPr>
        <w:t xml:space="preserve"> = 119. Thus, the study was sufficiently powered to detect small-to-medium-sized effects.</w:t>
      </w:r>
    </w:p>
    <w:p w14:paraId="51B2BCA1" w14:textId="4337DC6F" w:rsidR="00857658" w:rsidRPr="00267727" w:rsidRDefault="00857658" w:rsidP="00BD7DCA">
      <w:pPr>
        <w:jc w:val="center"/>
        <w:rPr>
          <w:rFonts w:ascii="Times New Roman" w:hAnsi="Times New Roman" w:cs="Times New Roman"/>
          <w:sz w:val="24"/>
          <w:szCs w:val="24"/>
          <w:lang w:val="en-US"/>
        </w:rPr>
      </w:pPr>
      <w:r w:rsidRPr="00267727">
        <w:rPr>
          <w:rFonts w:ascii="Times New Roman" w:hAnsi="Times New Roman" w:cs="Times New Roman"/>
          <w:b/>
          <w:sz w:val="24"/>
          <w:szCs w:val="24"/>
          <w:lang w:val="en-US"/>
        </w:rPr>
        <w:t>Participant Characteristics</w:t>
      </w:r>
      <w:r w:rsidR="00C61720" w:rsidRPr="00267727">
        <w:rPr>
          <w:rFonts w:ascii="Times New Roman" w:hAnsi="Times New Roman" w:cs="Times New Roman"/>
          <w:b/>
          <w:sz w:val="24"/>
          <w:szCs w:val="24"/>
          <w:lang w:val="en-US"/>
        </w:rPr>
        <w:t xml:space="preserve"> and Manipulation Checks</w:t>
      </w:r>
    </w:p>
    <w:p w14:paraId="10B9F5B0" w14:textId="6FE139ED" w:rsidR="0018494F" w:rsidRPr="00B5099E" w:rsidRDefault="0018494F" w:rsidP="00857658">
      <w:pPr>
        <w:spacing w:line="480" w:lineRule="auto"/>
        <w:rPr>
          <w:rFonts w:ascii="Times New Roman" w:hAnsi="Times New Roman" w:cs="Times New Roman"/>
          <w:b/>
          <w:i/>
          <w:sz w:val="24"/>
          <w:szCs w:val="24"/>
          <w:lang w:val="en-US"/>
        </w:rPr>
      </w:pPr>
      <w:r w:rsidRPr="00B5099E">
        <w:rPr>
          <w:rFonts w:ascii="Times New Roman" w:hAnsi="Times New Roman" w:cs="Times New Roman"/>
          <w:b/>
          <w:i/>
          <w:sz w:val="24"/>
          <w:szCs w:val="24"/>
          <w:lang w:val="en-US"/>
        </w:rPr>
        <w:t>Measures</w:t>
      </w:r>
    </w:p>
    <w:p w14:paraId="7EAE42BA" w14:textId="375B98FB" w:rsidR="00857658" w:rsidRPr="00B5099E" w:rsidRDefault="00746E9F" w:rsidP="00DB3A8E">
      <w:pPr>
        <w:spacing w:line="480" w:lineRule="auto"/>
        <w:ind w:firstLine="709"/>
        <w:rPr>
          <w:rFonts w:ascii="Times New Roman" w:hAnsi="Times New Roman" w:cs="Times New Roman"/>
          <w:sz w:val="24"/>
          <w:szCs w:val="24"/>
          <w:lang w:val="en-US"/>
        </w:rPr>
      </w:pPr>
      <w:r w:rsidRPr="00B5099E">
        <w:rPr>
          <w:rFonts w:ascii="Times New Roman" w:hAnsi="Times New Roman" w:cs="Times New Roman"/>
          <w:sz w:val="24"/>
          <w:szCs w:val="24"/>
          <w:lang w:val="en-US"/>
        </w:rPr>
        <w:t>Regarding</w:t>
      </w:r>
      <w:r w:rsidR="00857658" w:rsidRPr="00B5099E">
        <w:rPr>
          <w:rFonts w:ascii="Times New Roman" w:hAnsi="Times New Roman" w:cs="Times New Roman"/>
          <w:sz w:val="24"/>
          <w:szCs w:val="24"/>
          <w:lang w:val="en-US"/>
        </w:rPr>
        <w:t xml:space="preserve"> participant characteristics, the State-Trait Anger Expression Inventory – Trait version (STAXI-Trait; Spielberger, 1988, </w:t>
      </w:r>
      <w:r w:rsidRPr="00B5099E">
        <w:rPr>
          <w:rFonts w:ascii="Times New Roman" w:hAnsi="Times New Roman" w:cs="Times New Roman"/>
          <w:sz w:val="24"/>
          <w:szCs w:val="24"/>
          <w:lang w:val="en-US"/>
        </w:rPr>
        <w:t>[blinded for review process])</w:t>
      </w:r>
      <w:r w:rsidR="00857658" w:rsidRPr="00B5099E">
        <w:rPr>
          <w:rFonts w:ascii="Times New Roman" w:hAnsi="Times New Roman" w:cs="Times New Roman"/>
          <w:sz w:val="24"/>
          <w:szCs w:val="24"/>
          <w:lang w:val="en-US"/>
        </w:rPr>
        <w:t xml:space="preserve"> was used to assess participants’ general experience, expression, and control over anger; the Beck Depression Inventory–II (BDI-II; Beck et al., 1996; [blinded for review process]) assessed depressive symptoms; the Perseverative Thinking Questionnaire (PTQ; </w:t>
      </w:r>
      <w:proofErr w:type="spellStart"/>
      <w:r w:rsidR="00857658" w:rsidRPr="00B5099E">
        <w:rPr>
          <w:rFonts w:ascii="Times New Roman" w:hAnsi="Times New Roman" w:cs="Times New Roman"/>
          <w:sz w:val="24"/>
          <w:szCs w:val="24"/>
          <w:lang w:val="en-US"/>
        </w:rPr>
        <w:t>Ehring</w:t>
      </w:r>
      <w:proofErr w:type="spellEnd"/>
      <w:r w:rsidR="00857658" w:rsidRPr="00B5099E">
        <w:rPr>
          <w:rFonts w:ascii="Times New Roman" w:hAnsi="Times New Roman" w:cs="Times New Roman"/>
          <w:sz w:val="24"/>
          <w:szCs w:val="24"/>
          <w:lang w:val="en-US"/>
        </w:rPr>
        <w:t xml:space="preserve"> et al., 2011) assessed the general tendency to engage in repetitive thinking; and the Rumination subscale of the Anger-Related Reactions and Goals Inventory (ARGI; Kubiak et al., 2011; [blinded for review process]) assessed anger-related rumination. The trait measures’ internal consistencies in our study were good to excellent with Cronbach’s α = .85 for the STAXI-Trait, α = .93 for the BDI-II, α = .94 for the PTQ, and α = .90 for the ARGI Rumination subscale.</w:t>
      </w:r>
    </w:p>
    <w:p w14:paraId="5008B012" w14:textId="6F9EE1E7" w:rsidR="00C61720" w:rsidRPr="00B5099E" w:rsidRDefault="00C61720" w:rsidP="00DB3A8E">
      <w:pPr>
        <w:spacing w:line="480" w:lineRule="auto"/>
        <w:ind w:firstLine="709"/>
        <w:rPr>
          <w:rFonts w:ascii="Times New Roman" w:hAnsi="Times New Roman" w:cs="Times New Roman"/>
          <w:sz w:val="24"/>
          <w:szCs w:val="24"/>
          <w:lang w:val="en-US"/>
        </w:rPr>
      </w:pPr>
      <w:r w:rsidRPr="00B5099E">
        <w:rPr>
          <w:rFonts w:ascii="Times New Roman" w:hAnsi="Times New Roman" w:cs="Times New Roman"/>
          <w:sz w:val="24"/>
          <w:szCs w:val="24"/>
          <w:lang w:val="en-US"/>
        </w:rPr>
        <w:t xml:space="preserve">Following </w:t>
      </w:r>
      <w:proofErr w:type="spellStart"/>
      <w:r w:rsidRPr="00B5099E">
        <w:rPr>
          <w:rFonts w:ascii="Times New Roman" w:hAnsi="Times New Roman" w:cs="Times New Roman"/>
          <w:sz w:val="24"/>
          <w:szCs w:val="24"/>
          <w:lang w:val="en-US"/>
        </w:rPr>
        <w:t>Fabiansson</w:t>
      </w:r>
      <w:proofErr w:type="spellEnd"/>
      <w:r w:rsidRPr="00B5099E">
        <w:rPr>
          <w:rFonts w:ascii="Times New Roman" w:hAnsi="Times New Roman" w:cs="Times New Roman"/>
          <w:sz w:val="24"/>
          <w:szCs w:val="24"/>
          <w:lang w:val="en-US"/>
        </w:rPr>
        <w:t xml:space="preserve"> et al. (2012), ratings of current anger (“How angry do you feel right now when you are thinking back to the event?”) and happiness (“How happy do you feel right now when you are thinking back to the event?”) were used as indicators of the consequences of focusing on the anger event. Additionally, participants were asked to rate the intensity of their recall when focusing on the anger event (“Please think back to the event you </w:t>
      </w:r>
      <w:r w:rsidRPr="00B5099E">
        <w:rPr>
          <w:rFonts w:ascii="Times New Roman" w:hAnsi="Times New Roman" w:cs="Times New Roman"/>
          <w:sz w:val="24"/>
          <w:szCs w:val="24"/>
          <w:lang w:val="en-US"/>
        </w:rPr>
        <w:lastRenderedPageBreak/>
        <w:t>recalled just now…. How intense is the memory [of this event] at the moment?”) to verify that participants’ memory recall was sufficiently intense, as well as to investigate whether intensity ratings were comparable in the two ruminative mode conditions.</w:t>
      </w:r>
      <w:r w:rsidR="0049359C" w:rsidRPr="00B5099E">
        <w:rPr>
          <w:rFonts w:ascii="Times New Roman" w:hAnsi="Times New Roman" w:cs="Times New Roman"/>
          <w:sz w:val="24"/>
          <w:szCs w:val="24"/>
          <w:lang w:val="en-US"/>
        </w:rPr>
        <w:t xml:space="preserve"> All three items were rated on a scale of 0 (</w:t>
      </w:r>
      <w:r w:rsidR="0049359C" w:rsidRPr="00B5099E">
        <w:rPr>
          <w:rFonts w:ascii="Times New Roman" w:hAnsi="Times New Roman" w:cs="Times New Roman"/>
          <w:i/>
          <w:sz w:val="24"/>
          <w:szCs w:val="24"/>
          <w:lang w:val="en-US"/>
        </w:rPr>
        <w:t>not at all</w:t>
      </w:r>
      <w:r w:rsidR="0049359C" w:rsidRPr="00B5099E">
        <w:rPr>
          <w:rFonts w:ascii="Times New Roman" w:hAnsi="Times New Roman" w:cs="Times New Roman"/>
          <w:sz w:val="24"/>
          <w:szCs w:val="24"/>
          <w:lang w:val="en-US"/>
        </w:rPr>
        <w:t>) to 10 (</w:t>
      </w:r>
      <w:r w:rsidR="0049359C" w:rsidRPr="00B5099E">
        <w:rPr>
          <w:rFonts w:ascii="Times New Roman" w:hAnsi="Times New Roman" w:cs="Times New Roman"/>
          <w:i/>
          <w:sz w:val="24"/>
          <w:szCs w:val="24"/>
          <w:lang w:val="en-US"/>
        </w:rPr>
        <w:t>extremely</w:t>
      </w:r>
      <w:r w:rsidR="0049359C" w:rsidRPr="00B5099E">
        <w:rPr>
          <w:rFonts w:ascii="Times New Roman" w:hAnsi="Times New Roman" w:cs="Times New Roman"/>
          <w:sz w:val="24"/>
          <w:szCs w:val="24"/>
          <w:lang w:val="en-US"/>
        </w:rPr>
        <w:t>).</w:t>
      </w:r>
    </w:p>
    <w:p w14:paraId="3EB50192" w14:textId="711BA896" w:rsidR="00C61720" w:rsidRPr="00B5099E" w:rsidRDefault="005232E8" w:rsidP="00DB3A8E">
      <w:pPr>
        <w:spacing w:line="480" w:lineRule="auto"/>
        <w:ind w:firstLine="709"/>
        <w:rPr>
          <w:rFonts w:ascii="Times New Roman" w:eastAsiaTheme="minorEastAsia" w:hAnsi="Times New Roman" w:cs="Times New Roman"/>
          <w:sz w:val="24"/>
          <w:szCs w:val="24"/>
          <w:lang w:val="en-US"/>
        </w:rPr>
      </w:pPr>
      <w:r w:rsidRPr="00B5099E">
        <w:rPr>
          <w:rFonts w:ascii="Times New Roman" w:hAnsi="Times New Roman" w:cs="Times New Roman"/>
          <w:sz w:val="24"/>
          <w:szCs w:val="24"/>
          <w:lang w:val="en-US"/>
        </w:rPr>
        <w:t>As manipulation checks, participants rated their degree of self-focus during rumination on a scale of 0 (</w:t>
      </w:r>
      <w:r w:rsidRPr="00B5099E">
        <w:rPr>
          <w:rFonts w:ascii="Times New Roman" w:hAnsi="Times New Roman" w:cs="Times New Roman"/>
          <w:i/>
          <w:sz w:val="24"/>
          <w:szCs w:val="24"/>
          <w:lang w:val="en-US"/>
        </w:rPr>
        <w:t xml:space="preserve">not at all </w:t>
      </w:r>
      <w:proofErr w:type="gramStart"/>
      <w:r w:rsidRPr="00B5099E">
        <w:rPr>
          <w:rFonts w:ascii="Times New Roman" w:hAnsi="Times New Roman" w:cs="Times New Roman"/>
          <w:i/>
          <w:sz w:val="24"/>
          <w:szCs w:val="24"/>
          <w:lang w:val="en-US"/>
        </w:rPr>
        <w:t>focused on</w:t>
      </w:r>
      <w:proofErr w:type="gramEnd"/>
      <w:r w:rsidRPr="00B5099E">
        <w:rPr>
          <w:rFonts w:ascii="Times New Roman" w:hAnsi="Times New Roman" w:cs="Times New Roman"/>
          <w:i/>
          <w:sz w:val="24"/>
          <w:szCs w:val="24"/>
          <w:lang w:val="en-US"/>
        </w:rPr>
        <w:t xml:space="preserve"> self</w:t>
      </w:r>
      <w:r w:rsidRPr="00B5099E">
        <w:rPr>
          <w:rFonts w:ascii="Times New Roman" w:hAnsi="Times New Roman" w:cs="Times New Roman"/>
          <w:sz w:val="24"/>
          <w:szCs w:val="24"/>
          <w:lang w:val="en-US"/>
        </w:rPr>
        <w:t>) to 10 (</w:t>
      </w:r>
      <w:r w:rsidRPr="00B5099E">
        <w:rPr>
          <w:rFonts w:ascii="Times New Roman" w:hAnsi="Times New Roman" w:cs="Times New Roman"/>
          <w:i/>
          <w:sz w:val="24"/>
          <w:szCs w:val="24"/>
          <w:lang w:val="en-US"/>
        </w:rPr>
        <w:t>very focused on self</w:t>
      </w:r>
      <w:r w:rsidRPr="00B5099E">
        <w:rPr>
          <w:rFonts w:ascii="Times New Roman" w:hAnsi="Times New Roman" w:cs="Times New Roman"/>
          <w:sz w:val="24"/>
          <w:szCs w:val="24"/>
          <w:lang w:val="en-US"/>
        </w:rPr>
        <w:t xml:space="preserve">), based on </w:t>
      </w:r>
      <w:r w:rsidRPr="00B5099E">
        <w:rPr>
          <w:rFonts w:ascii="Times New Roman" w:hAnsi="Times New Roman" w:cs="Times New Roman"/>
          <w:noProof/>
          <w:sz w:val="24"/>
          <w:szCs w:val="24"/>
          <w:lang w:val="en-US"/>
        </w:rPr>
        <w:t>Wong and Moulds (2012)</w:t>
      </w:r>
      <w:r w:rsidRPr="00B5099E">
        <w:rPr>
          <w:rFonts w:ascii="Times New Roman" w:hAnsi="Times New Roman" w:cs="Times New Roman"/>
          <w:sz w:val="24"/>
          <w:szCs w:val="24"/>
          <w:lang w:val="en-US"/>
        </w:rPr>
        <w:t xml:space="preserve">. Additionally, </w:t>
      </w:r>
      <w:r w:rsidR="006C1081" w:rsidRPr="00B5099E">
        <w:rPr>
          <w:rFonts w:ascii="Times New Roman" w:hAnsi="Times New Roman" w:cs="Times New Roman"/>
          <w:sz w:val="24"/>
          <w:szCs w:val="24"/>
          <w:lang w:val="en-US"/>
        </w:rPr>
        <w:t>t</w:t>
      </w:r>
      <w:r w:rsidR="00C61720" w:rsidRPr="00B5099E">
        <w:rPr>
          <w:rFonts w:ascii="Times New Roman" w:hAnsi="Times New Roman" w:cs="Times New Roman"/>
          <w:sz w:val="24"/>
          <w:szCs w:val="24"/>
          <w:lang w:val="en-US"/>
        </w:rPr>
        <w:t xml:space="preserve">he degrees of abstractness and concreteness of rumination were assessed with three items each, adapted from </w:t>
      </w:r>
      <w:proofErr w:type="spellStart"/>
      <w:r w:rsidR="00C61720" w:rsidRPr="00B5099E">
        <w:rPr>
          <w:rFonts w:ascii="Times New Roman" w:hAnsi="Times New Roman" w:cs="Times New Roman"/>
          <w:sz w:val="24"/>
          <w:szCs w:val="24"/>
          <w:lang w:val="en-US"/>
        </w:rPr>
        <w:t>Fabiansson</w:t>
      </w:r>
      <w:proofErr w:type="spellEnd"/>
      <w:r w:rsidR="00C61720" w:rsidRPr="00B5099E">
        <w:rPr>
          <w:rFonts w:ascii="Times New Roman" w:hAnsi="Times New Roman" w:cs="Times New Roman"/>
          <w:sz w:val="24"/>
          <w:szCs w:val="24"/>
          <w:lang w:val="en-US"/>
        </w:rPr>
        <w:t xml:space="preserve"> et al. (2012). For abstractness, the items were “To what extent did you think… (a) about the meaning of the event (e.g., on how you can explain your feelings)?; (b) about the consequences of the event?; (c) about the reasons for the event (e.g., on why things developed this way)?”; for concreteness, the items were “To what extent did you focus on… (a) the concrete experience during the event (e.g., on your feelings back then)?; (b) your feelings relating to the other person?; (c) your sensations and feelings during the event in general?”.</w:t>
      </w:r>
      <w:r w:rsidR="00537CC9" w:rsidRPr="00B5099E">
        <w:rPr>
          <w:rFonts w:ascii="Times New Roman" w:hAnsi="Times New Roman" w:cs="Times New Roman"/>
          <w:sz w:val="24"/>
          <w:szCs w:val="24"/>
          <w:lang w:val="en-US"/>
        </w:rPr>
        <w:t xml:space="preserve"> All six items were rated on 7-point Likert scales of 1 (</w:t>
      </w:r>
      <w:r w:rsidR="00537CC9" w:rsidRPr="00B5099E">
        <w:rPr>
          <w:rFonts w:ascii="Times New Roman" w:hAnsi="Times New Roman" w:cs="Times New Roman"/>
          <w:i/>
          <w:sz w:val="24"/>
          <w:szCs w:val="24"/>
          <w:lang w:val="en-US"/>
        </w:rPr>
        <w:t>not at all</w:t>
      </w:r>
      <w:r w:rsidR="00537CC9" w:rsidRPr="00B5099E">
        <w:rPr>
          <w:rFonts w:ascii="Times New Roman" w:hAnsi="Times New Roman" w:cs="Times New Roman"/>
          <w:sz w:val="24"/>
          <w:szCs w:val="24"/>
          <w:lang w:val="en-US"/>
        </w:rPr>
        <w:t>) to 7 (</w:t>
      </w:r>
      <w:r w:rsidR="00537CC9" w:rsidRPr="00B5099E">
        <w:rPr>
          <w:rFonts w:ascii="Times New Roman" w:hAnsi="Times New Roman" w:cs="Times New Roman"/>
          <w:i/>
          <w:sz w:val="24"/>
          <w:szCs w:val="24"/>
          <w:lang w:val="en-US"/>
        </w:rPr>
        <w:t>extremely so</w:t>
      </w:r>
      <w:r w:rsidR="00537CC9" w:rsidRPr="00B5099E">
        <w:rPr>
          <w:rFonts w:ascii="Times New Roman" w:hAnsi="Times New Roman" w:cs="Times New Roman"/>
          <w:sz w:val="24"/>
          <w:szCs w:val="24"/>
          <w:lang w:val="en-US"/>
        </w:rPr>
        <w:t xml:space="preserve">). Internal consistencies were lower in Phase 1 of the experiment and acceptable in Phase 2, with Cronbach’s </w:t>
      </w:r>
      <m:oMath>
        <m:r>
          <m:rPr>
            <m:sty m:val="p"/>
          </m:rPr>
          <w:rPr>
            <w:rFonts w:ascii="Cambria Math" w:hAnsi="Cambria Math" w:cs="Times New Roman"/>
            <w:sz w:val="24"/>
            <w:szCs w:val="24"/>
            <w:lang w:val="en-US"/>
          </w:rPr>
          <m:t>α</m:t>
        </m:r>
      </m:oMath>
      <w:r w:rsidR="00537CC9" w:rsidRPr="00B5099E">
        <w:rPr>
          <w:rFonts w:ascii="Times New Roman" w:eastAsiaTheme="minorEastAsia" w:hAnsi="Times New Roman" w:cs="Times New Roman"/>
          <w:sz w:val="24"/>
          <w:szCs w:val="24"/>
          <w:lang w:val="en-US"/>
        </w:rPr>
        <w:t xml:space="preserve"> = .62 (Phase 1) and </w:t>
      </w:r>
      <m:oMath>
        <m:r>
          <m:rPr>
            <m:sty m:val="p"/>
          </m:rPr>
          <w:rPr>
            <w:rFonts w:ascii="Cambria Math" w:hAnsi="Cambria Math" w:cs="Times New Roman"/>
            <w:sz w:val="24"/>
            <w:szCs w:val="24"/>
            <w:lang w:val="en-US"/>
          </w:rPr>
          <m:t>α</m:t>
        </m:r>
      </m:oMath>
      <w:r w:rsidR="00537CC9" w:rsidRPr="00B5099E">
        <w:rPr>
          <w:rFonts w:ascii="Times New Roman" w:eastAsiaTheme="minorEastAsia" w:hAnsi="Times New Roman" w:cs="Times New Roman"/>
          <w:sz w:val="24"/>
          <w:szCs w:val="24"/>
          <w:lang w:val="en-US"/>
        </w:rPr>
        <w:t xml:space="preserve"> = .79 (Phase 2) for abstractness and </w:t>
      </w:r>
      <m:oMath>
        <m:r>
          <m:rPr>
            <m:sty m:val="p"/>
          </m:rPr>
          <w:rPr>
            <w:rFonts w:ascii="Cambria Math" w:hAnsi="Cambria Math" w:cs="Times New Roman"/>
            <w:sz w:val="24"/>
            <w:szCs w:val="24"/>
            <w:lang w:val="en-US"/>
          </w:rPr>
          <m:t>α</m:t>
        </m:r>
      </m:oMath>
      <w:r w:rsidR="00537CC9" w:rsidRPr="00B5099E">
        <w:rPr>
          <w:rFonts w:ascii="Times New Roman" w:eastAsiaTheme="minorEastAsia" w:hAnsi="Times New Roman" w:cs="Times New Roman"/>
          <w:sz w:val="24"/>
          <w:szCs w:val="24"/>
          <w:lang w:val="en-US"/>
        </w:rPr>
        <w:t xml:space="preserve"> = .69 (Phase 1) and </w:t>
      </w:r>
      <m:oMath>
        <m:r>
          <m:rPr>
            <m:sty m:val="p"/>
          </m:rPr>
          <w:rPr>
            <w:rFonts w:ascii="Cambria Math" w:hAnsi="Cambria Math" w:cs="Times New Roman"/>
            <w:sz w:val="24"/>
            <w:szCs w:val="24"/>
            <w:lang w:val="en-US"/>
          </w:rPr>
          <m:t>α</m:t>
        </m:r>
      </m:oMath>
      <w:r w:rsidR="00537CC9" w:rsidRPr="00B5099E">
        <w:rPr>
          <w:rFonts w:ascii="Times New Roman" w:eastAsiaTheme="minorEastAsia" w:hAnsi="Times New Roman" w:cs="Times New Roman"/>
          <w:sz w:val="24"/>
          <w:szCs w:val="24"/>
          <w:lang w:val="en-US"/>
        </w:rPr>
        <w:t xml:space="preserve"> = .82 (Phase 2) for concreteness.</w:t>
      </w:r>
    </w:p>
    <w:p w14:paraId="2E777D71" w14:textId="62AEB4A2" w:rsidR="00475766" w:rsidRPr="00B5099E" w:rsidRDefault="00475766" w:rsidP="00475766">
      <w:pPr>
        <w:spacing w:line="480" w:lineRule="auto"/>
        <w:rPr>
          <w:rFonts w:ascii="Times New Roman" w:eastAsiaTheme="minorEastAsia" w:hAnsi="Times New Roman" w:cs="Times New Roman"/>
          <w:b/>
          <w:i/>
          <w:sz w:val="24"/>
          <w:szCs w:val="24"/>
          <w:lang w:val="en-US"/>
        </w:rPr>
      </w:pPr>
      <w:r w:rsidRPr="00B5099E">
        <w:rPr>
          <w:rFonts w:ascii="Times New Roman" w:eastAsiaTheme="minorEastAsia" w:hAnsi="Times New Roman" w:cs="Times New Roman"/>
          <w:b/>
          <w:i/>
          <w:sz w:val="24"/>
          <w:szCs w:val="24"/>
          <w:lang w:val="en-US"/>
        </w:rPr>
        <w:t>Analyses</w:t>
      </w:r>
      <w:r w:rsidR="00B546E0" w:rsidRPr="00B5099E">
        <w:rPr>
          <w:rFonts w:ascii="Times New Roman" w:eastAsiaTheme="minorEastAsia" w:hAnsi="Times New Roman" w:cs="Times New Roman"/>
          <w:b/>
          <w:i/>
          <w:sz w:val="24"/>
          <w:szCs w:val="24"/>
          <w:lang w:val="en-US"/>
        </w:rPr>
        <w:t xml:space="preserve"> </w:t>
      </w:r>
    </w:p>
    <w:p w14:paraId="4423C22F" w14:textId="0A5C2E64" w:rsidR="00475766" w:rsidRPr="00B5099E" w:rsidRDefault="00E360E0" w:rsidP="00475766">
      <w:pPr>
        <w:spacing w:line="480" w:lineRule="auto"/>
        <w:ind w:firstLine="709"/>
        <w:rPr>
          <w:rFonts w:ascii="Times New Roman" w:hAnsi="Times New Roman" w:cs="Times New Roman"/>
          <w:sz w:val="24"/>
          <w:szCs w:val="24"/>
          <w:lang w:val="en-US"/>
        </w:rPr>
      </w:pPr>
      <w:bookmarkStart w:id="1" w:name="_Hlk104052010"/>
      <w:r w:rsidRPr="00B5099E">
        <w:rPr>
          <w:rFonts w:ascii="Times New Roman" w:hAnsi="Times New Roman" w:cs="Times New Roman"/>
          <w:sz w:val="24"/>
          <w:szCs w:val="24"/>
          <w:lang w:val="en-US"/>
        </w:rPr>
        <w:t xml:space="preserve">Possible differences on participant characteristics between the groups allocated to the two orders of ruminative mode inductions were investigated using independent-samples </w:t>
      </w:r>
      <w:r w:rsidRPr="00B5099E">
        <w:rPr>
          <w:rFonts w:ascii="Times New Roman" w:hAnsi="Times New Roman" w:cs="Times New Roman"/>
          <w:i/>
          <w:sz w:val="24"/>
          <w:szCs w:val="24"/>
          <w:lang w:val="en-US"/>
        </w:rPr>
        <w:t>t</w:t>
      </w:r>
      <w:r w:rsidRPr="00B5099E">
        <w:rPr>
          <w:rFonts w:ascii="Times New Roman" w:hAnsi="Times New Roman" w:cs="Times New Roman"/>
          <w:sz w:val="24"/>
          <w:szCs w:val="24"/>
          <w:lang w:val="en-US"/>
        </w:rPr>
        <w:t xml:space="preserve"> tests. </w:t>
      </w:r>
      <w:bookmarkEnd w:id="1"/>
      <w:r w:rsidR="00475766" w:rsidRPr="00B5099E">
        <w:rPr>
          <w:rFonts w:ascii="Times New Roman" w:hAnsi="Times New Roman" w:cs="Times New Roman"/>
          <w:sz w:val="24"/>
          <w:szCs w:val="24"/>
          <w:lang w:val="en-US"/>
        </w:rPr>
        <w:t xml:space="preserve">For self-focus, potential differences between ruminative modes were analyzed using paired-samples </w:t>
      </w:r>
      <w:r w:rsidR="00475766" w:rsidRPr="00B5099E">
        <w:rPr>
          <w:rFonts w:ascii="Times New Roman" w:hAnsi="Times New Roman" w:cs="Times New Roman"/>
          <w:i/>
          <w:sz w:val="24"/>
          <w:szCs w:val="24"/>
          <w:lang w:val="en-US"/>
        </w:rPr>
        <w:t>t</w:t>
      </w:r>
      <w:r w:rsidR="00475766" w:rsidRPr="00B5099E">
        <w:rPr>
          <w:rFonts w:ascii="Times New Roman" w:hAnsi="Times New Roman" w:cs="Times New Roman"/>
          <w:sz w:val="24"/>
          <w:szCs w:val="24"/>
          <w:lang w:val="en-US"/>
        </w:rPr>
        <w:t xml:space="preserve"> tests. Regarding abstractness vs. concreteness manipulation checks (outcome), a two-way repeated-measures ANOVA with the focus of the manipulation check (abstractness vs. concreteness) and allocated ruminative mode (abstract vs. concrete) as within-subject factors was used. We expected a significant interaction effect between rated </w:t>
      </w:r>
      <w:r w:rsidR="00475766" w:rsidRPr="00B5099E">
        <w:rPr>
          <w:rFonts w:ascii="Times New Roman" w:hAnsi="Times New Roman" w:cs="Times New Roman"/>
          <w:sz w:val="24"/>
          <w:szCs w:val="24"/>
          <w:lang w:val="en-US"/>
        </w:rPr>
        <w:lastRenderedPageBreak/>
        <w:t>and allocated ruminative mode, indicating a successful induction of two different ruminative modes.</w:t>
      </w:r>
      <w:r w:rsidR="00352B0D" w:rsidRPr="00B5099E">
        <w:rPr>
          <w:rFonts w:ascii="Times New Roman" w:hAnsi="Times New Roman" w:cs="Times New Roman"/>
          <w:sz w:val="24"/>
          <w:szCs w:val="24"/>
          <w:lang w:val="en-US"/>
        </w:rPr>
        <w:t xml:space="preserve"> For all analyses, the assumption of normality was checked using histograms and q-q plots. For the independent-samples </w:t>
      </w:r>
      <w:r w:rsidR="00352B0D" w:rsidRPr="00B5099E">
        <w:rPr>
          <w:rFonts w:ascii="Times New Roman" w:hAnsi="Times New Roman" w:cs="Times New Roman"/>
          <w:i/>
          <w:sz w:val="24"/>
          <w:szCs w:val="24"/>
          <w:lang w:val="en-US"/>
        </w:rPr>
        <w:t>t</w:t>
      </w:r>
      <w:r w:rsidR="00352B0D" w:rsidRPr="00B5099E">
        <w:rPr>
          <w:rFonts w:ascii="Times New Roman" w:hAnsi="Times New Roman" w:cs="Times New Roman"/>
          <w:sz w:val="24"/>
          <w:szCs w:val="24"/>
          <w:lang w:val="en-US"/>
        </w:rPr>
        <w:t xml:space="preserve"> tests, bootstrap was used to confirm results when normality could not be assumed, and Welch’s approximate</w:t>
      </w:r>
      <w:r w:rsidR="00352B0D" w:rsidRPr="00B5099E">
        <w:rPr>
          <w:rFonts w:ascii="Times New Roman" w:hAnsi="Times New Roman" w:cs="Times New Roman"/>
          <w:i/>
          <w:sz w:val="24"/>
          <w:szCs w:val="24"/>
          <w:lang w:val="en-US"/>
        </w:rPr>
        <w:t xml:space="preserve"> t</w:t>
      </w:r>
      <w:r w:rsidR="00352B0D" w:rsidRPr="00B5099E">
        <w:rPr>
          <w:rFonts w:ascii="Times New Roman" w:hAnsi="Times New Roman" w:cs="Times New Roman"/>
          <w:sz w:val="24"/>
          <w:szCs w:val="24"/>
          <w:lang w:val="en-US"/>
        </w:rPr>
        <w:t xml:space="preserve"> test was used when variance homogeneity was violated.</w:t>
      </w:r>
      <w:r w:rsidR="00475766" w:rsidRPr="00B5099E">
        <w:rPr>
          <w:rFonts w:ascii="Times New Roman" w:hAnsi="Times New Roman" w:cs="Times New Roman"/>
          <w:sz w:val="24"/>
          <w:szCs w:val="24"/>
          <w:lang w:val="en-US"/>
        </w:rPr>
        <w:t xml:space="preserve"> </w:t>
      </w:r>
      <w:r w:rsidR="008C6EBE" w:rsidRPr="00B5099E">
        <w:rPr>
          <w:rFonts w:ascii="Times New Roman" w:hAnsi="Times New Roman" w:cs="Times New Roman"/>
          <w:sz w:val="24"/>
          <w:szCs w:val="24"/>
          <w:lang w:val="en-US"/>
        </w:rPr>
        <w:t xml:space="preserve">We report Cohen’s </w:t>
      </w:r>
      <w:r w:rsidR="008C6EBE" w:rsidRPr="00B5099E">
        <w:rPr>
          <w:rFonts w:ascii="Times New Roman" w:hAnsi="Times New Roman" w:cs="Times New Roman"/>
          <w:i/>
          <w:sz w:val="24"/>
          <w:szCs w:val="24"/>
          <w:lang w:val="en-US"/>
        </w:rPr>
        <w:t xml:space="preserve">d </w:t>
      </w:r>
      <w:r w:rsidR="008C6EBE" w:rsidRPr="00B5099E">
        <w:rPr>
          <w:rFonts w:ascii="Times New Roman" w:hAnsi="Times New Roman" w:cs="Times New Roman"/>
          <w:sz w:val="24"/>
          <w:szCs w:val="24"/>
          <w:lang w:val="en-US"/>
        </w:rPr>
        <w:t xml:space="preserve">for independent-samples, corrected Cohen´s </w:t>
      </w:r>
      <w:r w:rsidR="008C6EBE" w:rsidRPr="00B5099E">
        <w:rPr>
          <w:rFonts w:ascii="Times New Roman" w:hAnsi="Times New Roman" w:cs="Times New Roman"/>
          <w:i/>
          <w:sz w:val="24"/>
          <w:szCs w:val="24"/>
          <w:lang w:val="en-US"/>
        </w:rPr>
        <w:t>d</w:t>
      </w:r>
      <w:r w:rsidR="008C6EBE" w:rsidRPr="00B5099E">
        <w:rPr>
          <w:rFonts w:ascii="Times New Roman" w:hAnsi="Times New Roman" w:cs="Times New Roman"/>
          <w:sz w:val="24"/>
          <w:szCs w:val="24"/>
          <w:lang w:val="en-US"/>
        </w:rPr>
        <w:t xml:space="preserve"> for paired-samples </w:t>
      </w:r>
      <w:r w:rsidR="008C6EBE" w:rsidRPr="00B5099E">
        <w:rPr>
          <w:rFonts w:ascii="Times New Roman" w:hAnsi="Times New Roman" w:cs="Times New Roman"/>
          <w:i/>
          <w:sz w:val="24"/>
          <w:szCs w:val="24"/>
          <w:lang w:val="en-US"/>
        </w:rPr>
        <w:t>t</w:t>
      </w:r>
      <w:r w:rsidR="008C6EBE" w:rsidRPr="00B5099E">
        <w:rPr>
          <w:rFonts w:ascii="Times New Roman" w:hAnsi="Times New Roman" w:cs="Times New Roman"/>
          <w:sz w:val="24"/>
          <w:szCs w:val="24"/>
          <w:lang w:val="en-US"/>
        </w:rPr>
        <w:t xml:space="preserve"> tests and </w:t>
      </w:r>
      <m:oMath>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η</m:t>
                </m:r>
              </m:e>
              <m:sub>
                <m:r>
                  <m:rPr>
                    <m:sty m:val="p"/>
                  </m:rPr>
                  <w:rPr>
                    <w:rFonts w:ascii="Cambria Math" w:hAnsi="Cambria Math" w:cs="Times New Roman"/>
                    <w:sz w:val="24"/>
                    <w:szCs w:val="24"/>
                    <w:lang w:val="en-US"/>
                  </w:rPr>
                  <m:t>p</m:t>
                </m:r>
              </m:sub>
            </m:sSub>
          </m:e>
          <m:sup>
            <m:r>
              <m:rPr>
                <m:sty m:val="p"/>
              </m:rPr>
              <w:rPr>
                <w:rFonts w:ascii="Cambria Math" w:hAnsi="Cambria Math" w:cs="Times New Roman"/>
                <w:sz w:val="24"/>
                <w:szCs w:val="24"/>
                <w:lang w:val="en-US"/>
              </w:rPr>
              <m:t>2</m:t>
            </m:r>
          </m:sup>
        </m:sSup>
      </m:oMath>
      <w:r w:rsidR="008C6EBE" w:rsidRPr="00267727">
        <w:rPr>
          <w:rFonts w:ascii="Times New Roman" w:hAnsi="Times New Roman" w:cs="Times New Roman"/>
          <w:sz w:val="24"/>
          <w:szCs w:val="24"/>
          <w:lang w:val="en-US"/>
        </w:rPr>
        <w:t xml:space="preserve"> for </w:t>
      </w:r>
      <w:r w:rsidR="008C6EBE" w:rsidRPr="00267727">
        <w:rPr>
          <w:rFonts w:ascii="Times New Roman" w:hAnsi="Times New Roman" w:cs="Times New Roman"/>
          <w:i/>
          <w:sz w:val="24"/>
          <w:szCs w:val="24"/>
          <w:lang w:val="en-US"/>
        </w:rPr>
        <w:t>F</w:t>
      </w:r>
      <w:r w:rsidR="008C6EBE" w:rsidRPr="00B5099E">
        <w:rPr>
          <w:rFonts w:ascii="Times New Roman" w:hAnsi="Times New Roman" w:cs="Times New Roman"/>
          <w:sz w:val="24"/>
          <w:szCs w:val="24"/>
          <w:lang w:val="en-US"/>
        </w:rPr>
        <w:t xml:space="preserve"> tests.</w:t>
      </w:r>
    </w:p>
    <w:p w14:paraId="1AF75828" w14:textId="58DFC275" w:rsidR="00475766" w:rsidRPr="00B5099E" w:rsidRDefault="00475766" w:rsidP="00475766">
      <w:pPr>
        <w:spacing w:line="480" w:lineRule="auto"/>
        <w:rPr>
          <w:rFonts w:ascii="Times New Roman" w:eastAsiaTheme="minorEastAsia" w:hAnsi="Times New Roman" w:cs="Times New Roman"/>
          <w:sz w:val="24"/>
          <w:szCs w:val="24"/>
          <w:lang w:val="en-US"/>
        </w:rPr>
      </w:pPr>
      <w:r w:rsidRPr="00B5099E">
        <w:rPr>
          <w:rFonts w:ascii="Times New Roman" w:eastAsiaTheme="minorEastAsia" w:hAnsi="Times New Roman" w:cs="Times New Roman"/>
          <w:b/>
          <w:i/>
          <w:sz w:val="24"/>
          <w:szCs w:val="24"/>
          <w:lang w:val="en-US"/>
        </w:rPr>
        <w:t>Results</w:t>
      </w:r>
    </w:p>
    <w:p w14:paraId="17A2E777" w14:textId="2CA29CE3" w:rsidR="00C61720" w:rsidRPr="00B5099E" w:rsidRDefault="00616E7C" w:rsidP="0096385D">
      <w:pPr>
        <w:spacing w:line="480" w:lineRule="auto"/>
        <w:ind w:firstLine="709"/>
        <w:rPr>
          <w:rFonts w:ascii="Times New Roman" w:hAnsi="Times New Roman" w:cs="Times New Roman"/>
          <w:sz w:val="24"/>
          <w:szCs w:val="24"/>
          <w:lang w:val="en-US"/>
        </w:rPr>
        <w:sectPr w:rsidR="00C61720" w:rsidRPr="00B5099E" w:rsidSect="00BD7DCA">
          <w:headerReference w:type="default" r:id="rId8"/>
          <w:pgSz w:w="11906" w:h="16838"/>
          <w:pgMar w:top="1417" w:right="1417" w:bottom="1134" w:left="1417" w:header="708" w:footer="708" w:gutter="0"/>
          <w:cols w:space="708"/>
          <w:docGrid w:linePitch="360"/>
        </w:sectPr>
      </w:pPr>
      <w:r w:rsidRPr="00B5099E">
        <w:rPr>
          <w:rFonts w:ascii="Times New Roman" w:hAnsi="Times New Roman" w:cs="Times New Roman"/>
          <w:sz w:val="24"/>
          <w:szCs w:val="24"/>
          <w:lang w:val="en-US"/>
        </w:rPr>
        <w:t xml:space="preserve">Supplemental Table 1 displays </w:t>
      </w:r>
      <w:proofErr w:type="spellStart"/>
      <w:r w:rsidR="008E5F51" w:rsidRPr="00B5099E">
        <w:rPr>
          <w:rFonts w:ascii="Times New Roman" w:hAnsi="Times New Roman" w:cs="Times New Roman"/>
          <w:sz w:val="24"/>
          <w:szCs w:val="24"/>
          <w:lang w:val="en-US"/>
        </w:rPr>
        <w:t>descriptives</w:t>
      </w:r>
      <w:proofErr w:type="spellEnd"/>
      <w:r w:rsidR="008E5F51" w:rsidRPr="00B5099E">
        <w:rPr>
          <w:rFonts w:ascii="Times New Roman" w:hAnsi="Times New Roman" w:cs="Times New Roman"/>
          <w:sz w:val="24"/>
          <w:szCs w:val="24"/>
          <w:lang w:val="en-US"/>
        </w:rPr>
        <w:t xml:space="preserve"> </w:t>
      </w:r>
      <w:r w:rsidR="009C4472" w:rsidRPr="00B5099E">
        <w:rPr>
          <w:rFonts w:ascii="Times New Roman" w:hAnsi="Times New Roman" w:cs="Times New Roman"/>
          <w:sz w:val="24"/>
          <w:szCs w:val="24"/>
          <w:lang w:val="en-US"/>
        </w:rPr>
        <w:t xml:space="preserve">for participant characteristics and manipulation checks as well as </w:t>
      </w:r>
      <w:r w:rsidR="008E5F51" w:rsidRPr="00B5099E">
        <w:rPr>
          <w:rFonts w:ascii="Times New Roman" w:hAnsi="Times New Roman" w:cs="Times New Roman"/>
          <w:sz w:val="24"/>
          <w:szCs w:val="24"/>
          <w:lang w:val="en-US"/>
        </w:rPr>
        <w:t xml:space="preserve">effects of </w:t>
      </w:r>
      <w:r w:rsidR="00B546E0" w:rsidRPr="00B5099E">
        <w:rPr>
          <w:rFonts w:ascii="Times New Roman" w:hAnsi="Times New Roman" w:cs="Times New Roman"/>
          <w:sz w:val="24"/>
          <w:szCs w:val="24"/>
          <w:lang w:val="en-US"/>
        </w:rPr>
        <w:t xml:space="preserve">order </w:t>
      </w:r>
      <w:r w:rsidR="008E5F51" w:rsidRPr="00B5099E">
        <w:rPr>
          <w:rFonts w:ascii="Times New Roman" w:hAnsi="Times New Roman" w:cs="Times New Roman"/>
          <w:sz w:val="24"/>
          <w:szCs w:val="24"/>
          <w:lang w:val="en-US"/>
        </w:rPr>
        <w:t xml:space="preserve">on </w:t>
      </w:r>
      <w:r w:rsidRPr="00B5099E">
        <w:rPr>
          <w:rFonts w:ascii="Times New Roman" w:hAnsi="Times New Roman" w:cs="Times New Roman"/>
          <w:sz w:val="24"/>
          <w:szCs w:val="24"/>
          <w:lang w:val="en-US"/>
        </w:rPr>
        <w:t>participant characteristics</w:t>
      </w:r>
      <w:r w:rsidR="00B15155" w:rsidRPr="00B5099E">
        <w:rPr>
          <w:rFonts w:ascii="Times New Roman" w:hAnsi="Times New Roman" w:cs="Times New Roman"/>
          <w:sz w:val="24"/>
          <w:szCs w:val="24"/>
          <w:lang w:val="en-US"/>
        </w:rPr>
        <w:t xml:space="preserve"> and</w:t>
      </w:r>
      <w:r w:rsidRPr="00B5099E">
        <w:rPr>
          <w:rFonts w:ascii="Times New Roman" w:hAnsi="Times New Roman" w:cs="Times New Roman"/>
          <w:sz w:val="24"/>
          <w:szCs w:val="24"/>
          <w:lang w:val="en-US"/>
        </w:rPr>
        <w:t xml:space="preserve"> </w:t>
      </w:r>
      <w:r w:rsidR="00B546E0" w:rsidRPr="00B5099E">
        <w:rPr>
          <w:rFonts w:ascii="Times New Roman" w:hAnsi="Times New Roman" w:cs="Times New Roman"/>
          <w:sz w:val="24"/>
          <w:szCs w:val="24"/>
          <w:lang w:val="en-US"/>
        </w:rPr>
        <w:t xml:space="preserve">of ruminative modes on </w:t>
      </w:r>
      <w:r w:rsidR="009C4472" w:rsidRPr="00B5099E">
        <w:rPr>
          <w:rFonts w:ascii="Times New Roman" w:hAnsi="Times New Roman" w:cs="Times New Roman"/>
          <w:sz w:val="24"/>
          <w:szCs w:val="24"/>
          <w:lang w:val="en-US"/>
        </w:rPr>
        <w:t>self-focus</w:t>
      </w:r>
      <w:r w:rsidRPr="00B5099E">
        <w:rPr>
          <w:rFonts w:ascii="Times New Roman" w:hAnsi="Times New Roman" w:cs="Times New Roman"/>
          <w:sz w:val="24"/>
          <w:szCs w:val="24"/>
          <w:lang w:val="en-US"/>
        </w:rPr>
        <w:t xml:space="preserve">. </w:t>
      </w:r>
      <w:r w:rsidR="00E652B8" w:rsidRPr="00B5099E">
        <w:rPr>
          <w:rFonts w:ascii="Times New Roman" w:hAnsi="Times New Roman" w:cs="Times New Roman"/>
          <w:sz w:val="24"/>
          <w:szCs w:val="24"/>
          <w:lang w:val="en-US"/>
        </w:rPr>
        <w:t xml:space="preserve">There were no effects of </w:t>
      </w:r>
      <w:r w:rsidR="00446684" w:rsidRPr="00B5099E">
        <w:rPr>
          <w:rFonts w:ascii="Times New Roman" w:hAnsi="Times New Roman" w:cs="Times New Roman"/>
          <w:sz w:val="24"/>
          <w:szCs w:val="24"/>
          <w:lang w:val="en-US"/>
        </w:rPr>
        <w:t xml:space="preserve">the </w:t>
      </w:r>
      <w:r w:rsidR="00E652B8" w:rsidRPr="00B5099E">
        <w:rPr>
          <w:rFonts w:ascii="Times New Roman" w:hAnsi="Times New Roman" w:cs="Times New Roman"/>
          <w:sz w:val="24"/>
          <w:szCs w:val="24"/>
          <w:lang w:val="en-US"/>
        </w:rPr>
        <w:t>order</w:t>
      </w:r>
      <w:r w:rsidR="006C1394" w:rsidRPr="00B5099E">
        <w:rPr>
          <w:rFonts w:ascii="Times New Roman" w:hAnsi="Times New Roman" w:cs="Times New Roman"/>
          <w:sz w:val="24"/>
          <w:szCs w:val="24"/>
          <w:lang w:val="en-US"/>
        </w:rPr>
        <w:t xml:space="preserve"> of ruminative mode inductions on p</w:t>
      </w:r>
      <w:r w:rsidRPr="00B5099E">
        <w:rPr>
          <w:rFonts w:ascii="Times New Roman" w:hAnsi="Times New Roman" w:cs="Times New Roman"/>
          <w:sz w:val="24"/>
          <w:szCs w:val="24"/>
          <w:lang w:val="en-US"/>
        </w:rPr>
        <w:t>articipant characteristics</w:t>
      </w:r>
      <w:r w:rsidR="00A2200C" w:rsidRPr="00B5099E">
        <w:rPr>
          <w:rFonts w:ascii="Times New Roman" w:hAnsi="Times New Roman" w:cs="Times New Roman"/>
          <w:sz w:val="24"/>
          <w:szCs w:val="24"/>
          <w:lang w:val="en-US"/>
        </w:rPr>
        <w:t xml:space="preserve"> and s</w:t>
      </w:r>
      <w:r w:rsidRPr="00B5099E">
        <w:rPr>
          <w:rFonts w:ascii="Times New Roman" w:hAnsi="Times New Roman" w:cs="Times New Roman"/>
          <w:sz w:val="24"/>
          <w:szCs w:val="24"/>
          <w:lang w:val="en-US"/>
        </w:rPr>
        <w:t xml:space="preserve">elf-focus during the ruminative mode inductions did not differ significantly between the two ruminative modes. Importantly, there was a medium-to-large interaction effect between the focus of the two manipulation checks (abstractness vs. concreteness sum scores) and allocated ruminative mode (abstract vs. concrete rumination) on abstractness or concreteness sum scores, </w:t>
      </w:r>
      <w:proofErr w:type="gramStart"/>
      <w:r w:rsidRPr="00B5099E">
        <w:rPr>
          <w:rFonts w:ascii="Times New Roman" w:hAnsi="Times New Roman" w:cs="Times New Roman"/>
          <w:i/>
          <w:sz w:val="24"/>
          <w:szCs w:val="24"/>
          <w:lang w:val="en-US"/>
        </w:rPr>
        <w:t>F</w:t>
      </w:r>
      <w:r w:rsidRPr="00B5099E">
        <w:rPr>
          <w:rFonts w:ascii="Times New Roman" w:hAnsi="Times New Roman" w:cs="Times New Roman"/>
          <w:sz w:val="24"/>
          <w:szCs w:val="24"/>
          <w:lang w:val="en-US"/>
        </w:rPr>
        <w:t>(</w:t>
      </w:r>
      <w:proofErr w:type="gramEnd"/>
      <w:r w:rsidRPr="00B5099E">
        <w:rPr>
          <w:rFonts w:ascii="Times New Roman" w:hAnsi="Times New Roman" w:cs="Times New Roman"/>
          <w:sz w:val="24"/>
          <w:szCs w:val="24"/>
          <w:lang w:val="en-US"/>
        </w:rPr>
        <w:t xml:space="preserve">1, 118) = 12.08, </w:t>
      </w:r>
      <w:r w:rsidRPr="00B5099E">
        <w:rPr>
          <w:rFonts w:ascii="Times New Roman" w:hAnsi="Times New Roman" w:cs="Times New Roman"/>
          <w:i/>
          <w:sz w:val="24"/>
          <w:szCs w:val="24"/>
          <w:lang w:val="en-US"/>
        </w:rPr>
        <w:t>p</w:t>
      </w:r>
      <w:r w:rsidRPr="00B5099E">
        <w:rPr>
          <w:rFonts w:ascii="Times New Roman" w:hAnsi="Times New Roman" w:cs="Times New Roman"/>
          <w:sz w:val="24"/>
          <w:szCs w:val="24"/>
          <w:lang w:val="en-US"/>
        </w:rPr>
        <w:t xml:space="preserve"> = .001, </w:t>
      </w:r>
      <m:oMath>
        <m:sSup>
          <m:sSupPr>
            <m:ctrlPr>
              <w:rPr>
                <w:rFonts w:ascii="Cambria Math" w:hAnsi="Cambria Math" w:cs="Times New Roman"/>
                <w:sz w:val="24"/>
                <w:szCs w:val="24"/>
                <w:lang w:val="en-US"/>
              </w:rPr>
            </m:ctrlPr>
          </m:sSup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η</m:t>
                </m:r>
              </m:e>
              <m:sub>
                <m:r>
                  <m:rPr>
                    <m:sty m:val="p"/>
                  </m:rPr>
                  <w:rPr>
                    <w:rFonts w:ascii="Cambria Math" w:hAnsi="Cambria Math" w:cs="Times New Roman"/>
                    <w:sz w:val="24"/>
                    <w:szCs w:val="24"/>
                    <w:lang w:val="en-US"/>
                  </w:rPr>
                  <m:t>p</m:t>
                </m:r>
              </m:sub>
            </m:sSub>
          </m:e>
          <m:sup>
            <m:r>
              <m:rPr>
                <m:sty m:val="p"/>
              </m:rPr>
              <w:rPr>
                <w:rFonts w:ascii="Cambria Math" w:hAnsi="Cambria Math" w:cs="Times New Roman"/>
                <w:sz w:val="24"/>
                <w:szCs w:val="24"/>
                <w:lang w:val="en-US"/>
              </w:rPr>
              <m:t>2</m:t>
            </m:r>
          </m:sup>
        </m:sSup>
      </m:oMath>
      <w:r w:rsidRPr="00267727">
        <w:rPr>
          <w:rFonts w:ascii="Times New Roman" w:eastAsiaTheme="minorEastAsia" w:hAnsi="Times New Roman" w:cs="Times New Roman"/>
          <w:sz w:val="24"/>
          <w:szCs w:val="24"/>
          <w:lang w:val="en-US"/>
        </w:rPr>
        <w:t xml:space="preserve"> = .09</w:t>
      </w:r>
      <w:r w:rsidRPr="00267727">
        <w:rPr>
          <w:rFonts w:ascii="Times New Roman" w:hAnsi="Times New Roman" w:cs="Times New Roman"/>
          <w:sz w:val="24"/>
          <w:szCs w:val="24"/>
          <w:lang w:val="en-US"/>
        </w:rPr>
        <w:t xml:space="preserve">. </w:t>
      </w:r>
      <w:r w:rsidRPr="00B5099E">
        <w:rPr>
          <w:rFonts w:ascii="Times New Roman" w:eastAsiaTheme="minorEastAsia" w:hAnsi="Times New Roman" w:cs="Times New Roman"/>
          <w:sz w:val="24"/>
          <w:szCs w:val="24"/>
          <w:lang w:val="en-US"/>
        </w:rPr>
        <w:t xml:space="preserve">Our results indicate that after abstract versus concrete ruminative mode inductions, participants’ abstractness versus concreteness levels differed in the expected direction; thus, </w:t>
      </w:r>
      <w:r w:rsidRPr="00B5099E">
        <w:rPr>
          <w:rFonts w:ascii="Times New Roman" w:hAnsi="Times New Roman" w:cs="Times New Roman"/>
          <w:sz w:val="24"/>
          <w:szCs w:val="24"/>
          <w:lang w:val="en-US"/>
        </w:rPr>
        <w:t>we successfully induced two different ruminative modes.</w:t>
      </w:r>
      <w:r w:rsidRPr="00B5099E" w:rsidDel="00E63C08">
        <w:rPr>
          <w:rFonts w:ascii="Times New Roman" w:hAnsi="Times New Roman" w:cs="Times New Roman"/>
          <w:sz w:val="24"/>
          <w:szCs w:val="24"/>
          <w:lang w:val="en-US"/>
        </w:rPr>
        <w:t xml:space="preserve"> </w:t>
      </w:r>
    </w:p>
    <w:p w14:paraId="4B8A96FD" w14:textId="77777777" w:rsidR="00FD33F6" w:rsidRPr="00B5099E" w:rsidRDefault="00FD33F6" w:rsidP="00FD33F6">
      <w:pPr>
        <w:spacing w:line="360" w:lineRule="auto"/>
        <w:rPr>
          <w:rFonts w:ascii="Times New Roman" w:hAnsi="Times New Roman" w:cs="Times New Roman"/>
          <w:b/>
          <w:sz w:val="24"/>
          <w:szCs w:val="24"/>
          <w:lang w:val="en-US"/>
        </w:rPr>
      </w:pPr>
      <w:r w:rsidRPr="00B5099E">
        <w:rPr>
          <w:rFonts w:ascii="Times New Roman" w:hAnsi="Times New Roman" w:cs="Times New Roman"/>
          <w:b/>
          <w:sz w:val="24"/>
          <w:szCs w:val="24"/>
          <w:lang w:val="en-US"/>
        </w:rPr>
        <w:lastRenderedPageBreak/>
        <w:t>Table 1</w:t>
      </w:r>
    </w:p>
    <w:p w14:paraId="1ECF4007" w14:textId="77777777" w:rsidR="00FD33F6" w:rsidRPr="00B5099E" w:rsidRDefault="00FD33F6" w:rsidP="00FD33F6">
      <w:pPr>
        <w:spacing w:line="360" w:lineRule="auto"/>
        <w:rPr>
          <w:rFonts w:ascii="Times New Roman" w:hAnsi="Times New Roman" w:cs="Times New Roman"/>
          <w:sz w:val="24"/>
          <w:szCs w:val="24"/>
          <w:lang w:val="en-US"/>
        </w:rPr>
      </w:pPr>
      <w:proofErr w:type="spellStart"/>
      <w:r w:rsidRPr="00B5099E">
        <w:rPr>
          <w:rFonts w:ascii="Times New Roman" w:hAnsi="Times New Roman" w:cs="Times New Roman"/>
          <w:i/>
          <w:sz w:val="24"/>
          <w:szCs w:val="24"/>
          <w:lang w:val="en-US"/>
        </w:rPr>
        <w:t>Descriptives</w:t>
      </w:r>
      <w:proofErr w:type="spellEnd"/>
      <w:r w:rsidRPr="00B5099E">
        <w:rPr>
          <w:rFonts w:ascii="Times New Roman" w:hAnsi="Times New Roman" w:cs="Times New Roman"/>
          <w:i/>
          <w:sz w:val="24"/>
          <w:szCs w:val="24"/>
          <w:lang w:val="en-US"/>
        </w:rPr>
        <w:t xml:space="preserve">, Cronbach’s </w:t>
      </w:r>
      <m:oMath>
        <m:r>
          <w:rPr>
            <w:rFonts w:ascii="Cambria Math" w:hAnsi="Cambria Math" w:cs="Times New Roman"/>
            <w:sz w:val="24"/>
            <w:szCs w:val="24"/>
            <w:lang w:val="en-US"/>
          </w:rPr>
          <m:t>α</m:t>
        </m:r>
      </m:oMath>
      <w:r w:rsidRPr="00B5099E">
        <w:rPr>
          <w:rFonts w:ascii="Times New Roman" w:hAnsi="Times New Roman" w:cs="Times New Roman"/>
          <w:i/>
          <w:sz w:val="24"/>
          <w:szCs w:val="24"/>
          <w:lang w:val="en-US"/>
        </w:rPr>
        <w:t>, and Test Statistics for Participant Characteristics and Manipulation Checks</w:t>
      </w:r>
    </w:p>
    <w:tbl>
      <w:tblPr>
        <w:tblStyle w:val="Tabellenraster"/>
        <w:tblW w:w="12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1739"/>
        <w:gridCol w:w="1690"/>
        <w:gridCol w:w="1408"/>
        <w:gridCol w:w="985"/>
        <w:gridCol w:w="985"/>
        <w:gridCol w:w="845"/>
      </w:tblGrid>
      <w:tr w:rsidR="00267727" w:rsidRPr="00B5099E" w14:paraId="3B1E9921" w14:textId="77777777" w:rsidTr="00823850">
        <w:trPr>
          <w:trHeight w:val="22"/>
        </w:trPr>
        <w:tc>
          <w:tcPr>
            <w:tcW w:w="4459" w:type="dxa"/>
            <w:tcBorders>
              <w:top w:val="single" w:sz="4" w:space="0" w:color="auto"/>
            </w:tcBorders>
          </w:tcPr>
          <w:p w14:paraId="0FD81766" w14:textId="77777777" w:rsidR="00FD33F6" w:rsidRPr="00B5099E" w:rsidRDefault="00FD33F6" w:rsidP="00823850">
            <w:pPr>
              <w:spacing w:line="276" w:lineRule="auto"/>
              <w:rPr>
                <w:rFonts w:ascii="Times New Roman" w:hAnsi="Times New Roman" w:cs="Times New Roman"/>
                <w:lang w:val="en-US"/>
              </w:rPr>
            </w:pPr>
            <w:r w:rsidRPr="00B5099E">
              <w:rPr>
                <w:rFonts w:ascii="Times New Roman" w:hAnsi="Times New Roman" w:cs="Times New Roman"/>
                <w:lang w:val="en-US"/>
              </w:rPr>
              <w:t>Variable</w:t>
            </w:r>
          </w:p>
        </w:tc>
        <w:tc>
          <w:tcPr>
            <w:tcW w:w="3429" w:type="dxa"/>
            <w:gridSpan w:val="2"/>
            <w:tcBorders>
              <w:top w:val="single" w:sz="4" w:space="0" w:color="auto"/>
              <w:bottom w:val="single" w:sz="4" w:space="0" w:color="auto"/>
            </w:tcBorders>
            <w:vAlign w:val="center"/>
          </w:tcPr>
          <w:p w14:paraId="70066923" w14:textId="77777777" w:rsidR="00FD33F6" w:rsidRPr="00267727" w:rsidRDefault="00FD33F6" w:rsidP="00823850">
            <w:pPr>
              <w:spacing w:line="276" w:lineRule="auto"/>
              <w:jc w:val="center"/>
              <w:rPr>
                <w:rFonts w:ascii="Times New Roman" w:hAnsi="Times New Roman" w:cs="Times New Roman"/>
                <w:i/>
                <w:lang w:val="en-US"/>
              </w:rPr>
            </w:pPr>
            <w:r w:rsidRPr="00B5099E">
              <w:rPr>
                <w:rFonts w:ascii="Times New Roman" w:hAnsi="Times New Roman" w:cs="Times New Roman"/>
                <w:i/>
                <w:lang w:val="en-US"/>
              </w:rPr>
              <w:t xml:space="preserve">M </w:t>
            </w:r>
            <w:r w:rsidRPr="00B5099E">
              <w:rPr>
                <w:rFonts w:ascii="Times New Roman" w:hAnsi="Times New Roman" w:cs="Times New Roman"/>
                <w:lang w:val="en-US"/>
              </w:rPr>
              <w:t>(</w:t>
            </w:r>
            <w:r w:rsidRPr="00B5099E">
              <w:rPr>
                <w:rFonts w:ascii="Times New Roman" w:hAnsi="Times New Roman" w:cs="Times New Roman"/>
                <w:i/>
                <w:lang w:val="en-US"/>
              </w:rPr>
              <w:t>SD</w:t>
            </w:r>
            <w:r w:rsidRPr="00B5099E">
              <w:rPr>
                <w:rFonts w:ascii="Times New Roman" w:hAnsi="Times New Roman" w:cs="Times New Roman"/>
                <w:lang w:val="en-US"/>
              </w:rPr>
              <w:t>)</w:t>
            </w:r>
          </w:p>
        </w:tc>
        <w:tc>
          <w:tcPr>
            <w:tcW w:w="1408" w:type="dxa"/>
            <w:tcBorders>
              <w:top w:val="single" w:sz="4" w:space="0" w:color="auto"/>
            </w:tcBorders>
            <w:vAlign w:val="center"/>
          </w:tcPr>
          <w:p w14:paraId="40FC4FB0" w14:textId="77777777" w:rsidR="00FD33F6" w:rsidRPr="00267727" w:rsidRDefault="00FD33F6" w:rsidP="00823850">
            <w:pPr>
              <w:spacing w:line="276" w:lineRule="auto"/>
              <w:jc w:val="center"/>
              <w:rPr>
                <w:rFonts w:ascii="Times New Roman" w:eastAsia="Calibri" w:hAnsi="Times New Roman" w:cs="Times New Roman"/>
                <w:lang w:val="en-US"/>
              </w:rPr>
            </w:pPr>
            <w:r w:rsidRPr="00B5099E">
              <w:rPr>
                <w:rFonts w:ascii="Times New Roman" w:hAnsi="Times New Roman" w:cs="Times New Roman"/>
                <w:i/>
                <w:lang w:val="en-US"/>
              </w:rPr>
              <w:t>t</w:t>
            </w:r>
          </w:p>
        </w:tc>
        <w:tc>
          <w:tcPr>
            <w:tcW w:w="985" w:type="dxa"/>
            <w:tcBorders>
              <w:top w:val="single" w:sz="4" w:space="0" w:color="auto"/>
            </w:tcBorders>
          </w:tcPr>
          <w:p w14:paraId="2A89E30A" w14:textId="77777777" w:rsidR="00FD33F6" w:rsidRPr="00B5099E" w:rsidRDefault="00FD33F6" w:rsidP="00823850">
            <w:pPr>
              <w:spacing w:line="276" w:lineRule="auto"/>
              <w:jc w:val="center"/>
              <w:rPr>
                <w:rFonts w:ascii="Times New Roman" w:hAnsi="Times New Roman" w:cs="Times New Roman"/>
                <w:i/>
                <w:lang w:val="en-US"/>
              </w:rPr>
            </w:pPr>
            <w:r w:rsidRPr="00B5099E">
              <w:rPr>
                <w:rFonts w:ascii="Times New Roman" w:hAnsi="Times New Roman" w:cs="Times New Roman"/>
                <w:i/>
                <w:lang w:val="en-US"/>
              </w:rPr>
              <w:t>df</w:t>
            </w:r>
          </w:p>
        </w:tc>
        <w:tc>
          <w:tcPr>
            <w:tcW w:w="985" w:type="dxa"/>
            <w:tcBorders>
              <w:top w:val="single" w:sz="4" w:space="0" w:color="auto"/>
            </w:tcBorders>
          </w:tcPr>
          <w:p w14:paraId="06D7B0C8" w14:textId="77777777" w:rsidR="00FD33F6" w:rsidRPr="00267727" w:rsidRDefault="00FD33F6" w:rsidP="00823850">
            <w:pPr>
              <w:spacing w:line="276" w:lineRule="auto"/>
              <w:jc w:val="center"/>
              <w:rPr>
                <w:rStyle w:val="Kommentarzeichen"/>
                <w:rFonts w:ascii="Times New Roman" w:hAnsi="Times New Roman" w:cs="Times New Roman"/>
                <w:sz w:val="24"/>
                <w:szCs w:val="24"/>
                <w:lang w:val="en-US"/>
              </w:rPr>
            </w:pPr>
            <w:r w:rsidRPr="00B5099E">
              <w:rPr>
                <w:rFonts w:ascii="Times New Roman" w:hAnsi="Times New Roman" w:cs="Times New Roman"/>
                <w:i/>
                <w:sz w:val="22"/>
                <w:szCs w:val="22"/>
                <w:lang w:val="en-US"/>
              </w:rPr>
              <w:t>p</w:t>
            </w:r>
          </w:p>
        </w:tc>
        <w:tc>
          <w:tcPr>
            <w:tcW w:w="845" w:type="dxa"/>
            <w:tcBorders>
              <w:top w:val="single" w:sz="4" w:space="0" w:color="auto"/>
            </w:tcBorders>
          </w:tcPr>
          <w:p w14:paraId="1BA59A56" w14:textId="77777777" w:rsidR="00FD33F6" w:rsidRPr="00267727" w:rsidRDefault="00FD33F6" w:rsidP="00823850">
            <w:pPr>
              <w:spacing w:line="276" w:lineRule="auto"/>
              <w:jc w:val="center"/>
              <w:rPr>
                <w:rFonts w:ascii="Times New Roman" w:eastAsia="Calibri" w:hAnsi="Times New Roman" w:cs="Times New Roman"/>
                <w:i/>
                <w:lang w:val="en-US"/>
              </w:rPr>
            </w:pPr>
            <w:r w:rsidRPr="00B5099E">
              <w:rPr>
                <w:rFonts w:ascii="Times New Roman" w:hAnsi="Times New Roman" w:cs="Times New Roman"/>
                <w:i/>
                <w:lang w:val="en-US"/>
              </w:rPr>
              <w:t>d</w:t>
            </w:r>
          </w:p>
        </w:tc>
      </w:tr>
      <w:tr w:rsidR="00267727" w:rsidRPr="00B5099E" w14:paraId="0DA33647" w14:textId="77777777" w:rsidTr="00823850">
        <w:trPr>
          <w:trHeight w:val="117"/>
        </w:trPr>
        <w:tc>
          <w:tcPr>
            <w:tcW w:w="4459" w:type="dxa"/>
            <w:tcBorders>
              <w:bottom w:val="single" w:sz="4" w:space="0" w:color="auto"/>
            </w:tcBorders>
          </w:tcPr>
          <w:p w14:paraId="1FE55032" w14:textId="77777777" w:rsidR="00FD33F6" w:rsidRPr="00B5099E" w:rsidRDefault="00FD33F6" w:rsidP="00823850">
            <w:pPr>
              <w:spacing w:line="276" w:lineRule="auto"/>
              <w:rPr>
                <w:rFonts w:ascii="Times New Roman" w:hAnsi="Times New Roman" w:cs="Times New Roman"/>
                <w:lang w:val="en-US"/>
              </w:rPr>
            </w:pPr>
          </w:p>
        </w:tc>
        <w:tc>
          <w:tcPr>
            <w:tcW w:w="1739" w:type="dxa"/>
            <w:tcBorders>
              <w:top w:val="single" w:sz="4" w:space="0" w:color="auto"/>
              <w:bottom w:val="single" w:sz="4" w:space="0" w:color="auto"/>
            </w:tcBorders>
            <w:vAlign w:val="center"/>
          </w:tcPr>
          <w:p w14:paraId="3B425366"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Group: AC</w:t>
            </w:r>
          </w:p>
        </w:tc>
        <w:tc>
          <w:tcPr>
            <w:tcW w:w="1690" w:type="dxa"/>
            <w:tcBorders>
              <w:top w:val="single" w:sz="4" w:space="0" w:color="auto"/>
              <w:bottom w:val="single" w:sz="4" w:space="0" w:color="auto"/>
            </w:tcBorders>
            <w:vAlign w:val="center"/>
          </w:tcPr>
          <w:p w14:paraId="7A864399"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Group: CA</w:t>
            </w:r>
          </w:p>
        </w:tc>
        <w:tc>
          <w:tcPr>
            <w:tcW w:w="1408" w:type="dxa"/>
            <w:tcBorders>
              <w:bottom w:val="single" w:sz="4" w:space="0" w:color="auto"/>
            </w:tcBorders>
            <w:shd w:val="clear" w:color="auto" w:fill="auto"/>
          </w:tcPr>
          <w:p w14:paraId="0BDC32BB"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Borders>
              <w:bottom w:val="single" w:sz="4" w:space="0" w:color="auto"/>
            </w:tcBorders>
            <w:shd w:val="clear" w:color="auto" w:fill="auto"/>
          </w:tcPr>
          <w:p w14:paraId="1992E403"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Borders>
              <w:bottom w:val="single" w:sz="4" w:space="0" w:color="auto"/>
            </w:tcBorders>
            <w:shd w:val="clear" w:color="auto" w:fill="auto"/>
          </w:tcPr>
          <w:p w14:paraId="334203C8"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Borders>
              <w:bottom w:val="single" w:sz="4" w:space="0" w:color="auto"/>
            </w:tcBorders>
            <w:shd w:val="clear" w:color="auto" w:fill="auto"/>
          </w:tcPr>
          <w:p w14:paraId="0697EE72"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465436CE" w14:textId="77777777" w:rsidTr="00823850">
        <w:trPr>
          <w:trHeight w:val="117"/>
        </w:trPr>
        <w:tc>
          <w:tcPr>
            <w:tcW w:w="4459" w:type="dxa"/>
            <w:tcBorders>
              <w:top w:val="single" w:sz="4" w:space="0" w:color="auto"/>
            </w:tcBorders>
          </w:tcPr>
          <w:p w14:paraId="4965F15F" w14:textId="77777777" w:rsidR="00FD33F6" w:rsidRPr="00B5099E" w:rsidRDefault="00FD33F6" w:rsidP="00823850">
            <w:pPr>
              <w:spacing w:line="276" w:lineRule="auto"/>
              <w:rPr>
                <w:rFonts w:ascii="Times New Roman" w:hAnsi="Times New Roman" w:cs="Times New Roman"/>
                <w:i/>
                <w:lang w:val="en-US"/>
              </w:rPr>
            </w:pPr>
            <w:r w:rsidRPr="00B5099E">
              <w:rPr>
                <w:rFonts w:ascii="Times New Roman" w:hAnsi="Times New Roman" w:cs="Times New Roman"/>
                <w:lang w:val="en-US"/>
              </w:rPr>
              <w:t>Age</w:t>
            </w:r>
          </w:p>
        </w:tc>
        <w:tc>
          <w:tcPr>
            <w:tcW w:w="1739" w:type="dxa"/>
            <w:tcBorders>
              <w:top w:val="single" w:sz="4" w:space="0" w:color="auto"/>
            </w:tcBorders>
            <w:vAlign w:val="center"/>
          </w:tcPr>
          <w:p w14:paraId="66E9B076"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28.03 (11.98)</w:t>
            </w:r>
          </w:p>
        </w:tc>
        <w:tc>
          <w:tcPr>
            <w:tcW w:w="1690" w:type="dxa"/>
            <w:tcBorders>
              <w:top w:val="single" w:sz="4" w:space="0" w:color="auto"/>
            </w:tcBorders>
            <w:vAlign w:val="center"/>
          </w:tcPr>
          <w:p w14:paraId="2E238EBD"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25.65 (9.84)</w:t>
            </w:r>
          </w:p>
        </w:tc>
        <w:tc>
          <w:tcPr>
            <w:tcW w:w="1408" w:type="dxa"/>
            <w:tcBorders>
              <w:top w:val="single" w:sz="4" w:space="0" w:color="auto"/>
            </w:tcBorders>
          </w:tcPr>
          <w:p w14:paraId="2527A368"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1.19</w:t>
            </w:r>
          </w:p>
        </w:tc>
        <w:tc>
          <w:tcPr>
            <w:tcW w:w="985" w:type="dxa"/>
            <w:tcBorders>
              <w:top w:val="single" w:sz="4" w:space="0" w:color="auto"/>
            </w:tcBorders>
          </w:tcPr>
          <w:p w14:paraId="7CB48FD7"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117</w:t>
            </w:r>
          </w:p>
        </w:tc>
        <w:tc>
          <w:tcPr>
            <w:tcW w:w="985" w:type="dxa"/>
            <w:tcBorders>
              <w:top w:val="single" w:sz="4" w:space="0" w:color="auto"/>
            </w:tcBorders>
          </w:tcPr>
          <w:p w14:paraId="35FF1AC0"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.24</w:t>
            </w:r>
          </w:p>
        </w:tc>
        <w:tc>
          <w:tcPr>
            <w:tcW w:w="845" w:type="dxa"/>
            <w:tcBorders>
              <w:top w:val="single" w:sz="4" w:space="0" w:color="auto"/>
            </w:tcBorders>
          </w:tcPr>
          <w:p w14:paraId="16B2041B"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–0.22</w:t>
            </w:r>
          </w:p>
        </w:tc>
      </w:tr>
      <w:tr w:rsidR="00267727" w:rsidRPr="00B5099E" w14:paraId="58B3CDD5" w14:textId="77777777" w:rsidTr="00823850">
        <w:trPr>
          <w:trHeight w:val="22"/>
        </w:trPr>
        <w:tc>
          <w:tcPr>
            <w:tcW w:w="4459" w:type="dxa"/>
          </w:tcPr>
          <w:p w14:paraId="27C7631D" w14:textId="77777777" w:rsidR="00FD33F6" w:rsidRPr="00B5099E" w:rsidRDefault="00FD33F6" w:rsidP="00823850">
            <w:pPr>
              <w:spacing w:line="276" w:lineRule="auto"/>
              <w:rPr>
                <w:rFonts w:ascii="Times New Roman" w:hAnsi="Times New Roman" w:cs="Times New Roman"/>
                <w:i/>
                <w:lang w:val="en-US"/>
              </w:rPr>
            </w:pPr>
            <w:r w:rsidRPr="00B5099E">
              <w:rPr>
                <w:rFonts w:ascii="Times New Roman" w:hAnsi="Times New Roman" w:cs="Times New Roman"/>
                <w:lang w:val="en-US"/>
              </w:rPr>
              <w:t>Trait anger (STAXI-Trait)</w:t>
            </w:r>
          </w:p>
        </w:tc>
        <w:tc>
          <w:tcPr>
            <w:tcW w:w="1739" w:type="dxa"/>
            <w:vAlign w:val="center"/>
          </w:tcPr>
          <w:p w14:paraId="2732270E"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18.19 (5.21)</w:t>
            </w:r>
          </w:p>
        </w:tc>
        <w:tc>
          <w:tcPr>
            <w:tcW w:w="1690" w:type="dxa"/>
            <w:vAlign w:val="center"/>
          </w:tcPr>
          <w:p w14:paraId="4A10FD8E"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19.10 (5.45)</w:t>
            </w:r>
          </w:p>
        </w:tc>
        <w:tc>
          <w:tcPr>
            <w:tcW w:w="1408" w:type="dxa"/>
          </w:tcPr>
          <w:p w14:paraId="08DC16A4"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–0.92</w:t>
            </w:r>
          </w:p>
        </w:tc>
        <w:tc>
          <w:tcPr>
            <w:tcW w:w="985" w:type="dxa"/>
          </w:tcPr>
          <w:p w14:paraId="7E5D5430"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117</w:t>
            </w:r>
          </w:p>
        </w:tc>
        <w:tc>
          <w:tcPr>
            <w:tcW w:w="985" w:type="dxa"/>
          </w:tcPr>
          <w:p w14:paraId="5D73A1A2"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.35</w:t>
            </w:r>
          </w:p>
        </w:tc>
        <w:tc>
          <w:tcPr>
            <w:tcW w:w="845" w:type="dxa"/>
          </w:tcPr>
          <w:p w14:paraId="380CA8C8"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0.17</w:t>
            </w:r>
          </w:p>
        </w:tc>
      </w:tr>
      <w:tr w:rsidR="00267727" w:rsidRPr="00B5099E" w14:paraId="318933ED" w14:textId="77777777" w:rsidTr="00823850">
        <w:trPr>
          <w:trHeight w:val="22"/>
        </w:trPr>
        <w:tc>
          <w:tcPr>
            <w:tcW w:w="4459" w:type="dxa"/>
          </w:tcPr>
          <w:p w14:paraId="04EC41AB" w14:textId="77777777" w:rsidR="00FD33F6" w:rsidRPr="00B5099E" w:rsidRDefault="00FD33F6" w:rsidP="00823850">
            <w:pPr>
              <w:spacing w:line="276" w:lineRule="auto"/>
              <w:rPr>
                <w:rFonts w:ascii="Times New Roman" w:hAnsi="Times New Roman" w:cs="Times New Roman"/>
                <w:i/>
                <w:lang w:val="en-US"/>
              </w:rPr>
            </w:pPr>
            <w:r w:rsidRPr="00B5099E">
              <w:rPr>
                <w:rFonts w:ascii="Times New Roman" w:hAnsi="Times New Roman" w:cs="Times New Roman"/>
                <w:lang w:val="en-US"/>
              </w:rPr>
              <w:t>Depressive symptom severity (BDI-II)</w:t>
            </w:r>
          </w:p>
        </w:tc>
        <w:tc>
          <w:tcPr>
            <w:tcW w:w="1739" w:type="dxa"/>
            <w:vAlign w:val="center"/>
          </w:tcPr>
          <w:p w14:paraId="769FF610"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11.92 (9.72)</w:t>
            </w:r>
          </w:p>
        </w:tc>
        <w:tc>
          <w:tcPr>
            <w:tcW w:w="1690" w:type="dxa"/>
            <w:vAlign w:val="center"/>
          </w:tcPr>
          <w:p w14:paraId="71AFC5CF"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10.08 (8.90)</w:t>
            </w:r>
          </w:p>
        </w:tc>
        <w:tc>
          <w:tcPr>
            <w:tcW w:w="1408" w:type="dxa"/>
          </w:tcPr>
          <w:p w14:paraId="7F449C18"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1.07</w:t>
            </w:r>
          </w:p>
        </w:tc>
        <w:tc>
          <w:tcPr>
            <w:tcW w:w="985" w:type="dxa"/>
          </w:tcPr>
          <w:p w14:paraId="06253557"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117</w:t>
            </w:r>
          </w:p>
        </w:tc>
        <w:tc>
          <w:tcPr>
            <w:tcW w:w="985" w:type="dxa"/>
          </w:tcPr>
          <w:p w14:paraId="5C7BFE61"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.29</w:t>
            </w:r>
          </w:p>
        </w:tc>
        <w:tc>
          <w:tcPr>
            <w:tcW w:w="845" w:type="dxa"/>
          </w:tcPr>
          <w:p w14:paraId="1BDABCC9"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–0.20</w:t>
            </w:r>
          </w:p>
        </w:tc>
      </w:tr>
      <w:tr w:rsidR="00267727" w:rsidRPr="00B5099E" w14:paraId="42581775" w14:textId="77777777" w:rsidTr="00823850">
        <w:trPr>
          <w:trHeight w:val="22"/>
        </w:trPr>
        <w:tc>
          <w:tcPr>
            <w:tcW w:w="4459" w:type="dxa"/>
          </w:tcPr>
          <w:p w14:paraId="7799DAD1" w14:textId="77777777" w:rsidR="00FD33F6" w:rsidRPr="00B5099E" w:rsidRDefault="00FD33F6" w:rsidP="00823850">
            <w:pPr>
              <w:spacing w:line="276" w:lineRule="auto"/>
              <w:rPr>
                <w:rFonts w:ascii="Times New Roman" w:hAnsi="Times New Roman" w:cs="Times New Roman"/>
                <w:i/>
                <w:lang w:val="en-US"/>
              </w:rPr>
            </w:pPr>
            <w:r w:rsidRPr="00B5099E">
              <w:rPr>
                <w:rFonts w:ascii="Times New Roman" w:hAnsi="Times New Roman" w:cs="Times New Roman"/>
                <w:lang w:val="en-US"/>
              </w:rPr>
              <w:t>Repetitive negative thinking (PTQ)</w:t>
            </w:r>
          </w:p>
        </w:tc>
        <w:tc>
          <w:tcPr>
            <w:tcW w:w="1739" w:type="dxa"/>
            <w:vAlign w:val="center"/>
          </w:tcPr>
          <w:p w14:paraId="646C8E51"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25.19 (13.11)</w:t>
            </w:r>
          </w:p>
        </w:tc>
        <w:tc>
          <w:tcPr>
            <w:tcW w:w="1690" w:type="dxa"/>
            <w:vAlign w:val="center"/>
          </w:tcPr>
          <w:p w14:paraId="339CA626"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26.32 (12.30)</w:t>
            </w:r>
          </w:p>
        </w:tc>
        <w:tc>
          <w:tcPr>
            <w:tcW w:w="1408" w:type="dxa"/>
          </w:tcPr>
          <w:p w14:paraId="1B9EC8CA"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–0.48</w:t>
            </w:r>
          </w:p>
        </w:tc>
        <w:tc>
          <w:tcPr>
            <w:tcW w:w="985" w:type="dxa"/>
          </w:tcPr>
          <w:p w14:paraId="35899DB6"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117</w:t>
            </w:r>
          </w:p>
        </w:tc>
        <w:tc>
          <w:tcPr>
            <w:tcW w:w="985" w:type="dxa"/>
          </w:tcPr>
          <w:p w14:paraId="7B742F06"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.63</w:t>
            </w:r>
          </w:p>
        </w:tc>
        <w:tc>
          <w:tcPr>
            <w:tcW w:w="845" w:type="dxa"/>
          </w:tcPr>
          <w:p w14:paraId="333CE634"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0.09</w:t>
            </w:r>
          </w:p>
        </w:tc>
      </w:tr>
      <w:tr w:rsidR="00267727" w:rsidRPr="00B5099E" w14:paraId="398905D3" w14:textId="77777777" w:rsidTr="00823850">
        <w:trPr>
          <w:trHeight w:val="22"/>
        </w:trPr>
        <w:tc>
          <w:tcPr>
            <w:tcW w:w="4459" w:type="dxa"/>
          </w:tcPr>
          <w:p w14:paraId="4888B0AE" w14:textId="77777777" w:rsidR="00FD33F6" w:rsidRPr="00B5099E" w:rsidRDefault="00FD33F6" w:rsidP="00823850">
            <w:pPr>
              <w:spacing w:line="276" w:lineRule="auto"/>
              <w:rPr>
                <w:rFonts w:ascii="Times New Roman" w:hAnsi="Times New Roman" w:cs="Times New Roman"/>
                <w:i/>
                <w:lang w:val="en-US"/>
              </w:rPr>
            </w:pPr>
            <w:r w:rsidRPr="00B5099E">
              <w:rPr>
                <w:rFonts w:ascii="Times New Roman" w:hAnsi="Times New Roman" w:cs="Times New Roman"/>
                <w:lang w:val="en-US"/>
              </w:rPr>
              <w:t>Anger-related rumination (ARGI-Rum)</w:t>
            </w:r>
          </w:p>
        </w:tc>
        <w:tc>
          <w:tcPr>
            <w:tcW w:w="1739" w:type="dxa"/>
            <w:vAlign w:val="center"/>
          </w:tcPr>
          <w:p w14:paraId="3EEEE07F"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8.81 (3.05)</w:t>
            </w:r>
          </w:p>
        </w:tc>
        <w:tc>
          <w:tcPr>
            <w:tcW w:w="1690" w:type="dxa"/>
            <w:vAlign w:val="center"/>
          </w:tcPr>
          <w:p w14:paraId="6D274771"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9.07 (3.17)</w:t>
            </w:r>
          </w:p>
        </w:tc>
        <w:tc>
          <w:tcPr>
            <w:tcW w:w="1408" w:type="dxa"/>
          </w:tcPr>
          <w:p w14:paraId="16ECBC0E"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–0.44</w:t>
            </w:r>
          </w:p>
        </w:tc>
        <w:tc>
          <w:tcPr>
            <w:tcW w:w="985" w:type="dxa"/>
          </w:tcPr>
          <w:p w14:paraId="12F71E42"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117</w:t>
            </w:r>
          </w:p>
        </w:tc>
        <w:tc>
          <w:tcPr>
            <w:tcW w:w="985" w:type="dxa"/>
          </w:tcPr>
          <w:p w14:paraId="2D509428"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.66</w:t>
            </w:r>
          </w:p>
        </w:tc>
        <w:tc>
          <w:tcPr>
            <w:tcW w:w="845" w:type="dxa"/>
          </w:tcPr>
          <w:p w14:paraId="075095A1"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0.08</w:t>
            </w:r>
          </w:p>
        </w:tc>
      </w:tr>
      <w:tr w:rsidR="00267727" w:rsidRPr="00B5099E" w14:paraId="590B7A5D" w14:textId="77777777" w:rsidTr="00823850">
        <w:trPr>
          <w:trHeight w:val="22"/>
        </w:trPr>
        <w:tc>
          <w:tcPr>
            <w:tcW w:w="4459" w:type="dxa"/>
          </w:tcPr>
          <w:p w14:paraId="58B13C4E" w14:textId="77777777" w:rsidR="00FD33F6" w:rsidRPr="00B5099E" w:rsidRDefault="00FD33F6" w:rsidP="00823850">
            <w:pPr>
              <w:spacing w:line="276" w:lineRule="auto"/>
              <w:ind w:left="35"/>
              <w:rPr>
                <w:rFonts w:ascii="Times New Roman" w:hAnsi="Times New Roman" w:cs="Times New Roman"/>
                <w:i/>
                <w:lang w:val="en-US"/>
              </w:rPr>
            </w:pPr>
            <w:r w:rsidRPr="00B5099E">
              <w:rPr>
                <w:rFonts w:ascii="Times New Roman" w:hAnsi="Times New Roman" w:cs="Times New Roman"/>
                <w:lang w:val="en-US"/>
              </w:rPr>
              <w:t>T1 ratings</w:t>
            </w:r>
          </w:p>
        </w:tc>
        <w:tc>
          <w:tcPr>
            <w:tcW w:w="3429" w:type="dxa"/>
            <w:gridSpan w:val="2"/>
            <w:vAlign w:val="center"/>
          </w:tcPr>
          <w:p w14:paraId="22634F35" w14:textId="77777777" w:rsidR="00FD33F6" w:rsidRPr="00B5099E" w:rsidRDefault="00FD33F6" w:rsidP="00823850">
            <w:pPr>
              <w:spacing w:line="276" w:lineRule="auto"/>
              <w:jc w:val="center"/>
              <w:rPr>
                <w:rFonts w:ascii="Times New Roman" w:hAnsi="Times New Roman" w:cs="Times New Roman"/>
                <w:lang w:val="en-US"/>
              </w:rPr>
            </w:pPr>
          </w:p>
        </w:tc>
        <w:tc>
          <w:tcPr>
            <w:tcW w:w="1408" w:type="dxa"/>
          </w:tcPr>
          <w:p w14:paraId="56E27A0C"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4970F760"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0DCEEFA0"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Pr>
          <w:p w14:paraId="56CB871E"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5AF45D6F" w14:textId="77777777" w:rsidTr="00823850">
        <w:trPr>
          <w:trHeight w:val="22"/>
        </w:trPr>
        <w:tc>
          <w:tcPr>
            <w:tcW w:w="4459" w:type="dxa"/>
          </w:tcPr>
          <w:p w14:paraId="28623447" w14:textId="77777777" w:rsidR="00FD33F6" w:rsidRPr="00B5099E" w:rsidRDefault="00FD33F6" w:rsidP="00823850">
            <w:pPr>
              <w:spacing w:line="276" w:lineRule="auto"/>
              <w:ind w:left="177"/>
              <w:rPr>
                <w:rFonts w:ascii="Times New Roman" w:hAnsi="Times New Roman" w:cs="Times New Roman"/>
                <w:lang w:val="en-US"/>
              </w:rPr>
            </w:pPr>
            <w:r w:rsidRPr="00B5099E">
              <w:rPr>
                <w:rFonts w:ascii="Times New Roman" w:hAnsi="Times New Roman" w:cs="Times New Roman"/>
                <w:lang w:val="en-US"/>
              </w:rPr>
              <w:t>Anger</w:t>
            </w:r>
          </w:p>
        </w:tc>
        <w:tc>
          <w:tcPr>
            <w:tcW w:w="1739" w:type="dxa"/>
            <w:vAlign w:val="center"/>
          </w:tcPr>
          <w:p w14:paraId="5A7C503F"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6.27 (2.62)</w:t>
            </w:r>
          </w:p>
        </w:tc>
        <w:tc>
          <w:tcPr>
            <w:tcW w:w="1690" w:type="dxa"/>
            <w:vAlign w:val="center"/>
          </w:tcPr>
          <w:p w14:paraId="6E1F7386"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5.95 (2.60)</w:t>
            </w:r>
          </w:p>
        </w:tc>
        <w:tc>
          <w:tcPr>
            <w:tcW w:w="1408" w:type="dxa"/>
          </w:tcPr>
          <w:p w14:paraId="479FD86F"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5A3F04CC"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3EA7E438"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Pr>
          <w:p w14:paraId="49EB1794"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50C89FDB" w14:textId="77777777" w:rsidTr="00823850">
        <w:trPr>
          <w:trHeight w:val="22"/>
        </w:trPr>
        <w:tc>
          <w:tcPr>
            <w:tcW w:w="4459" w:type="dxa"/>
          </w:tcPr>
          <w:p w14:paraId="6BB14EE7" w14:textId="77777777" w:rsidR="00FD33F6" w:rsidRPr="00B5099E" w:rsidRDefault="00FD33F6" w:rsidP="00823850">
            <w:pPr>
              <w:spacing w:line="276" w:lineRule="auto"/>
              <w:ind w:left="177"/>
              <w:rPr>
                <w:rFonts w:ascii="Times New Roman" w:hAnsi="Times New Roman" w:cs="Times New Roman"/>
                <w:lang w:val="en-US"/>
              </w:rPr>
            </w:pPr>
            <w:r w:rsidRPr="00B5099E">
              <w:rPr>
                <w:rFonts w:ascii="Times New Roman" w:hAnsi="Times New Roman" w:cs="Times New Roman"/>
                <w:lang w:val="en-US"/>
              </w:rPr>
              <w:t>Happiness</w:t>
            </w:r>
          </w:p>
        </w:tc>
        <w:tc>
          <w:tcPr>
            <w:tcW w:w="1739" w:type="dxa"/>
            <w:vAlign w:val="center"/>
          </w:tcPr>
          <w:p w14:paraId="0C2CDD1F"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2.25 (2.41)</w:t>
            </w:r>
          </w:p>
        </w:tc>
        <w:tc>
          <w:tcPr>
            <w:tcW w:w="1690" w:type="dxa"/>
            <w:vAlign w:val="center"/>
          </w:tcPr>
          <w:p w14:paraId="302BA2A3"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2.42 (2.23)</w:t>
            </w:r>
          </w:p>
        </w:tc>
        <w:tc>
          <w:tcPr>
            <w:tcW w:w="1408" w:type="dxa"/>
          </w:tcPr>
          <w:p w14:paraId="150B1FC8"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66CF09F4"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2FBDCEBA"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Pr>
          <w:p w14:paraId="1FB07D6E"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7E4EEF35" w14:textId="77777777" w:rsidTr="00823850">
        <w:trPr>
          <w:trHeight w:val="22"/>
        </w:trPr>
        <w:tc>
          <w:tcPr>
            <w:tcW w:w="4459" w:type="dxa"/>
          </w:tcPr>
          <w:p w14:paraId="3BA9658F" w14:textId="77777777" w:rsidR="00FD33F6" w:rsidRPr="00B5099E" w:rsidRDefault="00FD33F6" w:rsidP="00823850">
            <w:pPr>
              <w:spacing w:line="276" w:lineRule="auto"/>
              <w:ind w:left="177"/>
              <w:rPr>
                <w:rFonts w:ascii="Times New Roman" w:hAnsi="Times New Roman" w:cs="Times New Roman"/>
                <w:lang w:val="en-US"/>
              </w:rPr>
            </w:pPr>
            <w:r w:rsidRPr="00B5099E">
              <w:rPr>
                <w:rFonts w:ascii="Times New Roman" w:hAnsi="Times New Roman" w:cs="Times New Roman"/>
                <w:lang w:val="en-US"/>
              </w:rPr>
              <w:t>Intensity</w:t>
            </w:r>
          </w:p>
        </w:tc>
        <w:tc>
          <w:tcPr>
            <w:tcW w:w="1739" w:type="dxa"/>
            <w:vAlign w:val="center"/>
          </w:tcPr>
          <w:p w14:paraId="6CA9DFFC"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6.22 (2.57)</w:t>
            </w:r>
          </w:p>
        </w:tc>
        <w:tc>
          <w:tcPr>
            <w:tcW w:w="1690" w:type="dxa"/>
            <w:vAlign w:val="center"/>
          </w:tcPr>
          <w:p w14:paraId="4C02B9DC"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6.15 (2.02)</w:t>
            </w:r>
          </w:p>
        </w:tc>
        <w:tc>
          <w:tcPr>
            <w:tcW w:w="1408" w:type="dxa"/>
          </w:tcPr>
          <w:p w14:paraId="1FA11BBE"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02B2144E"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04C1A45E"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Pr>
          <w:p w14:paraId="13CB6E30"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6AC22A9E" w14:textId="77777777" w:rsidTr="00823850">
        <w:trPr>
          <w:trHeight w:val="22"/>
        </w:trPr>
        <w:tc>
          <w:tcPr>
            <w:tcW w:w="4459" w:type="dxa"/>
          </w:tcPr>
          <w:p w14:paraId="353BB5A9" w14:textId="77777777" w:rsidR="00FD33F6" w:rsidRPr="00B5099E" w:rsidRDefault="00FD33F6" w:rsidP="00823850">
            <w:pPr>
              <w:spacing w:line="276" w:lineRule="auto"/>
              <w:ind w:left="35"/>
              <w:rPr>
                <w:rFonts w:ascii="Times New Roman" w:hAnsi="Times New Roman" w:cs="Times New Roman"/>
                <w:lang w:val="en-US"/>
              </w:rPr>
            </w:pPr>
            <w:r w:rsidRPr="00B5099E">
              <w:rPr>
                <w:rFonts w:ascii="Times New Roman" w:hAnsi="Times New Roman" w:cs="Times New Roman"/>
                <w:lang w:val="en-US"/>
              </w:rPr>
              <w:t>T4 ratings</w:t>
            </w:r>
          </w:p>
        </w:tc>
        <w:tc>
          <w:tcPr>
            <w:tcW w:w="3429" w:type="dxa"/>
            <w:gridSpan w:val="2"/>
          </w:tcPr>
          <w:p w14:paraId="4EB4D7C1" w14:textId="77777777" w:rsidR="00FD33F6" w:rsidRPr="00B5099E" w:rsidRDefault="00FD33F6" w:rsidP="00823850">
            <w:pPr>
              <w:spacing w:line="276" w:lineRule="auto"/>
              <w:jc w:val="center"/>
              <w:rPr>
                <w:rFonts w:ascii="Times New Roman" w:hAnsi="Times New Roman" w:cs="Times New Roman"/>
                <w:lang w:val="en-US"/>
              </w:rPr>
            </w:pPr>
          </w:p>
        </w:tc>
        <w:tc>
          <w:tcPr>
            <w:tcW w:w="1408" w:type="dxa"/>
          </w:tcPr>
          <w:p w14:paraId="0AC5EC45" w14:textId="77777777" w:rsidR="00FD33F6" w:rsidRPr="00267727" w:rsidRDefault="00FD33F6" w:rsidP="00823850">
            <w:pPr>
              <w:spacing w:line="276" w:lineRule="auto"/>
              <w:jc w:val="center"/>
              <w:rPr>
                <w:rFonts w:ascii="Times New Roman" w:hAnsi="Times New Roman" w:cs="Times New Roman"/>
                <w:lang w:val="en-US"/>
              </w:rPr>
            </w:pPr>
          </w:p>
        </w:tc>
        <w:tc>
          <w:tcPr>
            <w:tcW w:w="985" w:type="dxa"/>
          </w:tcPr>
          <w:p w14:paraId="6605CEC8"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07DAC5F2"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Pr>
          <w:p w14:paraId="6EE88EFB"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3B9DF130" w14:textId="77777777" w:rsidTr="00823850">
        <w:trPr>
          <w:trHeight w:val="22"/>
        </w:trPr>
        <w:tc>
          <w:tcPr>
            <w:tcW w:w="4459" w:type="dxa"/>
          </w:tcPr>
          <w:p w14:paraId="35E9DDEB" w14:textId="77777777" w:rsidR="00FD33F6" w:rsidRPr="00B5099E" w:rsidRDefault="00FD33F6" w:rsidP="00823850">
            <w:pPr>
              <w:spacing w:line="276" w:lineRule="auto"/>
              <w:ind w:left="177"/>
              <w:rPr>
                <w:rFonts w:ascii="Times New Roman" w:hAnsi="Times New Roman" w:cs="Times New Roman"/>
                <w:lang w:val="en-US"/>
              </w:rPr>
            </w:pPr>
            <w:r w:rsidRPr="00B5099E">
              <w:rPr>
                <w:rFonts w:ascii="Times New Roman" w:hAnsi="Times New Roman" w:cs="Times New Roman"/>
                <w:lang w:val="en-US"/>
              </w:rPr>
              <w:t>Anger</w:t>
            </w:r>
          </w:p>
        </w:tc>
        <w:tc>
          <w:tcPr>
            <w:tcW w:w="1739" w:type="dxa"/>
            <w:vAlign w:val="center"/>
          </w:tcPr>
          <w:p w14:paraId="67F35723"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5.00 (2.53)</w:t>
            </w:r>
          </w:p>
        </w:tc>
        <w:tc>
          <w:tcPr>
            <w:tcW w:w="1690" w:type="dxa"/>
            <w:vAlign w:val="center"/>
          </w:tcPr>
          <w:p w14:paraId="7D62C097"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4.80 (2.61)</w:t>
            </w:r>
          </w:p>
        </w:tc>
        <w:tc>
          <w:tcPr>
            <w:tcW w:w="1408" w:type="dxa"/>
          </w:tcPr>
          <w:p w14:paraId="508349C1"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57B15657"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494A30A8"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Pr>
          <w:p w14:paraId="3E3969D5"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3931CCD8" w14:textId="77777777" w:rsidTr="00823850">
        <w:trPr>
          <w:trHeight w:val="22"/>
        </w:trPr>
        <w:tc>
          <w:tcPr>
            <w:tcW w:w="4459" w:type="dxa"/>
          </w:tcPr>
          <w:p w14:paraId="353A8BFD" w14:textId="77777777" w:rsidR="00FD33F6" w:rsidRPr="00B5099E" w:rsidRDefault="00FD33F6" w:rsidP="00823850">
            <w:pPr>
              <w:spacing w:line="276" w:lineRule="auto"/>
              <w:ind w:left="177"/>
              <w:rPr>
                <w:rFonts w:ascii="Times New Roman" w:hAnsi="Times New Roman" w:cs="Times New Roman"/>
                <w:lang w:val="en-US"/>
              </w:rPr>
            </w:pPr>
            <w:r w:rsidRPr="00B5099E">
              <w:rPr>
                <w:rFonts w:ascii="Times New Roman" w:hAnsi="Times New Roman" w:cs="Times New Roman"/>
                <w:lang w:val="en-US"/>
              </w:rPr>
              <w:t>Happiness</w:t>
            </w:r>
          </w:p>
        </w:tc>
        <w:tc>
          <w:tcPr>
            <w:tcW w:w="1739" w:type="dxa"/>
            <w:vAlign w:val="center"/>
          </w:tcPr>
          <w:p w14:paraId="221942AD"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2.53 (2.42)</w:t>
            </w:r>
          </w:p>
        </w:tc>
        <w:tc>
          <w:tcPr>
            <w:tcW w:w="1690" w:type="dxa"/>
            <w:vAlign w:val="center"/>
          </w:tcPr>
          <w:p w14:paraId="3E1FB18D"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3.13 (2.28)</w:t>
            </w:r>
          </w:p>
        </w:tc>
        <w:tc>
          <w:tcPr>
            <w:tcW w:w="1408" w:type="dxa"/>
          </w:tcPr>
          <w:p w14:paraId="60EB4BBB"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3DC53926"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522E3614"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Pr>
          <w:p w14:paraId="51DD7DD9"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36A867A6" w14:textId="77777777" w:rsidTr="00823850">
        <w:trPr>
          <w:trHeight w:val="22"/>
        </w:trPr>
        <w:tc>
          <w:tcPr>
            <w:tcW w:w="4459" w:type="dxa"/>
          </w:tcPr>
          <w:p w14:paraId="468C3A3C" w14:textId="77777777" w:rsidR="00FD33F6" w:rsidRPr="00B5099E" w:rsidRDefault="00FD33F6" w:rsidP="00823850">
            <w:pPr>
              <w:spacing w:line="276" w:lineRule="auto"/>
              <w:ind w:left="177"/>
              <w:rPr>
                <w:rFonts w:ascii="Times New Roman" w:hAnsi="Times New Roman" w:cs="Times New Roman"/>
                <w:lang w:val="en-US"/>
              </w:rPr>
            </w:pPr>
            <w:r w:rsidRPr="00B5099E">
              <w:rPr>
                <w:rFonts w:ascii="Times New Roman" w:hAnsi="Times New Roman" w:cs="Times New Roman"/>
                <w:lang w:val="en-US"/>
              </w:rPr>
              <w:t>Intensity</w:t>
            </w:r>
          </w:p>
        </w:tc>
        <w:tc>
          <w:tcPr>
            <w:tcW w:w="1739" w:type="dxa"/>
            <w:vAlign w:val="center"/>
          </w:tcPr>
          <w:p w14:paraId="0CA2D961"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5.58 (2.47)</w:t>
            </w:r>
          </w:p>
        </w:tc>
        <w:tc>
          <w:tcPr>
            <w:tcW w:w="1690" w:type="dxa"/>
            <w:vAlign w:val="center"/>
          </w:tcPr>
          <w:p w14:paraId="5E7A1FF3"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5.37 (2.02)</w:t>
            </w:r>
          </w:p>
        </w:tc>
        <w:tc>
          <w:tcPr>
            <w:tcW w:w="1408" w:type="dxa"/>
          </w:tcPr>
          <w:p w14:paraId="0E289295"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458C27C9"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2CDF12B4"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Pr>
          <w:p w14:paraId="04DD3E37"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21B0BB7B" w14:textId="77777777" w:rsidTr="00823850">
        <w:trPr>
          <w:trHeight w:val="22"/>
        </w:trPr>
        <w:tc>
          <w:tcPr>
            <w:tcW w:w="4459" w:type="dxa"/>
          </w:tcPr>
          <w:p w14:paraId="759D1076" w14:textId="77777777" w:rsidR="00FD33F6" w:rsidRPr="00B5099E" w:rsidRDefault="00FD33F6" w:rsidP="00823850">
            <w:pPr>
              <w:spacing w:line="276" w:lineRule="auto"/>
              <w:rPr>
                <w:rFonts w:ascii="Times New Roman" w:hAnsi="Times New Roman" w:cs="Times New Roman"/>
                <w:lang w:val="en-US"/>
              </w:rPr>
            </w:pPr>
            <w:r w:rsidRPr="00B5099E">
              <w:rPr>
                <w:rFonts w:ascii="Times New Roman" w:hAnsi="Times New Roman" w:cs="Times New Roman"/>
                <w:lang w:val="en-US"/>
              </w:rPr>
              <w:t>Manipulation checks</w:t>
            </w:r>
          </w:p>
        </w:tc>
        <w:tc>
          <w:tcPr>
            <w:tcW w:w="1739" w:type="dxa"/>
            <w:tcBorders>
              <w:bottom w:val="single" w:sz="4" w:space="0" w:color="auto"/>
            </w:tcBorders>
            <w:vAlign w:val="center"/>
          </w:tcPr>
          <w:p w14:paraId="258D71CF" w14:textId="77777777" w:rsidR="00FD33F6" w:rsidRPr="00B5099E" w:rsidRDefault="00FD33F6" w:rsidP="00823850">
            <w:pPr>
              <w:spacing w:line="276" w:lineRule="auto"/>
              <w:jc w:val="center"/>
              <w:rPr>
                <w:rFonts w:ascii="Times New Roman" w:hAnsi="Times New Roman" w:cs="Times New Roman"/>
                <w:i/>
                <w:lang w:val="en-US"/>
              </w:rPr>
            </w:pPr>
            <w:r w:rsidRPr="00B5099E">
              <w:rPr>
                <w:rFonts w:ascii="Times New Roman" w:hAnsi="Times New Roman" w:cs="Times New Roman"/>
                <w:lang w:val="en-US"/>
              </w:rPr>
              <w:t>After AR</w:t>
            </w:r>
          </w:p>
        </w:tc>
        <w:tc>
          <w:tcPr>
            <w:tcW w:w="1690" w:type="dxa"/>
            <w:tcBorders>
              <w:bottom w:val="single" w:sz="4" w:space="0" w:color="auto"/>
            </w:tcBorders>
            <w:vAlign w:val="center"/>
          </w:tcPr>
          <w:p w14:paraId="3E53DE40"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After CR</w:t>
            </w:r>
          </w:p>
        </w:tc>
        <w:tc>
          <w:tcPr>
            <w:tcW w:w="1408" w:type="dxa"/>
            <w:vAlign w:val="center"/>
          </w:tcPr>
          <w:p w14:paraId="3282251A"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45D626D8" w14:textId="77777777" w:rsidR="00FD33F6" w:rsidRPr="00B5099E" w:rsidRDefault="00FD33F6" w:rsidP="00823850">
            <w:pPr>
              <w:spacing w:line="276" w:lineRule="auto"/>
              <w:jc w:val="center"/>
              <w:rPr>
                <w:rFonts w:ascii="Times New Roman" w:hAnsi="Times New Roman" w:cs="Times New Roman"/>
                <w:i/>
                <w:lang w:val="en-US"/>
              </w:rPr>
            </w:pPr>
          </w:p>
        </w:tc>
        <w:tc>
          <w:tcPr>
            <w:tcW w:w="985" w:type="dxa"/>
          </w:tcPr>
          <w:p w14:paraId="439D027D" w14:textId="77777777" w:rsidR="00FD33F6" w:rsidRPr="00B5099E" w:rsidRDefault="00FD33F6" w:rsidP="00823850">
            <w:pPr>
              <w:spacing w:line="276" w:lineRule="auto"/>
              <w:jc w:val="center"/>
              <w:rPr>
                <w:rFonts w:ascii="Times New Roman" w:hAnsi="Times New Roman" w:cs="Times New Roman"/>
                <w:i/>
                <w:lang w:val="en-US"/>
              </w:rPr>
            </w:pPr>
          </w:p>
        </w:tc>
        <w:tc>
          <w:tcPr>
            <w:tcW w:w="845" w:type="dxa"/>
            <w:vAlign w:val="center"/>
          </w:tcPr>
          <w:p w14:paraId="79753CF7" w14:textId="77777777" w:rsidR="00FD33F6" w:rsidRPr="00267727" w:rsidRDefault="00FD33F6" w:rsidP="00823850">
            <w:pPr>
              <w:spacing w:line="276" w:lineRule="auto"/>
              <w:jc w:val="center"/>
              <w:rPr>
                <w:rFonts w:ascii="Times New Roman" w:hAnsi="Times New Roman" w:cs="Times New Roman"/>
                <w:lang w:val="en-US"/>
              </w:rPr>
            </w:pPr>
          </w:p>
        </w:tc>
      </w:tr>
      <w:tr w:rsidR="00267727" w:rsidRPr="00B5099E" w14:paraId="23D47CC6" w14:textId="77777777" w:rsidTr="00823850">
        <w:trPr>
          <w:trHeight w:val="22"/>
        </w:trPr>
        <w:tc>
          <w:tcPr>
            <w:tcW w:w="4459" w:type="dxa"/>
          </w:tcPr>
          <w:p w14:paraId="141518F4" w14:textId="77777777" w:rsidR="00FD33F6" w:rsidRPr="00B5099E" w:rsidRDefault="00FD33F6" w:rsidP="00823850">
            <w:pPr>
              <w:spacing w:line="276" w:lineRule="auto"/>
              <w:ind w:left="177"/>
              <w:rPr>
                <w:rFonts w:ascii="Times New Roman" w:hAnsi="Times New Roman" w:cs="Times New Roman"/>
                <w:lang w:val="en-US"/>
              </w:rPr>
            </w:pPr>
            <w:r w:rsidRPr="00B5099E">
              <w:rPr>
                <w:rFonts w:ascii="Times New Roman" w:hAnsi="Times New Roman" w:cs="Times New Roman"/>
                <w:lang w:val="en-US"/>
              </w:rPr>
              <w:t>Focus on self</w:t>
            </w:r>
          </w:p>
        </w:tc>
        <w:tc>
          <w:tcPr>
            <w:tcW w:w="1739" w:type="dxa"/>
            <w:tcBorders>
              <w:top w:val="single" w:sz="4" w:space="0" w:color="auto"/>
            </w:tcBorders>
            <w:vAlign w:val="center"/>
          </w:tcPr>
          <w:p w14:paraId="086B161F"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6.60 (2.33)</w:t>
            </w:r>
          </w:p>
        </w:tc>
        <w:tc>
          <w:tcPr>
            <w:tcW w:w="1690" w:type="dxa"/>
            <w:tcBorders>
              <w:top w:val="single" w:sz="4" w:space="0" w:color="auto"/>
            </w:tcBorders>
            <w:vAlign w:val="center"/>
          </w:tcPr>
          <w:p w14:paraId="0F3C4FB3"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6.76 (2.22)</w:t>
            </w:r>
          </w:p>
        </w:tc>
        <w:tc>
          <w:tcPr>
            <w:tcW w:w="1408" w:type="dxa"/>
            <w:vAlign w:val="center"/>
          </w:tcPr>
          <w:p w14:paraId="17CA2E7E" w14:textId="77777777" w:rsidR="00FD33F6" w:rsidRPr="00B5099E" w:rsidRDefault="00FD33F6" w:rsidP="00823850">
            <w:pPr>
              <w:pStyle w:val="Listenabsatz"/>
              <w:spacing w:line="276" w:lineRule="auto"/>
              <w:ind w:left="-102" w:right="-115"/>
              <w:jc w:val="center"/>
              <w:rPr>
                <w:rFonts w:ascii="Times New Roman" w:hAnsi="Times New Roman" w:cs="Times New Roman"/>
                <w:lang w:val="en-US"/>
              </w:rPr>
            </w:pPr>
            <w:r w:rsidRPr="00B5099E">
              <w:rPr>
                <w:rFonts w:ascii="Times New Roman" w:hAnsi="Times New Roman" w:cs="Times New Roman"/>
                <w:lang w:val="en-US"/>
              </w:rPr>
              <w:t>–0.73</w:t>
            </w:r>
          </w:p>
        </w:tc>
        <w:tc>
          <w:tcPr>
            <w:tcW w:w="985" w:type="dxa"/>
          </w:tcPr>
          <w:p w14:paraId="42664E8C"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118</w:t>
            </w:r>
          </w:p>
        </w:tc>
        <w:tc>
          <w:tcPr>
            <w:tcW w:w="985" w:type="dxa"/>
            <w:vAlign w:val="center"/>
          </w:tcPr>
          <w:p w14:paraId="69E0223B"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.47</w:t>
            </w:r>
          </w:p>
        </w:tc>
        <w:tc>
          <w:tcPr>
            <w:tcW w:w="845" w:type="dxa"/>
            <w:vAlign w:val="center"/>
          </w:tcPr>
          <w:p w14:paraId="568E1550"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0.09</w:t>
            </w:r>
          </w:p>
        </w:tc>
      </w:tr>
      <w:tr w:rsidR="00267727" w:rsidRPr="00B5099E" w14:paraId="13BA6DA3" w14:textId="77777777" w:rsidTr="00823850">
        <w:trPr>
          <w:trHeight w:val="22"/>
        </w:trPr>
        <w:tc>
          <w:tcPr>
            <w:tcW w:w="4459" w:type="dxa"/>
          </w:tcPr>
          <w:p w14:paraId="29C3822F" w14:textId="77777777" w:rsidR="00FD33F6" w:rsidRPr="00B5099E" w:rsidRDefault="00FD33F6" w:rsidP="00823850">
            <w:pPr>
              <w:spacing w:line="276" w:lineRule="auto"/>
              <w:ind w:left="177"/>
              <w:rPr>
                <w:rFonts w:ascii="Times New Roman" w:hAnsi="Times New Roman" w:cs="Times New Roman"/>
                <w:lang w:val="en-US"/>
              </w:rPr>
            </w:pPr>
            <w:r w:rsidRPr="00B5099E">
              <w:rPr>
                <w:rFonts w:ascii="Times New Roman" w:hAnsi="Times New Roman" w:cs="Times New Roman"/>
                <w:lang w:val="en-US"/>
              </w:rPr>
              <w:t>Abstractness</w:t>
            </w:r>
          </w:p>
        </w:tc>
        <w:tc>
          <w:tcPr>
            <w:tcW w:w="1739" w:type="dxa"/>
            <w:vAlign w:val="center"/>
          </w:tcPr>
          <w:p w14:paraId="4C661F23"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15.24 (3.65)</w:t>
            </w:r>
          </w:p>
        </w:tc>
        <w:tc>
          <w:tcPr>
            <w:tcW w:w="1690" w:type="dxa"/>
            <w:vAlign w:val="center"/>
          </w:tcPr>
          <w:p w14:paraId="04C5684C"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14.35 (3.64)</w:t>
            </w:r>
          </w:p>
        </w:tc>
        <w:tc>
          <w:tcPr>
            <w:tcW w:w="1408" w:type="dxa"/>
            <w:vAlign w:val="center"/>
          </w:tcPr>
          <w:p w14:paraId="243ED246"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Pr>
          <w:p w14:paraId="191596C8" w14:textId="77777777" w:rsidR="00FD33F6" w:rsidRPr="00B5099E" w:rsidRDefault="00FD33F6" w:rsidP="00823850">
            <w:pPr>
              <w:spacing w:line="276" w:lineRule="auto"/>
              <w:jc w:val="center"/>
              <w:rPr>
                <w:rFonts w:ascii="Times New Roman" w:hAnsi="Times New Roman" w:cs="Times New Roman"/>
                <w:i/>
                <w:lang w:val="en-US"/>
              </w:rPr>
            </w:pPr>
          </w:p>
        </w:tc>
        <w:tc>
          <w:tcPr>
            <w:tcW w:w="985" w:type="dxa"/>
          </w:tcPr>
          <w:p w14:paraId="6C4637D7" w14:textId="77777777" w:rsidR="00FD33F6" w:rsidRPr="00B5099E" w:rsidRDefault="00FD33F6" w:rsidP="00823850">
            <w:pPr>
              <w:spacing w:line="276" w:lineRule="auto"/>
              <w:jc w:val="center"/>
              <w:rPr>
                <w:rFonts w:ascii="Times New Roman" w:hAnsi="Times New Roman" w:cs="Times New Roman"/>
                <w:lang w:val="en-US"/>
              </w:rPr>
            </w:pPr>
          </w:p>
        </w:tc>
        <w:tc>
          <w:tcPr>
            <w:tcW w:w="845" w:type="dxa"/>
            <w:vAlign w:val="center"/>
          </w:tcPr>
          <w:p w14:paraId="5CD9345B" w14:textId="77777777" w:rsidR="00FD33F6" w:rsidRPr="00B5099E" w:rsidRDefault="00FD33F6" w:rsidP="00823850">
            <w:pPr>
              <w:spacing w:line="276" w:lineRule="auto"/>
              <w:jc w:val="center"/>
              <w:rPr>
                <w:rFonts w:ascii="Times New Roman" w:hAnsi="Times New Roman" w:cs="Times New Roman"/>
                <w:lang w:val="en-US"/>
              </w:rPr>
            </w:pPr>
          </w:p>
        </w:tc>
      </w:tr>
      <w:tr w:rsidR="00267727" w:rsidRPr="00B5099E" w14:paraId="1EB178FB" w14:textId="77777777" w:rsidTr="00823850">
        <w:trPr>
          <w:trHeight w:val="64"/>
        </w:trPr>
        <w:tc>
          <w:tcPr>
            <w:tcW w:w="4459" w:type="dxa"/>
            <w:tcBorders>
              <w:bottom w:val="single" w:sz="4" w:space="0" w:color="auto"/>
            </w:tcBorders>
          </w:tcPr>
          <w:p w14:paraId="720CD33D" w14:textId="77777777" w:rsidR="00FD33F6" w:rsidRPr="00B5099E" w:rsidRDefault="00FD33F6" w:rsidP="00823850">
            <w:pPr>
              <w:spacing w:line="276" w:lineRule="auto"/>
              <w:ind w:left="177"/>
              <w:rPr>
                <w:rFonts w:ascii="Times New Roman" w:hAnsi="Times New Roman" w:cs="Times New Roman"/>
                <w:lang w:val="en-US"/>
              </w:rPr>
            </w:pPr>
            <w:r w:rsidRPr="00B5099E">
              <w:rPr>
                <w:rFonts w:ascii="Times New Roman" w:hAnsi="Times New Roman" w:cs="Times New Roman"/>
                <w:lang w:val="en-US"/>
              </w:rPr>
              <w:t>Concreteness</w:t>
            </w:r>
          </w:p>
        </w:tc>
        <w:tc>
          <w:tcPr>
            <w:tcW w:w="1739" w:type="dxa"/>
            <w:tcBorders>
              <w:bottom w:val="single" w:sz="4" w:space="0" w:color="auto"/>
            </w:tcBorders>
            <w:vAlign w:val="center"/>
          </w:tcPr>
          <w:p w14:paraId="7110C0DF"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15.03 (3.38)</w:t>
            </w:r>
          </w:p>
        </w:tc>
        <w:tc>
          <w:tcPr>
            <w:tcW w:w="1690" w:type="dxa"/>
            <w:tcBorders>
              <w:bottom w:val="single" w:sz="4" w:space="0" w:color="auto"/>
            </w:tcBorders>
            <w:vAlign w:val="center"/>
          </w:tcPr>
          <w:p w14:paraId="2AC412A4" w14:textId="77777777" w:rsidR="00FD33F6" w:rsidRPr="00B5099E" w:rsidRDefault="00FD33F6" w:rsidP="00823850">
            <w:pPr>
              <w:spacing w:line="276" w:lineRule="auto"/>
              <w:jc w:val="center"/>
              <w:rPr>
                <w:rFonts w:ascii="Times New Roman" w:hAnsi="Times New Roman" w:cs="Times New Roman"/>
                <w:lang w:val="en-US"/>
              </w:rPr>
            </w:pPr>
            <w:r w:rsidRPr="00B5099E">
              <w:rPr>
                <w:rFonts w:ascii="Times New Roman" w:hAnsi="Times New Roman" w:cs="Times New Roman"/>
                <w:lang w:val="en-US"/>
              </w:rPr>
              <w:t>15.62 (3.81)</w:t>
            </w:r>
          </w:p>
        </w:tc>
        <w:tc>
          <w:tcPr>
            <w:tcW w:w="1408" w:type="dxa"/>
            <w:tcBorders>
              <w:bottom w:val="single" w:sz="4" w:space="0" w:color="auto"/>
            </w:tcBorders>
            <w:vAlign w:val="center"/>
          </w:tcPr>
          <w:p w14:paraId="3F0BD926"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Borders>
              <w:bottom w:val="single" w:sz="4" w:space="0" w:color="auto"/>
            </w:tcBorders>
          </w:tcPr>
          <w:p w14:paraId="449649CA" w14:textId="77777777" w:rsidR="00FD33F6" w:rsidRPr="00B5099E" w:rsidRDefault="00FD33F6" w:rsidP="00823850">
            <w:pPr>
              <w:spacing w:line="276" w:lineRule="auto"/>
              <w:jc w:val="center"/>
              <w:rPr>
                <w:rFonts w:ascii="Times New Roman" w:hAnsi="Times New Roman" w:cs="Times New Roman"/>
                <w:lang w:val="en-US"/>
              </w:rPr>
            </w:pPr>
          </w:p>
        </w:tc>
        <w:tc>
          <w:tcPr>
            <w:tcW w:w="985" w:type="dxa"/>
            <w:tcBorders>
              <w:bottom w:val="single" w:sz="4" w:space="0" w:color="auto"/>
            </w:tcBorders>
            <w:vAlign w:val="center"/>
          </w:tcPr>
          <w:p w14:paraId="5499B30F" w14:textId="77777777" w:rsidR="00FD33F6" w:rsidRPr="00B5099E" w:rsidRDefault="00FD33F6" w:rsidP="00823850">
            <w:pPr>
              <w:spacing w:line="276" w:lineRule="auto"/>
              <w:jc w:val="center"/>
              <w:rPr>
                <w:rFonts w:ascii="Times New Roman" w:hAnsi="Times New Roman" w:cs="Times New Roman"/>
                <w:lang w:val="en-US"/>
              </w:rPr>
            </w:pPr>
          </w:p>
        </w:tc>
        <w:tc>
          <w:tcPr>
            <w:tcW w:w="845" w:type="dxa"/>
            <w:tcBorders>
              <w:bottom w:val="single" w:sz="4" w:space="0" w:color="auto"/>
            </w:tcBorders>
            <w:vAlign w:val="center"/>
          </w:tcPr>
          <w:p w14:paraId="277716C6" w14:textId="77777777" w:rsidR="00FD33F6" w:rsidRPr="00B5099E" w:rsidRDefault="00FD33F6" w:rsidP="00823850">
            <w:pPr>
              <w:spacing w:line="276" w:lineRule="auto"/>
              <w:jc w:val="center"/>
              <w:rPr>
                <w:rFonts w:ascii="Times New Roman" w:hAnsi="Times New Roman" w:cs="Times New Roman"/>
                <w:lang w:val="en-US"/>
              </w:rPr>
            </w:pPr>
          </w:p>
        </w:tc>
      </w:tr>
    </w:tbl>
    <w:p w14:paraId="551CC3A6" w14:textId="1EDCE34C" w:rsidR="00FD33F6" w:rsidRPr="00B5099E" w:rsidRDefault="00FD33F6" w:rsidP="00BD7DCA">
      <w:pPr>
        <w:spacing w:line="360" w:lineRule="auto"/>
        <w:rPr>
          <w:rFonts w:ascii="Times New Roman" w:hAnsi="Times New Roman" w:cs="Times New Roman"/>
          <w:sz w:val="24"/>
          <w:szCs w:val="24"/>
          <w:lang w:val="en-US"/>
        </w:rPr>
      </w:pPr>
      <w:r w:rsidRPr="00B5099E">
        <w:rPr>
          <w:rFonts w:ascii="Times New Roman" w:hAnsi="Times New Roman" w:cs="Times New Roman"/>
          <w:i/>
          <w:sz w:val="24"/>
          <w:szCs w:val="24"/>
          <w:lang w:val="en-US"/>
        </w:rPr>
        <w:t>Note.</w:t>
      </w:r>
      <w:r w:rsidRPr="00B5099E">
        <w:rPr>
          <w:rFonts w:ascii="Times New Roman" w:hAnsi="Times New Roman" w:cs="Times New Roman"/>
          <w:sz w:val="24"/>
          <w:szCs w:val="24"/>
          <w:lang w:val="en-US"/>
        </w:rPr>
        <w:t xml:space="preserve"> </w:t>
      </w:r>
      <w:r w:rsidRPr="00B5099E">
        <w:rPr>
          <w:rFonts w:ascii="Times New Roman" w:hAnsi="Times New Roman" w:cs="Times New Roman"/>
          <w:i/>
          <w:sz w:val="24"/>
          <w:szCs w:val="24"/>
          <w:lang w:val="en-US"/>
        </w:rPr>
        <w:t xml:space="preserve">N </w:t>
      </w:r>
      <w:r w:rsidRPr="00B5099E">
        <w:rPr>
          <w:rFonts w:ascii="Times New Roman" w:hAnsi="Times New Roman" w:cs="Times New Roman"/>
          <w:sz w:val="24"/>
          <w:szCs w:val="24"/>
          <w:lang w:val="en-US"/>
        </w:rPr>
        <w:t xml:space="preserve">= 120. Data for participant characteristics, T4 ratings, and abstractness vs. concreteness manipulation checks (MCs) were missing for one participant. AC = group allocated to first abstract, then concrete ruminative modes; AH = anger vs. happiness rating; AR = abstract rumination; ARGI-Rum = Rumination subscale of the Anger-Related Reactions and Goals Inventory; BDI-II = Beck Depression Inventory–II; CA = group </w:t>
      </w:r>
      <w:r w:rsidRPr="00B5099E">
        <w:rPr>
          <w:rFonts w:ascii="Times New Roman" w:hAnsi="Times New Roman" w:cs="Times New Roman"/>
          <w:sz w:val="24"/>
          <w:szCs w:val="24"/>
          <w:lang w:val="en-US"/>
        </w:rPr>
        <w:lastRenderedPageBreak/>
        <w:t xml:space="preserve">allocated to first concrete, then abstract ruminative modes; CR = concrete rumination; </w:t>
      </w:r>
      <w:r w:rsidRPr="00B5099E">
        <w:rPr>
          <w:rFonts w:ascii="Times New Roman" w:hAnsi="Times New Roman" w:cs="Times New Roman"/>
          <w:i/>
          <w:sz w:val="24"/>
          <w:szCs w:val="24"/>
          <w:lang w:val="en-US"/>
        </w:rPr>
        <w:t xml:space="preserve">d </w:t>
      </w:r>
      <w:r w:rsidRPr="00B5099E">
        <w:rPr>
          <w:rFonts w:ascii="Times New Roman" w:hAnsi="Times New Roman" w:cs="Times New Roman"/>
          <w:sz w:val="24"/>
          <w:szCs w:val="24"/>
          <w:lang w:val="en-US"/>
        </w:rPr>
        <w:t xml:space="preserve">= Cohen’s </w:t>
      </w:r>
      <w:r w:rsidRPr="00B5099E">
        <w:rPr>
          <w:rFonts w:ascii="Times New Roman" w:hAnsi="Times New Roman" w:cs="Times New Roman"/>
          <w:i/>
          <w:sz w:val="24"/>
          <w:szCs w:val="24"/>
          <w:lang w:val="en-US"/>
        </w:rPr>
        <w:t xml:space="preserve">d </w:t>
      </w:r>
      <w:r w:rsidRPr="00B5099E">
        <w:rPr>
          <w:rFonts w:ascii="Times New Roman" w:hAnsi="Times New Roman" w:cs="Times New Roman"/>
          <w:sz w:val="24"/>
          <w:szCs w:val="24"/>
          <w:lang w:val="en-US"/>
        </w:rPr>
        <w:t xml:space="preserve">for order effects and corrected Cohen’s </w:t>
      </w:r>
      <w:r w:rsidRPr="00B5099E">
        <w:rPr>
          <w:rFonts w:ascii="Times New Roman" w:hAnsi="Times New Roman" w:cs="Times New Roman"/>
          <w:i/>
          <w:sz w:val="24"/>
          <w:szCs w:val="24"/>
          <w:lang w:val="en-US"/>
        </w:rPr>
        <w:t>d</w:t>
      </w:r>
      <w:r w:rsidRPr="00B5099E">
        <w:rPr>
          <w:rFonts w:ascii="Times New Roman" w:hAnsi="Times New Roman" w:cs="Times New Roman"/>
          <w:sz w:val="24"/>
          <w:szCs w:val="24"/>
          <w:lang w:val="en-US"/>
        </w:rPr>
        <w:t xml:space="preserve"> for effects of AH and ruminative mode (</w:t>
      </w:r>
      <w:proofErr w:type="spellStart"/>
      <w:r w:rsidRPr="00B5099E">
        <w:rPr>
          <w:rFonts w:ascii="Times New Roman" w:hAnsi="Times New Roman" w:cs="Times New Roman"/>
          <w:sz w:val="24"/>
          <w:szCs w:val="24"/>
          <w:lang w:val="en-US"/>
        </w:rPr>
        <w:t>RumMode</w:t>
      </w:r>
      <w:proofErr w:type="spellEnd"/>
      <w:r w:rsidRPr="00B5099E">
        <w:rPr>
          <w:rFonts w:ascii="Times New Roman" w:hAnsi="Times New Roman" w:cs="Times New Roman"/>
          <w:sz w:val="24"/>
          <w:szCs w:val="24"/>
          <w:lang w:val="en-US"/>
        </w:rPr>
        <w:t>); PTQ = Perseverative Thinking Questionnaire; STAXI = State-Trait Anger Expression Inventory.</w:t>
      </w:r>
    </w:p>
    <w:p w14:paraId="00989D7A" w14:textId="79DDF0B6" w:rsidR="00792466" w:rsidRPr="00B5099E" w:rsidRDefault="00792466" w:rsidP="001A7EDD">
      <w:pPr>
        <w:rPr>
          <w:rFonts w:ascii="Times New Roman" w:hAnsi="Times New Roman" w:cs="Times New Roman"/>
          <w:sz w:val="24"/>
          <w:szCs w:val="24"/>
          <w:lang w:val="en-US"/>
        </w:rPr>
      </w:pPr>
    </w:p>
    <w:p w14:paraId="52687A71" w14:textId="0D2E1DE4" w:rsidR="00792466" w:rsidRPr="00B5099E" w:rsidRDefault="00792466" w:rsidP="001A7EDD">
      <w:pPr>
        <w:rPr>
          <w:rFonts w:ascii="Times New Roman" w:hAnsi="Times New Roman" w:cs="Times New Roman"/>
          <w:sz w:val="24"/>
          <w:szCs w:val="24"/>
          <w:lang w:val="en-US"/>
        </w:rPr>
      </w:pPr>
    </w:p>
    <w:p w14:paraId="3D3D6954" w14:textId="77FE8983" w:rsidR="00792466" w:rsidRPr="00B5099E" w:rsidRDefault="00792466" w:rsidP="001A7EDD">
      <w:pPr>
        <w:rPr>
          <w:rFonts w:ascii="Times New Roman" w:hAnsi="Times New Roman" w:cs="Times New Roman"/>
          <w:sz w:val="24"/>
          <w:szCs w:val="24"/>
          <w:lang w:val="en-US"/>
        </w:rPr>
      </w:pPr>
    </w:p>
    <w:p w14:paraId="7AEE6A29" w14:textId="276BA59A" w:rsidR="00792466" w:rsidRPr="00B5099E" w:rsidRDefault="00792466" w:rsidP="001A7EDD">
      <w:pPr>
        <w:rPr>
          <w:rFonts w:ascii="Times New Roman" w:hAnsi="Times New Roman" w:cs="Times New Roman"/>
          <w:sz w:val="24"/>
          <w:szCs w:val="24"/>
          <w:lang w:val="en-US"/>
        </w:rPr>
      </w:pPr>
    </w:p>
    <w:p w14:paraId="67BCBE6A" w14:textId="4EE1CE8F" w:rsidR="00792466" w:rsidRPr="00B5099E" w:rsidRDefault="00792466" w:rsidP="001A7EDD">
      <w:pPr>
        <w:rPr>
          <w:rFonts w:ascii="Times New Roman" w:hAnsi="Times New Roman" w:cs="Times New Roman"/>
          <w:sz w:val="24"/>
          <w:szCs w:val="24"/>
          <w:lang w:val="en-US"/>
        </w:rPr>
      </w:pPr>
    </w:p>
    <w:p w14:paraId="47BE2CEC" w14:textId="65CE45EE" w:rsidR="00792466" w:rsidRPr="00B5099E" w:rsidRDefault="00792466" w:rsidP="001A7EDD">
      <w:pPr>
        <w:rPr>
          <w:rFonts w:ascii="Times New Roman" w:hAnsi="Times New Roman" w:cs="Times New Roman"/>
          <w:sz w:val="24"/>
          <w:szCs w:val="24"/>
          <w:lang w:val="en-US"/>
        </w:rPr>
      </w:pPr>
    </w:p>
    <w:p w14:paraId="355DA064" w14:textId="63DEE981" w:rsidR="00792466" w:rsidRPr="00B5099E" w:rsidRDefault="00792466" w:rsidP="001A7EDD">
      <w:pPr>
        <w:rPr>
          <w:rFonts w:ascii="Times New Roman" w:hAnsi="Times New Roman" w:cs="Times New Roman"/>
          <w:sz w:val="24"/>
          <w:szCs w:val="24"/>
          <w:lang w:val="en-US"/>
        </w:rPr>
      </w:pPr>
    </w:p>
    <w:p w14:paraId="79B0D725" w14:textId="103AAC1E" w:rsidR="00792466" w:rsidRPr="00B5099E" w:rsidRDefault="00792466" w:rsidP="001A7EDD">
      <w:pPr>
        <w:rPr>
          <w:rFonts w:ascii="Times New Roman" w:hAnsi="Times New Roman" w:cs="Times New Roman"/>
          <w:sz w:val="24"/>
          <w:szCs w:val="24"/>
          <w:lang w:val="en-US"/>
        </w:rPr>
      </w:pPr>
    </w:p>
    <w:p w14:paraId="35E9B02C" w14:textId="61186771" w:rsidR="00792466" w:rsidRPr="00B5099E" w:rsidRDefault="00792466" w:rsidP="001A7EDD">
      <w:pPr>
        <w:rPr>
          <w:rFonts w:ascii="Times New Roman" w:hAnsi="Times New Roman" w:cs="Times New Roman"/>
          <w:sz w:val="24"/>
          <w:szCs w:val="24"/>
          <w:lang w:val="en-US"/>
        </w:rPr>
      </w:pPr>
    </w:p>
    <w:p w14:paraId="004543A1" w14:textId="7C402857" w:rsidR="00792466" w:rsidRPr="00B5099E" w:rsidRDefault="00792466" w:rsidP="001A7EDD">
      <w:pPr>
        <w:rPr>
          <w:rFonts w:ascii="Times New Roman" w:hAnsi="Times New Roman" w:cs="Times New Roman"/>
          <w:sz w:val="24"/>
          <w:szCs w:val="24"/>
          <w:lang w:val="en-US"/>
        </w:rPr>
      </w:pPr>
    </w:p>
    <w:p w14:paraId="44587BEE" w14:textId="11973819" w:rsidR="00792466" w:rsidRPr="00B5099E" w:rsidRDefault="00792466" w:rsidP="001A7EDD">
      <w:pPr>
        <w:rPr>
          <w:rFonts w:ascii="Times New Roman" w:hAnsi="Times New Roman" w:cs="Times New Roman"/>
          <w:sz w:val="24"/>
          <w:szCs w:val="24"/>
          <w:lang w:val="en-US"/>
        </w:rPr>
      </w:pPr>
    </w:p>
    <w:p w14:paraId="714FDA5D" w14:textId="1F792656" w:rsidR="00792466" w:rsidRPr="00B5099E" w:rsidRDefault="00792466" w:rsidP="001A7EDD">
      <w:pPr>
        <w:rPr>
          <w:rFonts w:ascii="Times New Roman" w:hAnsi="Times New Roman" w:cs="Times New Roman"/>
          <w:sz w:val="24"/>
          <w:szCs w:val="24"/>
          <w:lang w:val="en-US"/>
        </w:rPr>
      </w:pPr>
    </w:p>
    <w:p w14:paraId="05C07129" w14:textId="42C1E30C" w:rsidR="00792466" w:rsidRPr="00B5099E" w:rsidRDefault="00792466" w:rsidP="001A7EDD">
      <w:pPr>
        <w:rPr>
          <w:rFonts w:ascii="Times New Roman" w:hAnsi="Times New Roman" w:cs="Times New Roman"/>
          <w:sz w:val="24"/>
          <w:szCs w:val="24"/>
          <w:lang w:val="en-US"/>
        </w:rPr>
      </w:pPr>
    </w:p>
    <w:p w14:paraId="23302332" w14:textId="08C2F4DB" w:rsidR="00792466" w:rsidRPr="00B5099E" w:rsidRDefault="00792466" w:rsidP="001A7EDD">
      <w:pPr>
        <w:rPr>
          <w:rFonts w:ascii="Times New Roman" w:hAnsi="Times New Roman" w:cs="Times New Roman"/>
          <w:sz w:val="24"/>
          <w:szCs w:val="24"/>
          <w:lang w:val="en-US"/>
        </w:rPr>
      </w:pPr>
    </w:p>
    <w:p w14:paraId="3A38382C" w14:textId="19CFB5D2" w:rsidR="00792466" w:rsidRPr="00B5099E" w:rsidRDefault="00792466" w:rsidP="001A7EDD">
      <w:pPr>
        <w:rPr>
          <w:rFonts w:ascii="Times New Roman" w:hAnsi="Times New Roman" w:cs="Times New Roman"/>
          <w:sz w:val="24"/>
          <w:szCs w:val="24"/>
          <w:lang w:val="en-US"/>
        </w:rPr>
      </w:pPr>
    </w:p>
    <w:p w14:paraId="507EF7DA" w14:textId="31F759BC" w:rsidR="00792466" w:rsidRPr="00B5099E" w:rsidRDefault="00792466" w:rsidP="001A7EDD">
      <w:pPr>
        <w:rPr>
          <w:rFonts w:ascii="Times New Roman" w:hAnsi="Times New Roman" w:cs="Times New Roman"/>
          <w:sz w:val="24"/>
          <w:szCs w:val="24"/>
          <w:lang w:val="en-US"/>
        </w:rPr>
      </w:pPr>
    </w:p>
    <w:p w14:paraId="793A5E94" w14:textId="4F4B5970" w:rsidR="00792466" w:rsidRPr="00B5099E" w:rsidRDefault="00792466" w:rsidP="001A7EDD">
      <w:pPr>
        <w:rPr>
          <w:rFonts w:ascii="Times New Roman" w:hAnsi="Times New Roman" w:cs="Times New Roman"/>
          <w:sz w:val="24"/>
          <w:szCs w:val="24"/>
          <w:lang w:val="en-US"/>
        </w:rPr>
      </w:pPr>
    </w:p>
    <w:p w14:paraId="18B2F954" w14:textId="77777777" w:rsidR="00792466" w:rsidRPr="00B5099E" w:rsidRDefault="00792466" w:rsidP="001A7EDD">
      <w:pPr>
        <w:rPr>
          <w:rFonts w:ascii="Times New Roman" w:hAnsi="Times New Roman" w:cs="Times New Roman"/>
          <w:sz w:val="24"/>
          <w:szCs w:val="24"/>
          <w:lang w:val="en-US"/>
        </w:rPr>
      </w:pPr>
    </w:p>
    <w:p w14:paraId="4F0652EB" w14:textId="76FA6F9C" w:rsidR="00CA432A" w:rsidRPr="00B5099E" w:rsidRDefault="00CA432A" w:rsidP="001A7EDD">
      <w:pPr>
        <w:rPr>
          <w:rFonts w:ascii="Times New Roman" w:hAnsi="Times New Roman" w:cs="Times New Roman"/>
          <w:b/>
          <w:sz w:val="24"/>
          <w:szCs w:val="24"/>
          <w:lang w:val="en-US"/>
        </w:rPr>
      </w:pPr>
      <w:r w:rsidRPr="00B5099E">
        <w:rPr>
          <w:rFonts w:ascii="Times New Roman" w:hAnsi="Times New Roman" w:cs="Times New Roman"/>
          <w:b/>
          <w:sz w:val="24"/>
          <w:szCs w:val="24"/>
          <w:lang w:val="en-US"/>
        </w:rPr>
        <w:lastRenderedPageBreak/>
        <w:t xml:space="preserve">Table </w:t>
      </w:r>
      <w:r w:rsidR="00FD33F6" w:rsidRPr="00B5099E">
        <w:rPr>
          <w:rFonts w:ascii="Times New Roman" w:hAnsi="Times New Roman" w:cs="Times New Roman"/>
          <w:b/>
          <w:sz w:val="24"/>
          <w:szCs w:val="24"/>
          <w:lang w:val="en-US"/>
        </w:rPr>
        <w:t>2</w:t>
      </w:r>
    </w:p>
    <w:p w14:paraId="60C35788" w14:textId="77777777" w:rsidR="00B3639C" w:rsidRPr="00B5099E" w:rsidRDefault="00B3639C" w:rsidP="00B3639C">
      <w:pPr>
        <w:spacing w:line="360" w:lineRule="auto"/>
        <w:rPr>
          <w:rFonts w:ascii="Times New Roman" w:hAnsi="Times New Roman" w:cs="Times New Roman"/>
          <w:i/>
          <w:sz w:val="24"/>
          <w:szCs w:val="24"/>
          <w:lang w:val="en-US"/>
        </w:rPr>
      </w:pPr>
      <w:r w:rsidRPr="00B5099E">
        <w:rPr>
          <w:rFonts w:ascii="Times New Roman" w:hAnsi="Times New Roman" w:cs="Times New Roman"/>
          <w:i/>
          <w:sz w:val="24"/>
          <w:szCs w:val="24"/>
          <w:lang w:val="en-US"/>
        </w:rPr>
        <w:t>Study Phase Effects on Anger, Happiness, and Intensity Ratings, and Order Effects on Manipulation Checks and Main Analyses</w:t>
      </w:r>
    </w:p>
    <w:tbl>
      <w:tblPr>
        <w:tblStyle w:val="Tabellenraster"/>
        <w:tblW w:w="11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685"/>
        <w:gridCol w:w="1134"/>
        <w:gridCol w:w="888"/>
        <w:gridCol w:w="954"/>
        <w:gridCol w:w="949"/>
      </w:tblGrid>
      <w:tr w:rsidR="00267727" w:rsidRPr="00B5099E" w14:paraId="624B3FA2" w14:textId="77777777" w:rsidTr="00C52145">
        <w:trPr>
          <w:trHeight w:val="312"/>
        </w:trPr>
        <w:tc>
          <w:tcPr>
            <w:tcW w:w="3828" w:type="dxa"/>
            <w:tcBorders>
              <w:top w:val="single" w:sz="4" w:space="0" w:color="auto"/>
            </w:tcBorders>
          </w:tcPr>
          <w:p w14:paraId="0135A7F1" w14:textId="77777777" w:rsidR="00E5625C" w:rsidRPr="00B5099E" w:rsidRDefault="00E5625C" w:rsidP="006C7F70">
            <w:pPr>
              <w:spacing w:line="276" w:lineRule="auto"/>
              <w:rPr>
                <w:rFonts w:ascii="Times New Roman" w:hAnsi="Times New Roman" w:cs="Times New Roman"/>
                <w:lang w:val="en-US"/>
              </w:rPr>
            </w:pPr>
            <w:r w:rsidRPr="00B5099E">
              <w:rPr>
                <w:rFonts w:ascii="Times New Roman" w:hAnsi="Times New Roman" w:cs="Times New Roman"/>
                <w:lang w:val="en-US"/>
              </w:rPr>
              <w:t>Variable</w:t>
            </w:r>
          </w:p>
        </w:tc>
        <w:tc>
          <w:tcPr>
            <w:tcW w:w="3685" w:type="dxa"/>
            <w:tcBorders>
              <w:top w:val="single" w:sz="4" w:space="0" w:color="auto"/>
            </w:tcBorders>
            <w:vAlign w:val="center"/>
          </w:tcPr>
          <w:p w14:paraId="02787B82" w14:textId="77777777" w:rsidR="00E5625C" w:rsidRPr="00B5099E" w:rsidRDefault="00E5625C" w:rsidP="006C7F70">
            <w:pPr>
              <w:spacing w:line="276" w:lineRule="auto"/>
              <w:jc w:val="center"/>
              <w:rPr>
                <w:rFonts w:ascii="Times New Roman" w:hAnsi="Times New Roman" w:cs="Times New Roman"/>
                <w:lang w:val="en-US"/>
              </w:rPr>
            </w:pPr>
            <w:r w:rsidRPr="00B5099E">
              <w:rPr>
                <w:rFonts w:ascii="Times New Roman" w:hAnsi="Times New Roman" w:cs="Times New Roman"/>
                <w:lang w:val="en-US"/>
              </w:rPr>
              <w:t>Effect</w:t>
            </w:r>
          </w:p>
        </w:tc>
        <w:tc>
          <w:tcPr>
            <w:tcW w:w="3925" w:type="dxa"/>
            <w:gridSpan w:val="4"/>
            <w:tcBorders>
              <w:top w:val="single" w:sz="4" w:space="0" w:color="auto"/>
              <w:bottom w:val="single" w:sz="4" w:space="0" w:color="auto"/>
            </w:tcBorders>
            <w:vAlign w:val="center"/>
          </w:tcPr>
          <w:p w14:paraId="6326CB1F" w14:textId="77777777" w:rsidR="00E5625C" w:rsidRPr="00B5099E" w:rsidRDefault="00E5625C" w:rsidP="006C7F70">
            <w:pPr>
              <w:spacing w:line="276" w:lineRule="auto"/>
              <w:jc w:val="center"/>
              <w:rPr>
                <w:rFonts w:ascii="Times New Roman" w:hAnsi="Times New Roman" w:cs="Times New Roman"/>
                <w:lang w:val="en-US"/>
              </w:rPr>
            </w:pPr>
            <w:r w:rsidRPr="00B5099E">
              <w:rPr>
                <w:rFonts w:ascii="Times New Roman" w:hAnsi="Times New Roman" w:cs="Times New Roman"/>
                <w:lang w:val="en-US"/>
              </w:rPr>
              <w:t>Test statistic</w:t>
            </w:r>
          </w:p>
        </w:tc>
      </w:tr>
      <w:tr w:rsidR="00267727" w:rsidRPr="00B5099E" w14:paraId="46506C7D" w14:textId="77777777" w:rsidTr="00C52145">
        <w:trPr>
          <w:trHeight w:val="312"/>
        </w:trPr>
        <w:tc>
          <w:tcPr>
            <w:tcW w:w="3828" w:type="dxa"/>
            <w:tcBorders>
              <w:bottom w:val="single" w:sz="4" w:space="0" w:color="auto"/>
            </w:tcBorders>
          </w:tcPr>
          <w:p w14:paraId="7BD5137F" w14:textId="77777777" w:rsidR="00E5625C" w:rsidRPr="00B5099E" w:rsidRDefault="00E5625C" w:rsidP="006C7F70">
            <w:pPr>
              <w:spacing w:line="276" w:lineRule="auto"/>
              <w:rPr>
                <w:rFonts w:ascii="Times New Roman" w:hAnsi="Times New Roman" w:cs="Times New Roman"/>
                <w:lang w:val="en-US"/>
              </w:rPr>
            </w:pPr>
          </w:p>
        </w:tc>
        <w:tc>
          <w:tcPr>
            <w:tcW w:w="3685" w:type="dxa"/>
            <w:tcBorders>
              <w:bottom w:val="single" w:sz="4" w:space="0" w:color="auto"/>
            </w:tcBorders>
            <w:vAlign w:val="center"/>
          </w:tcPr>
          <w:p w14:paraId="3859F3B0" w14:textId="77777777" w:rsidR="00E5625C" w:rsidRPr="00B5099E" w:rsidRDefault="00E5625C" w:rsidP="006C7F70">
            <w:pPr>
              <w:spacing w:line="276" w:lineRule="auto"/>
              <w:jc w:val="center"/>
              <w:rPr>
                <w:rFonts w:ascii="Times New Roman" w:hAnsi="Times New Roman" w:cs="Times New Roman"/>
                <w:lang w:val="en-US"/>
              </w:rPr>
            </w:pPr>
          </w:p>
        </w:tc>
        <w:tc>
          <w:tcPr>
            <w:tcW w:w="1134" w:type="dxa"/>
            <w:tcBorders>
              <w:top w:val="single" w:sz="4" w:space="0" w:color="auto"/>
              <w:bottom w:val="single" w:sz="4" w:space="0" w:color="auto"/>
            </w:tcBorders>
            <w:vAlign w:val="center"/>
          </w:tcPr>
          <w:p w14:paraId="6DE666D9" w14:textId="77777777" w:rsidR="00E5625C" w:rsidRPr="00B5099E" w:rsidRDefault="00E5625C" w:rsidP="006C7F70">
            <w:pPr>
              <w:spacing w:line="276" w:lineRule="auto"/>
              <w:jc w:val="center"/>
              <w:rPr>
                <w:rFonts w:ascii="Times New Roman" w:hAnsi="Times New Roman" w:cs="Times New Roman"/>
                <w:lang w:val="en-US"/>
              </w:rPr>
            </w:pPr>
            <w:r w:rsidRPr="00B5099E">
              <w:rPr>
                <w:rFonts w:ascii="Times New Roman" w:hAnsi="Times New Roman" w:cs="Times New Roman"/>
                <w:i/>
                <w:lang w:val="en-US"/>
              </w:rPr>
              <w:t>F</w:t>
            </w:r>
          </w:p>
        </w:tc>
        <w:tc>
          <w:tcPr>
            <w:tcW w:w="888" w:type="dxa"/>
            <w:tcBorders>
              <w:top w:val="single" w:sz="4" w:space="0" w:color="auto"/>
              <w:bottom w:val="single" w:sz="4" w:space="0" w:color="auto"/>
            </w:tcBorders>
            <w:vAlign w:val="center"/>
          </w:tcPr>
          <w:p w14:paraId="3B0490B6" w14:textId="77777777" w:rsidR="00E5625C" w:rsidRPr="00B5099E" w:rsidRDefault="00E5625C" w:rsidP="006C7F70">
            <w:pPr>
              <w:spacing w:line="276" w:lineRule="auto"/>
              <w:jc w:val="center"/>
              <w:rPr>
                <w:rFonts w:ascii="Times New Roman" w:hAnsi="Times New Roman" w:cs="Times New Roman"/>
                <w:i/>
                <w:vertAlign w:val="superscript"/>
                <w:lang w:val="en-US"/>
              </w:rPr>
            </w:pPr>
            <w:r w:rsidRPr="00B5099E">
              <w:rPr>
                <w:rFonts w:ascii="Times New Roman" w:hAnsi="Times New Roman" w:cs="Times New Roman"/>
                <w:i/>
                <w:lang w:val="en-US"/>
              </w:rPr>
              <w:t>df</w:t>
            </w:r>
          </w:p>
        </w:tc>
        <w:tc>
          <w:tcPr>
            <w:tcW w:w="954" w:type="dxa"/>
            <w:tcBorders>
              <w:top w:val="single" w:sz="4" w:space="0" w:color="auto"/>
              <w:bottom w:val="single" w:sz="4" w:space="0" w:color="auto"/>
            </w:tcBorders>
            <w:vAlign w:val="center"/>
          </w:tcPr>
          <w:p w14:paraId="393075F4" w14:textId="77777777" w:rsidR="00E5625C" w:rsidRPr="00B5099E" w:rsidRDefault="00E5625C" w:rsidP="006C7F70">
            <w:pPr>
              <w:spacing w:line="276" w:lineRule="auto"/>
              <w:jc w:val="center"/>
              <w:rPr>
                <w:rFonts w:ascii="Times New Roman" w:hAnsi="Times New Roman" w:cs="Times New Roman"/>
                <w:lang w:val="en-US"/>
              </w:rPr>
            </w:pPr>
            <w:r w:rsidRPr="00B5099E">
              <w:rPr>
                <w:rFonts w:ascii="Times New Roman" w:hAnsi="Times New Roman" w:cs="Times New Roman"/>
                <w:i/>
                <w:lang w:val="en-US"/>
              </w:rPr>
              <w:t>p</w:t>
            </w:r>
          </w:p>
        </w:tc>
        <w:tc>
          <w:tcPr>
            <w:tcW w:w="949" w:type="dxa"/>
            <w:tcBorders>
              <w:top w:val="single" w:sz="4" w:space="0" w:color="auto"/>
              <w:bottom w:val="single" w:sz="4" w:space="0" w:color="auto"/>
            </w:tcBorders>
            <w:vAlign w:val="center"/>
          </w:tcPr>
          <w:p w14:paraId="1329D155" w14:textId="77777777" w:rsidR="00E5625C" w:rsidRPr="00B5099E" w:rsidRDefault="001C35BB" w:rsidP="006C7F70">
            <w:pPr>
              <w:spacing w:line="276" w:lineRule="auto"/>
              <w:jc w:val="center"/>
              <w:rPr>
                <w:rFonts w:ascii="Times New Roman" w:hAnsi="Times New Roman" w:cs="Times New Roman"/>
                <w:lang w:val="en-US"/>
              </w:rPr>
            </w:pPr>
            <m:oMathPara>
              <m:oMath>
                <m:sSup>
                  <m:sSupPr>
                    <m:ctrlPr>
                      <w:rPr>
                        <w:rFonts w:ascii="Cambria Math" w:hAnsi="Cambria Math" w:cs="Times New Roman"/>
                        <w:lang w:val="en-US"/>
                      </w:rPr>
                    </m:ctrlPr>
                  </m:sSupPr>
                  <m:e>
                    <m:sSub>
                      <m:sSubPr>
                        <m:ctrlPr>
                          <w:rPr>
                            <w:rFonts w:ascii="Cambria Math" w:hAnsi="Cambria Math" w:cs="Times New Roman"/>
                            <w:lang w:val="en-US"/>
                          </w:rPr>
                        </m:ctrlPr>
                      </m:sSubPr>
                      <m:e>
                        <m:r>
                          <m:rPr>
                            <m:sty m:val="p"/>
                          </m:rPr>
                          <w:rPr>
                            <w:rFonts w:ascii="Cambria Math" w:hAnsi="Cambria Math" w:cs="Times New Roman"/>
                            <w:lang w:val="en-US"/>
                          </w:rPr>
                          <m:t>η</m:t>
                        </m:r>
                      </m:e>
                      <m:sub>
                        <m:r>
                          <m:rPr>
                            <m:sty m:val="p"/>
                          </m:rPr>
                          <w:rPr>
                            <w:rFonts w:ascii="Cambria Math" w:hAnsi="Cambria Math" w:cs="Times New Roman"/>
                            <w:lang w:val="en-US"/>
                          </w:rPr>
                          <m:t>p</m:t>
                        </m:r>
                      </m:sub>
                    </m:sSub>
                  </m:e>
                  <m:sup>
                    <m:r>
                      <m:rPr>
                        <m:sty m:val="p"/>
                      </m:rPr>
                      <w:rPr>
                        <w:rFonts w:ascii="Cambria Math" w:hAnsi="Cambria Math" w:cs="Times New Roman"/>
                        <w:lang w:val="en-US"/>
                      </w:rPr>
                      <m:t>2</m:t>
                    </m:r>
                  </m:sup>
                </m:sSup>
              </m:oMath>
            </m:oMathPara>
          </w:p>
        </w:tc>
      </w:tr>
      <w:tr w:rsidR="00267727" w:rsidRPr="00B5099E" w14:paraId="66355D56" w14:textId="77777777" w:rsidTr="00C52145">
        <w:trPr>
          <w:trHeight w:val="312"/>
        </w:trPr>
        <w:tc>
          <w:tcPr>
            <w:tcW w:w="3828" w:type="dxa"/>
            <w:tcBorders>
              <w:top w:val="single" w:sz="4" w:space="0" w:color="auto"/>
            </w:tcBorders>
          </w:tcPr>
          <w:p w14:paraId="165EE39C" w14:textId="77777777" w:rsidR="00E5625C" w:rsidRPr="00B5099E" w:rsidRDefault="00110C81" w:rsidP="006C7F70">
            <w:pPr>
              <w:spacing w:line="276" w:lineRule="auto"/>
              <w:rPr>
                <w:rFonts w:ascii="Times New Roman" w:hAnsi="Times New Roman" w:cs="Times New Roman"/>
                <w:lang w:val="en-US"/>
              </w:rPr>
            </w:pPr>
            <w:r w:rsidRPr="00B5099E">
              <w:rPr>
                <w:rFonts w:ascii="Times New Roman" w:hAnsi="Times New Roman" w:cs="Times New Roman"/>
                <w:lang w:val="en-US"/>
              </w:rPr>
              <w:t>T1 and T4 Ratings</w:t>
            </w:r>
          </w:p>
        </w:tc>
        <w:tc>
          <w:tcPr>
            <w:tcW w:w="3685" w:type="dxa"/>
            <w:tcBorders>
              <w:top w:val="single" w:sz="4" w:space="0" w:color="auto"/>
            </w:tcBorders>
            <w:vAlign w:val="center"/>
          </w:tcPr>
          <w:p w14:paraId="514E963C" w14:textId="77777777" w:rsidR="00E5625C" w:rsidRPr="00267727" w:rsidRDefault="00E5625C" w:rsidP="006C7F70">
            <w:pPr>
              <w:spacing w:line="276" w:lineRule="auto"/>
              <w:jc w:val="center"/>
              <w:rPr>
                <w:rFonts w:ascii="Times New Roman" w:hAnsi="Times New Roman" w:cs="Times New Roman"/>
                <w:lang w:val="en-US"/>
              </w:rPr>
            </w:pPr>
          </w:p>
        </w:tc>
        <w:tc>
          <w:tcPr>
            <w:tcW w:w="1134" w:type="dxa"/>
            <w:tcBorders>
              <w:top w:val="single" w:sz="4" w:space="0" w:color="auto"/>
            </w:tcBorders>
            <w:vAlign w:val="center"/>
          </w:tcPr>
          <w:p w14:paraId="4EE66F56" w14:textId="77777777" w:rsidR="00E5625C" w:rsidRPr="00B5099E" w:rsidRDefault="00E5625C" w:rsidP="006C7F70">
            <w:pPr>
              <w:spacing w:line="276" w:lineRule="auto"/>
              <w:jc w:val="center"/>
              <w:rPr>
                <w:rFonts w:ascii="Times New Roman" w:hAnsi="Times New Roman" w:cs="Times New Roman"/>
                <w:lang w:val="en-US"/>
              </w:rPr>
            </w:pPr>
          </w:p>
        </w:tc>
        <w:tc>
          <w:tcPr>
            <w:tcW w:w="888" w:type="dxa"/>
            <w:tcBorders>
              <w:top w:val="single" w:sz="4" w:space="0" w:color="auto"/>
            </w:tcBorders>
            <w:vAlign w:val="center"/>
          </w:tcPr>
          <w:p w14:paraId="794A1386" w14:textId="77777777" w:rsidR="00E5625C" w:rsidRPr="00B5099E" w:rsidRDefault="00E5625C" w:rsidP="006C7F70">
            <w:pPr>
              <w:spacing w:line="276" w:lineRule="auto"/>
              <w:jc w:val="center"/>
              <w:rPr>
                <w:rFonts w:ascii="Times New Roman" w:hAnsi="Times New Roman" w:cs="Times New Roman"/>
                <w:lang w:val="en-US"/>
              </w:rPr>
            </w:pPr>
          </w:p>
        </w:tc>
        <w:tc>
          <w:tcPr>
            <w:tcW w:w="954" w:type="dxa"/>
            <w:tcBorders>
              <w:top w:val="single" w:sz="4" w:space="0" w:color="auto"/>
            </w:tcBorders>
            <w:vAlign w:val="center"/>
          </w:tcPr>
          <w:p w14:paraId="29DC015A" w14:textId="77777777" w:rsidR="00E5625C" w:rsidRPr="00B5099E" w:rsidRDefault="00E5625C" w:rsidP="006C7F70">
            <w:pPr>
              <w:spacing w:line="276" w:lineRule="auto"/>
              <w:jc w:val="center"/>
              <w:rPr>
                <w:rFonts w:ascii="Times New Roman" w:hAnsi="Times New Roman" w:cs="Times New Roman"/>
                <w:lang w:val="en-US"/>
              </w:rPr>
            </w:pPr>
          </w:p>
        </w:tc>
        <w:tc>
          <w:tcPr>
            <w:tcW w:w="949" w:type="dxa"/>
            <w:tcBorders>
              <w:top w:val="single" w:sz="4" w:space="0" w:color="auto"/>
            </w:tcBorders>
            <w:vAlign w:val="center"/>
          </w:tcPr>
          <w:p w14:paraId="782CB554" w14:textId="77777777" w:rsidR="00E5625C" w:rsidRPr="00B5099E" w:rsidRDefault="00E5625C" w:rsidP="006C7F70">
            <w:pPr>
              <w:spacing w:line="276" w:lineRule="auto"/>
              <w:jc w:val="center"/>
              <w:rPr>
                <w:rFonts w:ascii="Times New Roman" w:hAnsi="Times New Roman" w:cs="Times New Roman"/>
                <w:lang w:val="en-US"/>
              </w:rPr>
            </w:pPr>
          </w:p>
        </w:tc>
      </w:tr>
      <w:tr w:rsidR="00267727" w:rsidRPr="00B5099E" w14:paraId="7A23510A" w14:textId="77777777" w:rsidTr="00C52145">
        <w:trPr>
          <w:trHeight w:val="312"/>
        </w:trPr>
        <w:tc>
          <w:tcPr>
            <w:tcW w:w="3828" w:type="dxa"/>
          </w:tcPr>
          <w:p w14:paraId="284A95F8" w14:textId="77777777" w:rsidR="009C6882" w:rsidRPr="00B5099E" w:rsidRDefault="009C6882" w:rsidP="009C6882">
            <w:pPr>
              <w:spacing w:line="276" w:lineRule="auto"/>
              <w:ind w:left="179"/>
              <w:rPr>
                <w:rFonts w:ascii="Times New Roman" w:hAnsi="Times New Roman" w:cs="Times New Roman"/>
                <w:lang w:val="en-US"/>
              </w:rPr>
            </w:pPr>
            <w:r w:rsidRPr="00B5099E">
              <w:rPr>
                <w:rFonts w:ascii="Times New Roman" w:hAnsi="Times New Roman" w:cs="Times New Roman"/>
                <w:lang w:val="en-US"/>
              </w:rPr>
              <w:t>Anger and Happiness</w:t>
            </w:r>
          </w:p>
        </w:tc>
        <w:tc>
          <w:tcPr>
            <w:tcW w:w="3685" w:type="dxa"/>
            <w:vAlign w:val="center"/>
          </w:tcPr>
          <w:p w14:paraId="506809E2" w14:textId="2B15112F" w:rsidR="009C6882" w:rsidRPr="00B5099E" w:rsidRDefault="00E6677F" w:rsidP="009C6882">
            <w:pPr>
              <w:spacing w:line="276" w:lineRule="auto"/>
              <w:jc w:val="center"/>
              <w:rPr>
                <w:rFonts w:ascii="Times New Roman" w:hAnsi="Times New Roman" w:cs="Times New Roman"/>
                <w:lang w:val="en-US"/>
              </w:rPr>
            </w:pPr>
            <w:r w:rsidRPr="00267727">
              <w:rPr>
                <w:rFonts w:ascii="Times New Roman" w:hAnsi="Times New Roman" w:cs="Times New Roman"/>
                <w:lang w:val="en-US"/>
              </w:rPr>
              <w:t xml:space="preserve">Study Phase × </w:t>
            </w:r>
            <w:r w:rsidR="009C6882" w:rsidRPr="00267727">
              <w:rPr>
                <w:rFonts w:ascii="Times New Roman" w:hAnsi="Times New Roman" w:cs="Times New Roman"/>
                <w:lang w:val="en-US"/>
              </w:rPr>
              <w:t xml:space="preserve">Measure </w:t>
            </w:r>
          </w:p>
        </w:tc>
        <w:tc>
          <w:tcPr>
            <w:tcW w:w="1134" w:type="dxa"/>
            <w:vAlign w:val="center"/>
          </w:tcPr>
          <w:p w14:paraId="4250052F" w14:textId="77777777" w:rsidR="009C6882" w:rsidRPr="00B5099E" w:rsidRDefault="00BF71D9"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31.48</w:t>
            </w:r>
          </w:p>
        </w:tc>
        <w:tc>
          <w:tcPr>
            <w:tcW w:w="888" w:type="dxa"/>
            <w:vAlign w:val="center"/>
          </w:tcPr>
          <w:p w14:paraId="12E3AD00" w14:textId="77777777" w:rsidR="009C6882" w:rsidRPr="00B5099E" w:rsidRDefault="00BF71D9"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1, 118</w:t>
            </w:r>
          </w:p>
        </w:tc>
        <w:tc>
          <w:tcPr>
            <w:tcW w:w="954" w:type="dxa"/>
            <w:vAlign w:val="center"/>
          </w:tcPr>
          <w:p w14:paraId="43709312" w14:textId="77777777" w:rsidR="009C6882" w:rsidRPr="00B5099E" w:rsidRDefault="00BF71D9"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&lt; .001</w:t>
            </w:r>
          </w:p>
        </w:tc>
        <w:tc>
          <w:tcPr>
            <w:tcW w:w="949" w:type="dxa"/>
            <w:vAlign w:val="center"/>
          </w:tcPr>
          <w:p w14:paraId="50C6EA9C" w14:textId="77777777" w:rsidR="009C6882" w:rsidRPr="00B5099E" w:rsidRDefault="00BF71D9"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.21</w:t>
            </w:r>
          </w:p>
        </w:tc>
      </w:tr>
      <w:tr w:rsidR="00267727" w:rsidRPr="00B5099E" w14:paraId="5860467D" w14:textId="77777777" w:rsidTr="00C52145">
        <w:trPr>
          <w:trHeight w:val="312"/>
        </w:trPr>
        <w:tc>
          <w:tcPr>
            <w:tcW w:w="3828" w:type="dxa"/>
          </w:tcPr>
          <w:p w14:paraId="37E8DBD4" w14:textId="77777777" w:rsidR="009C6882" w:rsidRPr="00B5099E" w:rsidRDefault="009C6882" w:rsidP="009C6882">
            <w:pPr>
              <w:spacing w:line="276" w:lineRule="auto"/>
              <w:ind w:left="179"/>
              <w:rPr>
                <w:rFonts w:ascii="Times New Roman" w:hAnsi="Times New Roman" w:cs="Times New Roman"/>
                <w:lang w:val="en-US"/>
              </w:rPr>
            </w:pPr>
            <w:r w:rsidRPr="00B5099E">
              <w:rPr>
                <w:rFonts w:ascii="Times New Roman" w:hAnsi="Times New Roman" w:cs="Times New Roman"/>
                <w:lang w:val="en-US"/>
              </w:rPr>
              <w:t>Intensity</w:t>
            </w:r>
          </w:p>
        </w:tc>
        <w:tc>
          <w:tcPr>
            <w:tcW w:w="3685" w:type="dxa"/>
            <w:vAlign w:val="center"/>
          </w:tcPr>
          <w:p w14:paraId="7B461CC5" w14:textId="77777777" w:rsidR="009C6882" w:rsidRPr="00267727" w:rsidRDefault="009F5D6D" w:rsidP="009C6882">
            <w:pPr>
              <w:spacing w:line="276" w:lineRule="auto"/>
              <w:jc w:val="center"/>
              <w:rPr>
                <w:rFonts w:ascii="Times New Roman" w:hAnsi="Times New Roman" w:cs="Times New Roman"/>
                <w:lang w:val="en-US"/>
              </w:rPr>
            </w:pPr>
            <w:r w:rsidRPr="00267727">
              <w:rPr>
                <w:rFonts w:ascii="Times New Roman" w:hAnsi="Times New Roman" w:cs="Times New Roman"/>
                <w:lang w:val="en-US"/>
              </w:rPr>
              <w:t>Study Phase</w:t>
            </w:r>
          </w:p>
        </w:tc>
        <w:tc>
          <w:tcPr>
            <w:tcW w:w="1134" w:type="dxa"/>
            <w:vAlign w:val="center"/>
          </w:tcPr>
          <w:p w14:paraId="4BCA99B7" w14:textId="54F95DAE" w:rsidR="009C6882" w:rsidRPr="00B5099E" w:rsidRDefault="008B0799"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12.18</w:t>
            </w:r>
          </w:p>
        </w:tc>
        <w:tc>
          <w:tcPr>
            <w:tcW w:w="888" w:type="dxa"/>
            <w:vAlign w:val="center"/>
          </w:tcPr>
          <w:p w14:paraId="3677EDE7" w14:textId="633B895C" w:rsidR="009C6882" w:rsidRPr="00B5099E" w:rsidRDefault="008B0799"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1, 118</w:t>
            </w:r>
          </w:p>
        </w:tc>
        <w:tc>
          <w:tcPr>
            <w:tcW w:w="954" w:type="dxa"/>
            <w:vAlign w:val="center"/>
          </w:tcPr>
          <w:p w14:paraId="31EE8A64" w14:textId="50B929FC" w:rsidR="009C6882" w:rsidRPr="00B5099E" w:rsidRDefault="008B0799"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&lt; .001</w:t>
            </w:r>
          </w:p>
        </w:tc>
        <w:tc>
          <w:tcPr>
            <w:tcW w:w="949" w:type="dxa"/>
            <w:vAlign w:val="center"/>
          </w:tcPr>
          <w:p w14:paraId="273FDF25" w14:textId="6F7F3CA5" w:rsidR="009C6882" w:rsidRPr="00B5099E" w:rsidRDefault="008B0799"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.09</w:t>
            </w:r>
          </w:p>
        </w:tc>
      </w:tr>
      <w:tr w:rsidR="00267727" w:rsidRPr="00B5099E" w14:paraId="42053E04" w14:textId="77777777" w:rsidTr="00C52145">
        <w:trPr>
          <w:trHeight w:val="312"/>
        </w:trPr>
        <w:tc>
          <w:tcPr>
            <w:tcW w:w="3828" w:type="dxa"/>
          </w:tcPr>
          <w:p w14:paraId="007CFE29" w14:textId="77777777" w:rsidR="009C6882" w:rsidRPr="00B5099E" w:rsidRDefault="009C6882" w:rsidP="009C6882">
            <w:pPr>
              <w:spacing w:line="276" w:lineRule="auto"/>
              <w:ind w:left="179"/>
              <w:rPr>
                <w:rFonts w:ascii="Times New Roman" w:hAnsi="Times New Roman" w:cs="Times New Roman"/>
                <w:lang w:val="en-US"/>
              </w:rPr>
            </w:pPr>
          </w:p>
        </w:tc>
        <w:tc>
          <w:tcPr>
            <w:tcW w:w="3685" w:type="dxa"/>
            <w:vAlign w:val="center"/>
          </w:tcPr>
          <w:p w14:paraId="562F08B7" w14:textId="77777777" w:rsidR="009C6882" w:rsidRPr="00267727" w:rsidRDefault="009C6882" w:rsidP="009C6882">
            <w:pPr>
              <w:spacing w:line="276" w:lineRule="auto"/>
              <w:jc w:val="center"/>
              <w:rPr>
                <w:rFonts w:ascii="Times New Roman" w:hAnsi="Times New Roman" w:cs="Times New Roman"/>
                <w:lang w:val="en-US"/>
              </w:rPr>
            </w:pPr>
          </w:p>
        </w:tc>
        <w:tc>
          <w:tcPr>
            <w:tcW w:w="1134" w:type="dxa"/>
            <w:vAlign w:val="center"/>
          </w:tcPr>
          <w:p w14:paraId="656E398F" w14:textId="77777777" w:rsidR="009C6882" w:rsidRPr="00B5099E" w:rsidRDefault="009C6882" w:rsidP="009C6882">
            <w:pPr>
              <w:spacing w:line="276" w:lineRule="auto"/>
              <w:jc w:val="center"/>
              <w:rPr>
                <w:rFonts w:ascii="Times New Roman" w:hAnsi="Times New Roman" w:cs="Times New Roman"/>
                <w:lang w:val="en-US"/>
              </w:rPr>
            </w:pPr>
          </w:p>
        </w:tc>
        <w:tc>
          <w:tcPr>
            <w:tcW w:w="888" w:type="dxa"/>
            <w:vAlign w:val="center"/>
          </w:tcPr>
          <w:p w14:paraId="50A30986" w14:textId="77777777" w:rsidR="009C6882" w:rsidRPr="00B5099E" w:rsidRDefault="009C6882" w:rsidP="009C6882">
            <w:pPr>
              <w:spacing w:line="276" w:lineRule="auto"/>
              <w:jc w:val="center"/>
              <w:rPr>
                <w:rFonts w:ascii="Times New Roman" w:hAnsi="Times New Roman" w:cs="Times New Roman"/>
                <w:lang w:val="en-US"/>
              </w:rPr>
            </w:pPr>
          </w:p>
        </w:tc>
        <w:tc>
          <w:tcPr>
            <w:tcW w:w="954" w:type="dxa"/>
            <w:vAlign w:val="center"/>
          </w:tcPr>
          <w:p w14:paraId="19B14D12" w14:textId="77777777" w:rsidR="009C6882" w:rsidRPr="00B5099E" w:rsidRDefault="009C6882" w:rsidP="009C6882">
            <w:pPr>
              <w:spacing w:line="276" w:lineRule="auto"/>
              <w:jc w:val="center"/>
              <w:rPr>
                <w:rFonts w:ascii="Times New Roman" w:hAnsi="Times New Roman" w:cs="Times New Roman"/>
                <w:lang w:val="en-US"/>
              </w:rPr>
            </w:pPr>
          </w:p>
        </w:tc>
        <w:tc>
          <w:tcPr>
            <w:tcW w:w="949" w:type="dxa"/>
            <w:vAlign w:val="center"/>
          </w:tcPr>
          <w:p w14:paraId="41E67AE3" w14:textId="77777777" w:rsidR="009C6882" w:rsidRPr="00B5099E" w:rsidRDefault="009C6882" w:rsidP="009C6882">
            <w:pPr>
              <w:spacing w:line="276" w:lineRule="auto"/>
              <w:jc w:val="center"/>
              <w:rPr>
                <w:rFonts w:ascii="Times New Roman" w:hAnsi="Times New Roman" w:cs="Times New Roman"/>
                <w:lang w:val="en-US"/>
              </w:rPr>
            </w:pPr>
          </w:p>
        </w:tc>
      </w:tr>
      <w:tr w:rsidR="00267727" w:rsidRPr="00B5099E" w14:paraId="2EEC4B08" w14:textId="77777777" w:rsidTr="00C52145">
        <w:trPr>
          <w:trHeight w:val="312"/>
        </w:trPr>
        <w:tc>
          <w:tcPr>
            <w:tcW w:w="3828" w:type="dxa"/>
          </w:tcPr>
          <w:p w14:paraId="5E28FA57" w14:textId="77777777" w:rsidR="009C6882" w:rsidRPr="00B5099E" w:rsidRDefault="009C6882" w:rsidP="009C6882">
            <w:pPr>
              <w:spacing w:line="276" w:lineRule="auto"/>
              <w:rPr>
                <w:rFonts w:ascii="Times New Roman" w:hAnsi="Times New Roman" w:cs="Times New Roman"/>
                <w:lang w:val="en-US"/>
              </w:rPr>
            </w:pPr>
            <w:r w:rsidRPr="00B5099E">
              <w:rPr>
                <w:rFonts w:ascii="Times New Roman" w:hAnsi="Times New Roman" w:cs="Times New Roman"/>
                <w:lang w:val="en-US"/>
              </w:rPr>
              <w:t>Manipulation Checks</w:t>
            </w:r>
          </w:p>
        </w:tc>
        <w:tc>
          <w:tcPr>
            <w:tcW w:w="3685" w:type="dxa"/>
            <w:vAlign w:val="center"/>
          </w:tcPr>
          <w:p w14:paraId="6518C21B" w14:textId="77777777" w:rsidR="009C6882" w:rsidRPr="00267727" w:rsidRDefault="009C6882" w:rsidP="009C6882">
            <w:pPr>
              <w:spacing w:line="276" w:lineRule="auto"/>
              <w:jc w:val="center"/>
              <w:rPr>
                <w:rFonts w:ascii="Times New Roman" w:hAnsi="Times New Roman" w:cs="Times New Roman"/>
                <w:lang w:val="en-US"/>
              </w:rPr>
            </w:pPr>
          </w:p>
        </w:tc>
        <w:tc>
          <w:tcPr>
            <w:tcW w:w="1134" w:type="dxa"/>
            <w:vAlign w:val="center"/>
          </w:tcPr>
          <w:p w14:paraId="01DB723C" w14:textId="77777777" w:rsidR="009C6882" w:rsidRPr="00B5099E" w:rsidRDefault="009C6882" w:rsidP="009C6882">
            <w:pPr>
              <w:spacing w:line="276" w:lineRule="auto"/>
              <w:jc w:val="center"/>
              <w:rPr>
                <w:rFonts w:ascii="Times New Roman" w:hAnsi="Times New Roman" w:cs="Times New Roman"/>
                <w:lang w:val="en-US"/>
              </w:rPr>
            </w:pPr>
          </w:p>
        </w:tc>
        <w:tc>
          <w:tcPr>
            <w:tcW w:w="888" w:type="dxa"/>
            <w:vAlign w:val="center"/>
          </w:tcPr>
          <w:p w14:paraId="5ABA14E7" w14:textId="77777777" w:rsidR="009C6882" w:rsidRPr="00B5099E" w:rsidRDefault="009C6882" w:rsidP="009C6882">
            <w:pPr>
              <w:spacing w:line="276" w:lineRule="auto"/>
              <w:jc w:val="center"/>
              <w:rPr>
                <w:rFonts w:ascii="Times New Roman" w:hAnsi="Times New Roman" w:cs="Times New Roman"/>
                <w:lang w:val="en-US"/>
              </w:rPr>
            </w:pPr>
          </w:p>
        </w:tc>
        <w:tc>
          <w:tcPr>
            <w:tcW w:w="954" w:type="dxa"/>
            <w:vAlign w:val="center"/>
          </w:tcPr>
          <w:p w14:paraId="2FC0C919" w14:textId="77777777" w:rsidR="009C6882" w:rsidRPr="00B5099E" w:rsidRDefault="009C6882" w:rsidP="009C6882">
            <w:pPr>
              <w:spacing w:line="276" w:lineRule="auto"/>
              <w:jc w:val="center"/>
              <w:rPr>
                <w:rFonts w:ascii="Times New Roman" w:hAnsi="Times New Roman" w:cs="Times New Roman"/>
                <w:lang w:val="en-US"/>
              </w:rPr>
            </w:pPr>
          </w:p>
        </w:tc>
        <w:tc>
          <w:tcPr>
            <w:tcW w:w="949" w:type="dxa"/>
            <w:vAlign w:val="center"/>
          </w:tcPr>
          <w:p w14:paraId="11EF9322" w14:textId="77777777" w:rsidR="009C6882" w:rsidRPr="00B5099E" w:rsidRDefault="009C6882" w:rsidP="009C6882">
            <w:pPr>
              <w:spacing w:line="276" w:lineRule="auto"/>
              <w:jc w:val="center"/>
              <w:rPr>
                <w:rFonts w:ascii="Times New Roman" w:hAnsi="Times New Roman" w:cs="Times New Roman"/>
                <w:lang w:val="en-US"/>
              </w:rPr>
            </w:pPr>
          </w:p>
        </w:tc>
      </w:tr>
      <w:tr w:rsidR="00267727" w:rsidRPr="00B5099E" w14:paraId="29C9D2E8" w14:textId="77777777" w:rsidTr="00C52145">
        <w:trPr>
          <w:trHeight w:val="312"/>
        </w:trPr>
        <w:tc>
          <w:tcPr>
            <w:tcW w:w="3828" w:type="dxa"/>
          </w:tcPr>
          <w:p w14:paraId="3A0736EA" w14:textId="77777777" w:rsidR="009C6882" w:rsidRPr="00B5099E" w:rsidRDefault="009C6882" w:rsidP="009C6882">
            <w:pPr>
              <w:spacing w:line="276" w:lineRule="auto"/>
              <w:ind w:left="179"/>
              <w:rPr>
                <w:rFonts w:ascii="Times New Roman" w:hAnsi="Times New Roman" w:cs="Times New Roman"/>
                <w:lang w:val="en-US"/>
              </w:rPr>
            </w:pPr>
            <w:r w:rsidRPr="00B5099E">
              <w:rPr>
                <w:rFonts w:ascii="Times New Roman" w:hAnsi="Times New Roman" w:cs="Times New Roman"/>
                <w:lang w:val="en-US"/>
              </w:rPr>
              <w:t>Focus on self</w:t>
            </w:r>
          </w:p>
        </w:tc>
        <w:tc>
          <w:tcPr>
            <w:tcW w:w="3685" w:type="dxa"/>
            <w:vAlign w:val="center"/>
          </w:tcPr>
          <w:p w14:paraId="41D29403" w14:textId="068A4F92" w:rsidR="009C6882" w:rsidRPr="00B5099E" w:rsidRDefault="00E6677F" w:rsidP="009C6882">
            <w:pPr>
              <w:spacing w:line="276" w:lineRule="auto"/>
              <w:jc w:val="center"/>
              <w:rPr>
                <w:rFonts w:ascii="Times New Roman" w:hAnsi="Times New Roman" w:cs="Times New Roman"/>
                <w:lang w:val="en-US"/>
              </w:rPr>
            </w:pPr>
            <w:r w:rsidRPr="00267727">
              <w:rPr>
                <w:rFonts w:ascii="Times New Roman" w:hAnsi="Times New Roman" w:cs="Times New Roman"/>
                <w:lang w:val="en-US"/>
              </w:rPr>
              <w:t xml:space="preserve">Order × </w:t>
            </w:r>
            <w:proofErr w:type="spellStart"/>
            <w:r w:rsidR="009C6882" w:rsidRPr="00267727">
              <w:rPr>
                <w:rFonts w:ascii="Times New Roman" w:hAnsi="Times New Roman" w:cs="Times New Roman"/>
                <w:lang w:val="en-US"/>
              </w:rPr>
              <w:t>RumMode</w:t>
            </w:r>
            <w:proofErr w:type="spellEnd"/>
          </w:p>
        </w:tc>
        <w:tc>
          <w:tcPr>
            <w:tcW w:w="1134" w:type="dxa"/>
            <w:vAlign w:val="center"/>
          </w:tcPr>
          <w:p w14:paraId="46850B3C" w14:textId="3672E568" w:rsidR="009C6882" w:rsidRPr="00B5099E" w:rsidRDefault="005507F5"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2.72</w:t>
            </w:r>
          </w:p>
        </w:tc>
        <w:tc>
          <w:tcPr>
            <w:tcW w:w="888" w:type="dxa"/>
            <w:vAlign w:val="center"/>
          </w:tcPr>
          <w:p w14:paraId="790CD5F5" w14:textId="345A204A" w:rsidR="009C6882" w:rsidRPr="00B5099E" w:rsidRDefault="005507F5"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1, 117</w:t>
            </w:r>
          </w:p>
        </w:tc>
        <w:tc>
          <w:tcPr>
            <w:tcW w:w="954" w:type="dxa"/>
            <w:vAlign w:val="center"/>
          </w:tcPr>
          <w:p w14:paraId="7C791E0C" w14:textId="03EB16FF" w:rsidR="009C6882" w:rsidRPr="00B5099E" w:rsidRDefault="005507F5"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.10</w:t>
            </w:r>
          </w:p>
        </w:tc>
        <w:tc>
          <w:tcPr>
            <w:tcW w:w="949" w:type="dxa"/>
            <w:vAlign w:val="center"/>
          </w:tcPr>
          <w:p w14:paraId="4D82B0EA" w14:textId="6D9974EE" w:rsidR="009C6882" w:rsidRPr="00B5099E" w:rsidRDefault="005507F5"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.02</w:t>
            </w:r>
          </w:p>
        </w:tc>
      </w:tr>
      <w:tr w:rsidR="00267727" w:rsidRPr="00B5099E" w14:paraId="2B0A7E5C" w14:textId="77777777" w:rsidTr="00C52145">
        <w:trPr>
          <w:trHeight w:val="312"/>
        </w:trPr>
        <w:tc>
          <w:tcPr>
            <w:tcW w:w="3828" w:type="dxa"/>
          </w:tcPr>
          <w:p w14:paraId="3EACD636" w14:textId="77777777" w:rsidR="009C6882" w:rsidRPr="00B5099E" w:rsidRDefault="009C6882" w:rsidP="009C6882">
            <w:pPr>
              <w:spacing w:line="276" w:lineRule="auto"/>
              <w:ind w:left="179"/>
              <w:rPr>
                <w:rFonts w:ascii="Times New Roman" w:hAnsi="Times New Roman" w:cs="Times New Roman"/>
                <w:lang w:val="en-US"/>
              </w:rPr>
            </w:pPr>
            <w:r w:rsidRPr="00B5099E">
              <w:rPr>
                <w:rFonts w:ascii="Times New Roman" w:hAnsi="Times New Roman" w:cs="Times New Roman"/>
                <w:lang w:val="en-US"/>
              </w:rPr>
              <w:t>Abstractness and Concreteness</w:t>
            </w:r>
          </w:p>
        </w:tc>
        <w:tc>
          <w:tcPr>
            <w:tcW w:w="3685" w:type="dxa"/>
            <w:vAlign w:val="center"/>
          </w:tcPr>
          <w:p w14:paraId="07A2BDD9" w14:textId="030D5740" w:rsidR="009C6882" w:rsidRPr="00B5099E" w:rsidRDefault="00E6677F" w:rsidP="009C6882">
            <w:pPr>
              <w:spacing w:line="276" w:lineRule="auto"/>
              <w:jc w:val="center"/>
              <w:rPr>
                <w:rFonts w:ascii="Times New Roman" w:hAnsi="Times New Roman" w:cs="Times New Roman"/>
                <w:lang w:val="en-US"/>
              </w:rPr>
            </w:pPr>
            <w:r w:rsidRPr="00267727">
              <w:rPr>
                <w:rFonts w:ascii="Times New Roman" w:hAnsi="Times New Roman" w:cs="Times New Roman"/>
                <w:lang w:val="en-US"/>
              </w:rPr>
              <w:t xml:space="preserve">Order × </w:t>
            </w:r>
            <w:r w:rsidR="009C6882" w:rsidRPr="00267727">
              <w:rPr>
                <w:rFonts w:ascii="Times New Roman" w:hAnsi="Times New Roman" w:cs="Times New Roman"/>
                <w:lang w:val="en-US"/>
              </w:rPr>
              <w:t xml:space="preserve">MC × </w:t>
            </w:r>
            <w:proofErr w:type="spellStart"/>
            <w:r w:rsidR="009C6882" w:rsidRPr="00267727">
              <w:rPr>
                <w:rFonts w:ascii="Times New Roman" w:hAnsi="Times New Roman" w:cs="Times New Roman"/>
                <w:lang w:val="en-US"/>
              </w:rPr>
              <w:t>RumMode</w:t>
            </w:r>
            <w:proofErr w:type="spellEnd"/>
          </w:p>
        </w:tc>
        <w:tc>
          <w:tcPr>
            <w:tcW w:w="1134" w:type="dxa"/>
            <w:vAlign w:val="center"/>
          </w:tcPr>
          <w:p w14:paraId="0959D459" w14:textId="10515B52" w:rsidR="009C6882" w:rsidRPr="00B5099E" w:rsidRDefault="005507F5"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3.75</w:t>
            </w:r>
          </w:p>
        </w:tc>
        <w:tc>
          <w:tcPr>
            <w:tcW w:w="888" w:type="dxa"/>
            <w:vAlign w:val="center"/>
          </w:tcPr>
          <w:p w14:paraId="56341BBE" w14:textId="09F3110B" w:rsidR="009C6882" w:rsidRPr="00B5099E" w:rsidRDefault="005507F5"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1, 117</w:t>
            </w:r>
          </w:p>
        </w:tc>
        <w:tc>
          <w:tcPr>
            <w:tcW w:w="954" w:type="dxa"/>
            <w:vAlign w:val="center"/>
          </w:tcPr>
          <w:p w14:paraId="281937D1" w14:textId="2CE55C0F" w:rsidR="009C6882" w:rsidRPr="00B5099E" w:rsidRDefault="005507F5"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.06</w:t>
            </w:r>
          </w:p>
        </w:tc>
        <w:tc>
          <w:tcPr>
            <w:tcW w:w="949" w:type="dxa"/>
            <w:vAlign w:val="center"/>
          </w:tcPr>
          <w:p w14:paraId="6A7F2710" w14:textId="7AD1A2EF" w:rsidR="009C6882" w:rsidRPr="00B5099E" w:rsidRDefault="005507F5"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.03</w:t>
            </w:r>
          </w:p>
        </w:tc>
      </w:tr>
      <w:tr w:rsidR="00267727" w:rsidRPr="00B5099E" w14:paraId="39E1D6FA" w14:textId="77777777" w:rsidTr="00C52145">
        <w:trPr>
          <w:trHeight w:val="312"/>
        </w:trPr>
        <w:tc>
          <w:tcPr>
            <w:tcW w:w="3828" w:type="dxa"/>
          </w:tcPr>
          <w:p w14:paraId="4C9E5854" w14:textId="77777777" w:rsidR="009C6882" w:rsidRPr="00B5099E" w:rsidRDefault="009C6882" w:rsidP="009C6882">
            <w:pPr>
              <w:spacing w:line="276" w:lineRule="auto"/>
              <w:ind w:left="179"/>
              <w:rPr>
                <w:rFonts w:ascii="Times New Roman" w:hAnsi="Times New Roman" w:cs="Times New Roman"/>
                <w:lang w:val="en-US"/>
              </w:rPr>
            </w:pPr>
          </w:p>
        </w:tc>
        <w:tc>
          <w:tcPr>
            <w:tcW w:w="3685" w:type="dxa"/>
            <w:vAlign w:val="center"/>
          </w:tcPr>
          <w:p w14:paraId="71AF5E3D" w14:textId="77777777" w:rsidR="009C6882" w:rsidRPr="00B5099E" w:rsidRDefault="009C6882" w:rsidP="009C6882">
            <w:pPr>
              <w:spacing w:line="276" w:lineRule="auto"/>
              <w:jc w:val="center"/>
              <w:rPr>
                <w:rFonts w:ascii="Times New Roman" w:hAnsi="Times New Roman" w:cs="Times New Roman"/>
                <w:lang w:val="en-US"/>
              </w:rPr>
            </w:pPr>
          </w:p>
        </w:tc>
        <w:tc>
          <w:tcPr>
            <w:tcW w:w="1134" w:type="dxa"/>
            <w:vAlign w:val="center"/>
          </w:tcPr>
          <w:p w14:paraId="6FBF2E30" w14:textId="77777777" w:rsidR="009C6882" w:rsidRPr="00B5099E" w:rsidRDefault="009C6882" w:rsidP="009C6882">
            <w:pPr>
              <w:spacing w:line="276" w:lineRule="auto"/>
              <w:jc w:val="center"/>
              <w:rPr>
                <w:rFonts w:ascii="Times New Roman" w:hAnsi="Times New Roman" w:cs="Times New Roman"/>
                <w:lang w:val="en-US"/>
              </w:rPr>
            </w:pPr>
          </w:p>
        </w:tc>
        <w:tc>
          <w:tcPr>
            <w:tcW w:w="888" w:type="dxa"/>
            <w:vAlign w:val="center"/>
          </w:tcPr>
          <w:p w14:paraId="145BD429" w14:textId="77777777" w:rsidR="009C6882" w:rsidRPr="00B5099E" w:rsidRDefault="009C6882" w:rsidP="009C6882">
            <w:pPr>
              <w:spacing w:line="276" w:lineRule="auto"/>
              <w:jc w:val="center"/>
              <w:rPr>
                <w:rFonts w:ascii="Times New Roman" w:hAnsi="Times New Roman" w:cs="Times New Roman"/>
                <w:lang w:val="en-US"/>
              </w:rPr>
            </w:pPr>
          </w:p>
        </w:tc>
        <w:tc>
          <w:tcPr>
            <w:tcW w:w="954" w:type="dxa"/>
            <w:vAlign w:val="center"/>
          </w:tcPr>
          <w:p w14:paraId="21E6F1F4" w14:textId="77777777" w:rsidR="009C6882" w:rsidRPr="00B5099E" w:rsidRDefault="009C6882" w:rsidP="009C6882">
            <w:pPr>
              <w:spacing w:line="276" w:lineRule="auto"/>
              <w:jc w:val="center"/>
              <w:rPr>
                <w:rFonts w:ascii="Times New Roman" w:hAnsi="Times New Roman" w:cs="Times New Roman"/>
                <w:lang w:val="en-US"/>
              </w:rPr>
            </w:pPr>
          </w:p>
        </w:tc>
        <w:tc>
          <w:tcPr>
            <w:tcW w:w="949" w:type="dxa"/>
            <w:vAlign w:val="center"/>
          </w:tcPr>
          <w:p w14:paraId="33DCD4F0" w14:textId="77777777" w:rsidR="009C6882" w:rsidRPr="00B5099E" w:rsidRDefault="009C6882" w:rsidP="009C6882">
            <w:pPr>
              <w:spacing w:line="276" w:lineRule="auto"/>
              <w:jc w:val="center"/>
              <w:rPr>
                <w:rFonts w:ascii="Times New Roman" w:hAnsi="Times New Roman" w:cs="Times New Roman"/>
                <w:lang w:val="en-US"/>
              </w:rPr>
            </w:pPr>
          </w:p>
        </w:tc>
      </w:tr>
      <w:tr w:rsidR="00267727" w:rsidRPr="00B5099E" w14:paraId="0C4B5FFC" w14:textId="77777777" w:rsidTr="00C52145">
        <w:trPr>
          <w:trHeight w:val="312"/>
        </w:trPr>
        <w:tc>
          <w:tcPr>
            <w:tcW w:w="3828" w:type="dxa"/>
          </w:tcPr>
          <w:p w14:paraId="2800FBDB" w14:textId="77777777" w:rsidR="009C6882" w:rsidRPr="00B5099E" w:rsidRDefault="009C6882" w:rsidP="009C6882">
            <w:pPr>
              <w:spacing w:line="276" w:lineRule="auto"/>
              <w:rPr>
                <w:rFonts w:ascii="Times New Roman" w:hAnsi="Times New Roman" w:cs="Times New Roman"/>
                <w:lang w:val="en-US"/>
              </w:rPr>
            </w:pPr>
            <w:r w:rsidRPr="00B5099E">
              <w:rPr>
                <w:rFonts w:ascii="Times New Roman" w:hAnsi="Times New Roman" w:cs="Times New Roman"/>
                <w:lang w:val="en-US"/>
              </w:rPr>
              <w:t xml:space="preserve">Main Analyses </w:t>
            </w:r>
          </w:p>
        </w:tc>
        <w:tc>
          <w:tcPr>
            <w:tcW w:w="3685" w:type="dxa"/>
            <w:vAlign w:val="center"/>
          </w:tcPr>
          <w:p w14:paraId="48CABB87" w14:textId="77777777" w:rsidR="009C6882" w:rsidRPr="00B5099E" w:rsidRDefault="009C6882" w:rsidP="009C6882">
            <w:pPr>
              <w:spacing w:line="276" w:lineRule="auto"/>
              <w:jc w:val="center"/>
              <w:rPr>
                <w:rFonts w:ascii="Times New Roman" w:hAnsi="Times New Roman" w:cs="Times New Roman"/>
                <w:lang w:val="en-US"/>
              </w:rPr>
            </w:pPr>
          </w:p>
        </w:tc>
        <w:tc>
          <w:tcPr>
            <w:tcW w:w="1134" w:type="dxa"/>
            <w:vAlign w:val="center"/>
          </w:tcPr>
          <w:p w14:paraId="24890203" w14:textId="77777777" w:rsidR="009C6882" w:rsidRPr="00B5099E" w:rsidRDefault="009C6882" w:rsidP="009C6882">
            <w:pPr>
              <w:spacing w:line="276" w:lineRule="auto"/>
              <w:jc w:val="center"/>
              <w:rPr>
                <w:rFonts w:ascii="Times New Roman" w:hAnsi="Times New Roman" w:cs="Times New Roman"/>
                <w:lang w:val="en-US"/>
              </w:rPr>
            </w:pPr>
          </w:p>
        </w:tc>
        <w:tc>
          <w:tcPr>
            <w:tcW w:w="888" w:type="dxa"/>
            <w:vAlign w:val="center"/>
          </w:tcPr>
          <w:p w14:paraId="371EEA02" w14:textId="77777777" w:rsidR="009C6882" w:rsidRPr="00B5099E" w:rsidRDefault="009C6882" w:rsidP="009C6882">
            <w:pPr>
              <w:spacing w:line="276" w:lineRule="auto"/>
              <w:jc w:val="center"/>
              <w:rPr>
                <w:rFonts w:ascii="Times New Roman" w:hAnsi="Times New Roman" w:cs="Times New Roman"/>
                <w:lang w:val="en-US"/>
              </w:rPr>
            </w:pPr>
          </w:p>
        </w:tc>
        <w:tc>
          <w:tcPr>
            <w:tcW w:w="954" w:type="dxa"/>
            <w:vAlign w:val="center"/>
          </w:tcPr>
          <w:p w14:paraId="38041C0E" w14:textId="77777777" w:rsidR="009C6882" w:rsidRPr="00B5099E" w:rsidRDefault="009C6882" w:rsidP="009C6882">
            <w:pPr>
              <w:spacing w:line="276" w:lineRule="auto"/>
              <w:jc w:val="center"/>
              <w:rPr>
                <w:rFonts w:ascii="Times New Roman" w:hAnsi="Times New Roman" w:cs="Times New Roman"/>
                <w:lang w:val="en-US"/>
              </w:rPr>
            </w:pPr>
          </w:p>
        </w:tc>
        <w:tc>
          <w:tcPr>
            <w:tcW w:w="949" w:type="dxa"/>
            <w:vAlign w:val="center"/>
          </w:tcPr>
          <w:p w14:paraId="10B509F3" w14:textId="77777777" w:rsidR="009C6882" w:rsidRPr="00B5099E" w:rsidRDefault="009C6882" w:rsidP="009C6882">
            <w:pPr>
              <w:spacing w:line="276" w:lineRule="auto"/>
              <w:jc w:val="center"/>
              <w:rPr>
                <w:rFonts w:ascii="Times New Roman" w:hAnsi="Times New Roman" w:cs="Times New Roman"/>
                <w:lang w:val="en-US"/>
              </w:rPr>
            </w:pPr>
          </w:p>
        </w:tc>
      </w:tr>
      <w:tr w:rsidR="00267727" w:rsidRPr="00B5099E" w14:paraId="6C61ABDD" w14:textId="77777777" w:rsidTr="00C52145">
        <w:trPr>
          <w:trHeight w:val="312"/>
        </w:trPr>
        <w:tc>
          <w:tcPr>
            <w:tcW w:w="3828" w:type="dxa"/>
          </w:tcPr>
          <w:p w14:paraId="42ADFC92" w14:textId="77777777" w:rsidR="009C6882" w:rsidRPr="00B5099E" w:rsidRDefault="009C6882" w:rsidP="009C6882">
            <w:pPr>
              <w:spacing w:line="276" w:lineRule="auto"/>
              <w:ind w:left="184"/>
              <w:rPr>
                <w:rFonts w:ascii="Times New Roman" w:hAnsi="Times New Roman" w:cs="Times New Roman"/>
                <w:vertAlign w:val="superscript"/>
                <w:lang w:val="en-US"/>
              </w:rPr>
            </w:pPr>
            <w:r w:rsidRPr="00B5099E">
              <w:rPr>
                <w:rFonts w:ascii="Times New Roman" w:hAnsi="Times New Roman" w:cs="Times New Roman"/>
                <w:lang w:val="en-GB"/>
              </w:rPr>
              <w:t>Anger (STAXI-</w:t>
            </w:r>
            <w:proofErr w:type="gramStart"/>
            <w:r w:rsidRPr="00B5099E">
              <w:rPr>
                <w:rFonts w:ascii="Times New Roman" w:hAnsi="Times New Roman" w:cs="Times New Roman"/>
                <w:lang w:val="en-GB"/>
              </w:rPr>
              <w:t>State)</w:t>
            </w:r>
            <w:r w:rsidRPr="00B5099E">
              <w:rPr>
                <w:rFonts w:ascii="Times New Roman" w:hAnsi="Times New Roman" w:cs="Times New Roman"/>
                <w:vertAlign w:val="superscript"/>
                <w:lang w:val="en-GB"/>
              </w:rPr>
              <w:t>a</w:t>
            </w:r>
            <w:proofErr w:type="gramEnd"/>
          </w:p>
        </w:tc>
        <w:tc>
          <w:tcPr>
            <w:tcW w:w="3685" w:type="dxa"/>
            <w:vAlign w:val="center"/>
          </w:tcPr>
          <w:p w14:paraId="27BF4575" w14:textId="0521CBBE" w:rsidR="009C6882" w:rsidRPr="00B5099E" w:rsidRDefault="00E6677F" w:rsidP="009C6882">
            <w:pPr>
              <w:spacing w:line="276" w:lineRule="auto"/>
              <w:jc w:val="center"/>
              <w:rPr>
                <w:rFonts w:ascii="Times New Roman" w:hAnsi="Times New Roman" w:cs="Times New Roman"/>
                <w:lang w:val="en-US"/>
              </w:rPr>
            </w:pPr>
            <w:r w:rsidRPr="00267727">
              <w:rPr>
                <w:rFonts w:ascii="Times New Roman" w:hAnsi="Times New Roman" w:cs="Times New Roman"/>
                <w:lang w:val="en-US"/>
              </w:rPr>
              <w:t xml:space="preserve">Order × </w:t>
            </w:r>
            <w:r w:rsidR="009C6882" w:rsidRPr="00267727">
              <w:rPr>
                <w:rFonts w:ascii="Times New Roman" w:hAnsi="Times New Roman" w:cs="Times New Roman"/>
                <w:lang w:val="en-US"/>
              </w:rPr>
              <w:t>Time</w:t>
            </w:r>
          </w:p>
        </w:tc>
        <w:tc>
          <w:tcPr>
            <w:tcW w:w="1134" w:type="dxa"/>
            <w:vAlign w:val="center"/>
          </w:tcPr>
          <w:p w14:paraId="6FD859DD" w14:textId="77777777" w:rsidR="009C6882" w:rsidRPr="00B5099E" w:rsidRDefault="009C6882"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1.44</w:t>
            </w:r>
          </w:p>
        </w:tc>
        <w:tc>
          <w:tcPr>
            <w:tcW w:w="888" w:type="dxa"/>
            <w:vAlign w:val="center"/>
          </w:tcPr>
          <w:p w14:paraId="59FC749C" w14:textId="77777777" w:rsidR="009C6882" w:rsidRPr="00B5099E" w:rsidRDefault="009C6882"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1, 117</w:t>
            </w:r>
          </w:p>
        </w:tc>
        <w:tc>
          <w:tcPr>
            <w:tcW w:w="954" w:type="dxa"/>
            <w:vAlign w:val="center"/>
          </w:tcPr>
          <w:p w14:paraId="4512724B" w14:textId="77777777" w:rsidR="009C6882" w:rsidRPr="00B5099E" w:rsidRDefault="009C6882"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.23</w:t>
            </w:r>
          </w:p>
        </w:tc>
        <w:tc>
          <w:tcPr>
            <w:tcW w:w="949" w:type="dxa"/>
            <w:vAlign w:val="center"/>
          </w:tcPr>
          <w:p w14:paraId="6FB7771E" w14:textId="77777777" w:rsidR="009C6882" w:rsidRPr="00B5099E" w:rsidRDefault="009C6882"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&lt; .001</w:t>
            </w:r>
          </w:p>
        </w:tc>
      </w:tr>
      <w:tr w:rsidR="00267727" w:rsidRPr="00B5099E" w14:paraId="31DBFA95" w14:textId="77777777" w:rsidTr="00C52145">
        <w:trPr>
          <w:trHeight w:val="312"/>
        </w:trPr>
        <w:tc>
          <w:tcPr>
            <w:tcW w:w="3828" w:type="dxa"/>
          </w:tcPr>
          <w:p w14:paraId="7A0B21C3" w14:textId="77777777" w:rsidR="009C6882" w:rsidRPr="00B5099E" w:rsidRDefault="009C6882" w:rsidP="009C6882">
            <w:pPr>
              <w:spacing w:line="276" w:lineRule="auto"/>
              <w:ind w:left="184"/>
              <w:rPr>
                <w:rFonts w:ascii="Times New Roman" w:hAnsi="Times New Roman" w:cs="Times New Roman"/>
                <w:lang w:val="en-US"/>
              </w:rPr>
            </w:pPr>
          </w:p>
        </w:tc>
        <w:tc>
          <w:tcPr>
            <w:tcW w:w="3685" w:type="dxa"/>
            <w:vAlign w:val="center"/>
          </w:tcPr>
          <w:p w14:paraId="181B2603" w14:textId="1997BDC0" w:rsidR="009C6882" w:rsidRPr="00B5099E" w:rsidRDefault="00E6677F" w:rsidP="009C6882">
            <w:pPr>
              <w:spacing w:line="276" w:lineRule="auto"/>
              <w:jc w:val="center"/>
              <w:rPr>
                <w:rFonts w:ascii="Times New Roman" w:hAnsi="Times New Roman" w:cs="Times New Roman"/>
                <w:lang w:val="en-US"/>
              </w:rPr>
            </w:pPr>
            <w:r w:rsidRPr="00267727">
              <w:rPr>
                <w:rFonts w:ascii="Times New Roman" w:hAnsi="Times New Roman" w:cs="Times New Roman"/>
                <w:lang w:val="en-US"/>
              </w:rPr>
              <w:t xml:space="preserve">Order × </w:t>
            </w:r>
            <w:proofErr w:type="spellStart"/>
            <w:r w:rsidR="009C6882" w:rsidRPr="00267727">
              <w:rPr>
                <w:rFonts w:ascii="Times New Roman" w:hAnsi="Times New Roman" w:cs="Times New Roman"/>
                <w:lang w:val="en-US"/>
              </w:rPr>
              <w:t>RumMode</w:t>
            </w:r>
            <w:proofErr w:type="spellEnd"/>
            <w:r w:rsidR="009C6882" w:rsidRPr="00267727">
              <w:rPr>
                <w:rFonts w:ascii="Times New Roman" w:hAnsi="Times New Roman" w:cs="Times New Roman"/>
                <w:lang w:val="en-US"/>
              </w:rPr>
              <w:t xml:space="preserve"> × Time</w:t>
            </w:r>
          </w:p>
        </w:tc>
        <w:tc>
          <w:tcPr>
            <w:tcW w:w="1134" w:type="dxa"/>
            <w:vAlign w:val="center"/>
          </w:tcPr>
          <w:p w14:paraId="648DF16B" w14:textId="77777777" w:rsidR="009C6882" w:rsidRPr="00B5099E" w:rsidRDefault="009C6882"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2.98</w:t>
            </w:r>
          </w:p>
        </w:tc>
        <w:tc>
          <w:tcPr>
            <w:tcW w:w="888" w:type="dxa"/>
            <w:vAlign w:val="center"/>
          </w:tcPr>
          <w:p w14:paraId="347375C8" w14:textId="77777777" w:rsidR="009C6882" w:rsidRPr="00B5099E" w:rsidRDefault="009C6882"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1, 117</w:t>
            </w:r>
          </w:p>
        </w:tc>
        <w:tc>
          <w:tcPr>
            <w:tcW w:w="954" w:type="dxa"/>
            <w:vAlign w:val="center"/>
          </w:tcPr>
          <w:p w14:paraId="4C7A4050" w14:textId="77777777" w:rsidR="009C6882" w:rsidRPr="00B5099E" w:rsidRDefault="009C6882"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.09</w:t>
            </w:r>
          </w:p>
        </w:tc>
        <w:tc>
          <w:tcPr>
            <w:tcW w:w="949" w:type="dxa"/>
            <w:vAlign w:val="center"/>
          </w:tcPr>
          <w:p w14:paraId="090221EB" w14:textId="77777777" w:rsidR="009C6882" w:rsidRPr="00B5099E" w:rsidRDefault="009C6882" w:rsidP="009C6882">
            <w:pPr>
              <w:spacing w:line="276" w:lineRule="auto"/>
              <w:jc w:val="center"/>
              <w:rPr>
                <w:rFonts w:ascii="Times New Roman" w:hAnsi="Times New Roman" w:cs="Times New Roman"/>
                <w:lang w:val="en-US"/>
              </w:rPr>
            </w:pPr>
            <w:r w:rsidRPr="00B5099E">
              <w:rPr>
                <w:rFonts w:ascii="Times New Roman" w:hAnsi="Times New Roman" w:cs="Times New Roman"/>
                <w:lang w:val="en-US"/>
              </w:rPr>
              <w:t>.02</w:t>
            </w:r>
          </w:p>
        </w:tc>
      </w:tr>
      <w:tr w:rsidR="00267727" w:rsidRPr="00B5099E" w14:paraId="485507FB" w14:textId="77777777" w:rsidTr="00C52145">
        <w:trPr>
          <w:trHeight w:val="366"/>
        </w:trPr>
        <w:tc>
          <w:tcPr>
            <w:tcW w:w="3828" w:type="dxa"/>
          </w:tcPr>
          <w:p w14:paraId="5F28E12C" w14:textId="77777777" w:rsidR="00E6677F" w:rsidRPr="00B5099E" w:rsidRDefault="00E6677F" w:rsidP="00E6677F">
            <w:pPr>
              <w:spacing w:line="276" w:lineRule="auto"/>
              <w:ind w:left="184"/>
              <w:rPr>
                <w:rFonts w:ascii="Times New Roman" w:hAnsi="Times New Roman" w:cs="Times New Roman"/>
                <w:vertAlign w:val="superscript"/>
                <w:lang w:val="en-US"/>
              </w:rPr>
            </w:pPr>
            <w:r w:rsidRPr="00B5099E">
              <w:rPr>
                <w:rFonts w:ascii="Times New Roman" w:hAnsi="Times New Roman" w:cs="Times New Roman"/>
                <w:lang w:val="en-GB"/>
              </w:rPr>
              <w:t xml:space="preserve">Negative affect (PANAS </w:t>
            </w:r>
            <w:proofErr w:type="gramStart"/>
            <w:r w:rsidRPr="00B5099E">
              <w:rPr>
                <w:rFonts w:ascii="Times New Roman" w:hAnsi="Times New Roman" w:cs="Times New Roman"/>
                <w:lang w:val="en-GB"/>
              </w:rPr>
              <w:t>NA)</w:t>
            </w:r>
            <w:r w:rsidRPr="00B5099E">
              <w:rPr>
                <w:rFonts w:ascii="Times New Roman" w:hAnsi="Times New Roman" w:cs="Times New Roman"/>
                <w:vertAlign w:val="superscript"/>
                <w:lang w:val="en-GB"/>
              </w:rPr>
              <w:t>a</w:t>
            </w:r>
            <w:proofErr w:type="gramEnd"/>
          </w:p>
        </w:tc>
        <w:tc>
          <w:tcPr>
            <w:tcW w:w="3685" w:type="dxa"/>
            <w:vAlign w:val="center"/>
          </w:tcPr>
          <w:p w14:paraId="3E5333EB" w14:textId="12996AF5" w:rsidR="00E6677F" w:rsidRPr="00267727" w:rsidRDefault="00E6677F" w:rsidP="00E6677F">
            <w:pPr>
              <w:spacing w:line="276" w:lineRule="auto"/>
              <w:jc w:val="center"/>
              <w:rPr>
                <w:rFonts w:ascii="Times New Roman" w:hAnsi="Times New Roman" w:cs="Times New Roman"/>
                <w:lang w:val="en-US"/>
              </w:rPr>
            </w:pPr>
            <w:r w:rsidRPr="00267727">
              <w:rPr>
                <w:rFonts w:ascii="Times New Roman" w:hAnsi="Times New Roman" w:cs="Times New Roman"/>
                <w:lang w:val="en-US"/>
              </w:rPr>
              <w:t>Order × Time</w:t>
            </w:r>
          </w:p>
        </w:tc>
        <w:tc>
          <w:tcPr>
            <w:tcW w:w="1134" w:type="dxa"/>
            <w:vAlign w:val="center"/>
          </w:tcPr>
          <w:p w14:paraId="18FB9D88"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0.44</w:t>
            </w:r>
          </w:p>
        </w:tc>
        <w:tc>
          <w:tcPr>
            <w:tcW w:w="888" w:type="dxa"/>
            <w:vAlign w:val="center"/>
          </w:tcPr>
          <w:p w14:paraId="07D7381C"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1, 117</w:t>
            </w:r>
          </w:p>
        </w:tc>
        <w:tc>
          <w:tcPr>
            <w:tcW w:w="954" w:type="dxa"/>
            <w:vAlign w:val="center"/>
          </w:tcPr>
          <w:p w14:paraId="66904B82"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.51</w:t>
            </w:r>
          </w:p>
        </w:tc>
        <w:tc>
          <w:tcPr>
            <w:tcW w:w="949" w:type="dxa"/>
            <w:vAlign w:val="center"/>
          </w:tcPr>
          <w:p w14:paraId="48ADA30D"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.004</w:t>
            </w:r>
          </w:p>
        </w:tc>
      </w:tr>
      <w:tr w:rsidR="00267727" w:rsidRPr="00B5099E" w14:paraId="223BB1C8" w14:textId="77777777" w:rsidTr="00C52145">
        <w:trPr>
          <w:trHeight w:val="366"/>
        </w:trPr>
        <w:tc>
          <w:tcPr>
            <w:tcW w:w="3828" w:type="dxa"/>
          </w:tcPr>
          <w:p w14:paraId="0120155C" w14:textId="77777777" w:rsidR="00E6677F" w:rsidRPr="00B5099E" w:rsidRDefault="00E6677F" w:rsidP="00E6677F">
            <w:pPr>
              <w:spacing w:line="276" w:lineRule="auto"/>
              <w:ind w:left="184"/>
              <w:rPr>
                <w:rFonts w:ascii="Times New Roman" w:hAnsi="Times New Roman" w:cs="Times New Roman"/>
                <w:lang w:val="en-US"/>
              </w:rPr>
            </w:pPr>
          </w:p>
        </w:tc>
        <w:tc>
          <w:tcPr>
            <w:tcW w:w="3685" w:type="dxa"/>
            <w:vAlign w:val="center"/>
          </w:tcPr>
          <w:p w14:paraId="46E0107C" w14:textId="48E6356E" w:rsidR="00E6677F" w:rsidRPr="00267727" w:rsidRDefault="00E6677F" w:rsidP="00E6677F">
            <w:pPr>
              <w:spacing w:line="276" w:lineRule="auto"/>
              <w:jc w:val="center"/>
              <w:rPr>
                <w:rFonts w:ascii="Times New Roman" w:hAnsi="Times New Roman" w:cs="Times New Roman"/>
                <w:lang w:val="en-US"/>
              </w:rPr>
            </w:pPr>
            <w:r w:rsidRPr="00267727">
              <w:rPr>
                <w:rFonts w:ascii="Times New Roman" w:hAnsi="Times New Roman" w:cs="Times New Roman"/>
                <w:lang w:val="en-US"/>
              </w:rPr>
              <w:t xml:space="preserve">Order × </w:t>
            </w:r>
            <w:proofErr w:type="spellStart"/>
            <w:r w:rsidRPr="00267727">
              <w:rPr>
                <w:rFonts w:ascii="Times New Roman" w:hAnsi="Times New Roman" w:cs="Times New Roman"/>
                <w:lang w:val="en-US"/>
              </w:rPr>
              <w:t>RumMode</w:t>
            </w:r>
            <w:proofErr w:type="spellEnd"/>
            <w:r w:rsidRPr="00267727">
              <w:rPr>
                <w:rFonts w:ascii="Times New Roman" w:hAnsi="Times New Roman" w:cs="Times New Roman"/>
                <w:lang w:val="en-US"/>
              </w:rPr>
              <w:t xml:space="preserve"> × Time</w:t>
            </w:r>
          </w:p>
        </w:tc>
        <w:tc>
          <w:tcPr>
            <w:tcW w:w="1134" w:type="dxa"/>
            <w:vAlign w:val="center"/>
          </w:tcPr>
          <w:p w14:paraId="1CE54961"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0.05</w:t>
            </w:r>
          </w:p>
        </w:tc>
        <w:tc>
          <w:tcPr>
            <w:tcW w:w="888" w:type="dxa"/>
            <w:vAlign w:val="center"/>
          </w:tcPr>
          <w:p w14:paraId="233CD57F"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1, 117</w:t>
            </w:r>
          </w:p>
        </w:tc>
        <w:tc>
          <w:tcPr>
            <w:tcW w:w="954" w:type="dxa"/>
            <w:vAlign w:val="center"/>
          </w:tcPr>
          <w:p w14:paraId="6FD73902"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.82</w:t>
            </w:r>
          </w:p>
        </w:tc>
        <w:tc>
          <w:tcPr>
            <w:tcW w:w="949" w:type="dxa"/>
            <w:vAlign w:val="center"/>
          </w:tcPr>
          <w:p w14:paraId="2EB2F3B2"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&lt; .001</w:t>
            </w:r>
          </w:p>
        </w:tc>
      </w:tr>
      <w:tr w:rsidR="00267727" w:rsidRPr="00B5099E" w14:paraId="0A1AEA71" w14:textId="77777777" w:rsidTr="00071074">
        <w:trPr>
          <w:trHeight w:val="366"/>
        </w:trPr>
        <w:tc>
          <w:tcPr>
            <w:tcW w:w="3828" w:type="dxa"/>
          </w:tcPr>
          <w:p w14:paraId="67200F62" w14:textId="77777777" w:rsidR="00E6677F" w:rsidRPr="00B5099E" w:rsidRDefault="00E6677F" w:rsidP="00E6677F">
            <w:pPr>
              <w:spacing w:line="276" w:lineRule="auto"/>
              <w:ind w:left="184"/>
              <w:rPr>
                <w:rFonts w:ascii="Times New Roman" w:hAnsi="Times New Roman" w:cs="Times New Roman"/>
                <w:lang w:val="en-US"/>
              </w:rPr>
            </w:pPr>
            <w:r w:rsidRPr="00B5099E">
              <w:rPr>
                <w:rFonts w:ascii="Times New Roman" w:hAnsi="Times New Roman" w:cs="Times New Roman"/>
                <w:lang w:val="en-GB"/>
              </w:rPr>
              <w:t>Positive affect (PANAS PA)</w:t>
            </w:r>
          </w:p>
        </w:tc>
        <w:tc>
          <w:tcPr>
            <w:tcW w:w="3685" w:type="dxa"/>
            <w:vAlign w:val="center"/>
          </w:tcPr>
          <w:p w14:paraId="53FB189D" w14:textId="04B3DA5B" w:rsidR="00E6677F" w:rsidRPr="00267727" w:rsidRDefault="00E6677F" w:rsidP="00E6677F">
            <w:pPr>
              <w:spacing w:line="276" w:lineRule="auto"/>
              <w:jc w:val="center"/>
              <w:rPr>
                <w:rFonts w:ascii="Times New Roman" w:hAnsi="Times New Roman" w:cs="Times New Roman"/>
                <w:lang w:val="en-US"/>
              </w:rPr>
            </w:pPr>
            <w:r w:rsidRPr="00267727">
              <w:rPr>
                <w:rFonts w:ascii="Times New Roman" w:hAnsi="Times New Roman" w:cs="Times New Roman"/>
                <w:lang w:val="en-US"/>
              </w:rPr>
              <w:t>Order × Time</w:t>
            </w:r>
          </w:p>
        </w:tc>
        <w:tc>
          <w:tcPr>
            <w:tcW w:w="1134" w:type="dxa"/>
            <w:vAlign w:val="center"/>
          </w:tcPr>
          <w:p w14:paraId="62EC1C18"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0.14</w:t>
            </w:r>
          </w:p>
        </w:tc>
        <w:tc>
          <w:tcPr>
            <w:tcW w:w="888" w:type="dxa"/>
            <w:vAlign w:val="center"/>
          </w:tcPr>
          <w:p w14:paraId="16FEB57D"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1, 117</w:t>
            </w:r>
          </w:p>
        </w:tc>
        <w:tc>
          <w:tcPr>
            <w:tcW w:w="954" w:type="dxa"/>
            <w:vAlign w:val="center"/>
          </w:tcPr>
          <w:p w14:paraId="44853E0C"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.32</w:t>
            </w:r>
          </w:p>
        </w:tc>
        <w:tc>
          <w:tcPr>
            <w:tcW w:w="949" w:type="dxa"/>
            <w:vAlign w:val="center"/>
          </w:tcPr>
          <w:p w14:paraId="46AA30B2"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.01</w:t>
            </w:r>
          </w:p>
        </w:tc>
      </w:tr>
      <w:tr w:rsidR="00267727" w:rsidRPr="00B5099E" w14:paraId="34DC745F" w14:textId="77777777" w:rsidTr="00071074">
        <w:trPr>
          <w:trHeight w:val="366"/>
        </w:trPr>
        <w:tc>
          <w:tcPr>
            <w:tcW w:w="3828" w:type="dxa"/>
            <w:tcBorders>
              <w:bottom w:val="single" w:sz="4" w:space="0" w:color="auto"/>
            </w:tcBorders>
          </w:tcPr>
          <w:p w14:paraId="45A0B95B" w14:textId="77777777" w:rsidR="00E6677F" w:rsidRPr="00B5099E" w:rsidRDefault="00E6677F" w:rsidP="00E6677F">
            <w:pPr>
              <w:spacing w:line="276" w:lineRule="auto"/>
              <w:ind w:left="179"/>
              <w:rPr>
                <w:rFonts w:ascii="Times New Roman" w:hAnsi="Times New Roman" w:cs="Times New Roman"/>
                <w:lang w:val="en-US"/>
              </w:rPr>
            </w:pPr>
          </w:p>
        </w:tc>
        <w:tc>
          <w:tcPr>
            <w:tcW w:w="3685" w:type="dxa"/>
            <w:tcBorders>
              <w:bottom w:val="single" w:sz="4" w:space="0" w:color="auto"/>
            </w:tcBorders>
            <w:vAlign w:val="center"/>
          </w:tcPr>
          <w:p w14:paraId="41F3BCC3" w14:textId="78FB3FD4" w:rsidR="00E6677F" w:rsidRPr="00267727" w:rsidRDefault="00E6677F" w:rsidP="00E6677F">
            <w:pPr>
              <w:spacing w:line="276" w:lineRule="auto"/>
              <w:jc w:val="center"/>
              <w:rPr>
                <w:rFonts w:ascii="Times New Roman" w:hAnsi="Times New Roman" w:cs="Times New Roman"/>
                <w:lang w:val="en-US"/>
              </w:rPr>
            </w:pPr>
            <w:r w:rsidRPr="00267727">
              <w:rPr>
                <w:rFonts w:ascii="Times New Roman" w:hAnsi="Times New Roman" w:cs="Times New Roman"/>
                <w:lang w:val="en-US"/>
              </w:rPr>
              <w:t xml:space="preserve">Order × </w:t>
            </w:r>
            <w:proofErr w:type="spellStart"/>
            <w:r w:rsidRPr="00267727">
              <w:rPr>
                <w:rFonts w:ascii="Times New Roman" w:hAnsi="Times New Roman" w:cs="Times New Roman"/>
                <w:lang w:val="en-US"/>
              </w:rPr>
              <w:t>RumMode</w:t>
            </w:r>
            <w:proofErr w:type="spellEnd"/>
            <w:r w:rsidRPr="00267727">
              <w:rPr>
                <w:rFonts w:ascii="Times New Roman" w:hAnsi="Times New Roman" w:cs="Times New Roman"/>
                <w:lang w:val="en-US"/>
              </w:rPr>
              <w:t xml:space="preserve"> × Time</w:t>
            </w:r>
          </w:p>
        </w:tc>
        <w:tc>
          <w:tcPr>
            <w:tcW w:w="1134" w:type="dxa"/>
            <w:tcBorders>
              <w:bottom w:val="single" w:sz="4" w:space="0" w:color="auto"/>
            </w:tcBorders>
            <w:vAlign w:val="center"/>
          </w:tcPr>
          <w:p w14:paraId="3E9D637A"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30.44</w:t>
            </w:r>
          </w:p>
        </w:tc>
        <w:tc>
          <w:tcPr>
            <w:tcW w:w="888" w:type="dxa"/>
            <w:tcBorders>
              <w:bottom w:val="single" w:sz="4" w:space="0" w:color="auto"/>
            </w:tcBorders>
            <w:vAlign w:val="center"/>
          </w:tcPr>
          <w:p w14:paraId="36FE029B"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1, 117</w:t>
            </w:r>
          </w:p>
        </w:tc>
        <w:tc>
          <w:tcPr>
            <w:tcW w:w="954" w:type="dxa"/>
            <w:tcBorders>
              <w:bottom w:val="single" w:sz="4" w:space="0" w:color="auto"/>
            </w:tcBorders>
            <w:vAlign w:val="center"/>
          </w:tcPr>
          <w:p w14:paraId="49B6D27E"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&lt; .001</w:t>
            </w:r>
          </w:p>
        </w:tc>
        <w:tc>
          <w:tcPr>
            <w:tcW w:w="949" w:type="dxa"/>
            <w:tcBorders>
              <w:bottom w:val="single" w:sz="4" w:space="0" w:color="auto"/>
            </w:tcBorders>
            <w:vAlign w:val="center"/>
          </w:tcPr>
          <w:p w14:paraId="05B611FB" w14:textId="77777777" w:rsidR="00E6677F" w:rsidRPr="00B5099E" w:rsidRDefault="00E6677F" w:rsidP="00E6677F">
            <w:pPr>
              <w:spacing w:line="276" w:lineRule="auto"/>
              <w:jc w:val="center"/>
              <w:rPr>
                <w:rFonts w:ascii="Times New Roman" w:hAnsi="Times New Roman" w:cs="Times New Roman"/>
                <w:lang w:val="en-US"/>
              </w:rPr>
            </w:pPr>
            <w:r w:rsidRPr="00B5099E">
              <w:rPr>
                <w:rFonts w:ascii="Times New Roman" w:hAnsi="Times New Roman" w:cs="Times New Roman"/>
                <w:lang w:val="en-US"/>
              </w:rPr>
              <w:t>.21</w:t>
            </w:r>
          </w:p>
        </w:tc>
      </w:tr>
    </w:tbl>
    <w:p w14:paraId="08691E1B" w14:textId="618CA4B6" w:rsidR="00E5625C" w:rsidRPr="00B5099E" w:rsidRDefault="00CA432A" w:rsidP="00CA432A">
      <w:pPr>
        <w:spacing w:line="360" w:lineRule="auto"/>
        <w:rPr>
          <w:rFonts w:ascii="Times New Roman" w:hAnsi="Times New Roman" w:cs="Times New Roman"/>
          <w:sz w:val="24"/>
          <w:szCs w:val="24"/>
          <w:lang w:val="en-US"/>
        </w:rPr>
      </w:pPr>
      <w:r w:rsidRPr="00B5099E">
        <w:rPr>
          <w:rFonts w:ascii="Times New Roman" w:hAnsi="Times New Roman" w:cs="Times New Roman"/>
          <w:i/>
          <w:sz w:val="24"/>
          <w:szCs w:val="24"/>
          <w:lang w:val="en-US"/>
        </w:rPr>
        <w:t>Note.</w:t>
      </w:r>
      <w:r w:rsidR="00F913DD" w:rsidRPr="00B5099E">
        <w:rPr>
          <w:rFonts w:ascii="Times New Roman" w:hAnsi="Times New Roman" w:cs="Times New Roman"/>
          <w:sz w:val="24"/>
          <w:szCs w:val="24"/>
          <w:lang w:val="en-US"/>
        </w:rPr>
        <w:t xml:space="preserve"> MC = </w:t>
      </w:r>
      <w:r w:rsidR="001A7EDD" w:rsidRPr="00B5099E">
        <w:rPr>
          <w:rFonts w:ascii="Times New Roman" w:hAnsi="Times New Roman" w:cs="Times New Roman"/>
          <w:sz w:val="24"/>
          <w:szCs w:val="24"/>
          <w:lang w:val="en-US"/>
        </w:rPr>
        <w:t>m</w:t>
      </w:r>
      <w:r w:rsidR="00F913DD" w:rsidRPr="00B5099E">
        <w:rPr>
          <w:rFonts w:ascii="Times New Roman" w:hAnsi="Times New Roman" w:cs="Times New Roman"/>
          <w:sz w:val="24"/>
          <w:szCs w:val="24"/>
          <w:lang w:val="en-US"/>
        </w:rPr>
        <w:t>anipulation check outcome variable (abstractness vs. concreteness);</w:t>
      </w:r>
      <w:r w:rsidRPr="00B5099E">
        <w:rPr>
          <w:rFonts w:ascii="Times New Roman" w:hAnsi="Times New Roman" w:cs="Times New Roman"/>
          <w:i/>
          <w:sz w:val="24"/>
          <w:szCs w:val="24"/>
          <w:lang w:val="en-US"/>
        </w:rPr>
        <w:t xml:space="preserve"> </w:t>
      </w:r>
      <w:r w:rsidR="00E5625C" w:rsidRPr="00B5099E">
        <w:rPr>
          <w:rFonts w:ascii="Times New Roman" w:hAnsi="Times New Roman" w:cs="Times New Roman"/>
          <w:sz w:val="24"/>
          <w:szCs w:val="24"/>
          <w:lang w:val="en-US"/>
        </w:rPr>
        <w:t xml:space="preserve">Order = </w:t>
      </w:r>
      <w:r w:rsidR="001A7EDD" w:rsidRPr="00B5099E">
        <w:rPr>
          <w:rFonts w:ascii="Times New Roman" w:hAnsi="Times New Roman" w:cs="Times New Roman"/>
          <w:sz w:val="24"/>
          <w:szCs w:val="24"/>
          <w:lang w:val="en-US"/>
        </w:rPr>
        <w:t>o</w:t>
      </w:r>
      <w:r w:rsidR="00E5625C" w:rsidRPr="00B5099E">
        <w:rPr>
          <w:rFonts w:ascii="Times New Roman" w:hAnsi="Times New Roman" w:cs="Times New Roman"/>
          <w:sz w:val="24"/>
          <w:szCs w:val="24"/>
          <w:lang w:val="en-US"/>
        </w:rPr>
        <w:t xml:space="preserve">rder of ruminative mode inductions (abstract vs. concrete ruminative mode first); </w:t>
      </w:r>
      <w:r w:rsidR="00C37485" w:rsidRPr="00B5099E">
        <w:rPr>
          <w:rFonts w:ascii="Times New Roman" w:hAnsi="Times New Roman" w:cs="Times New Roman"/>
          <w:sz w:val="24"/>
          <w:szCs w:val="24"/>
          <w:lang w:val="en-US"/>
        </w:rPr>
        <w:t>PANAS PA = Positive Affect subscale of the Positive and Negative Affect Schedule; PANAS NA = Negative Affect subscale of the Positive and Negative Affect Schedule</w:t>
      </w:r>
      <w:r w:rsidR="001A7EDD" w:rsidRPr="00B5099E">
        <w:rPr>
          <w:rFonts w:ascii="Times New Roman" w:hAnsi="Times New Roman" w:cs="Times New Roman"/>
          <w:sz w:val="24"/>
          <w:szCs w:val="24"/>
          <w:lang w:val="en-US"/>
        </w:rPr>
        <w:t xml:space="preserve">; </w:t>
      </w:r>
      <w:proofErr w:type="spellStart"/>
      <w:r w:rsidR="001A7EDD" w:rsidRPr="00B5099E">
        <w:rPr>
          <w:rFonts w:ascii="Times New Roman" w:hAnsi="Times New Roman" w:cs="Times New Roman"/>
          <w:sz w:val="24"/>
          <w:szCs w:val="24"/>
          <w:lang w:val="en-US"/>
        </w:rPr>
        <w:t>RumMode</w:t>
      </w:r>
      <w:proofErr w:type="spellEnd"/>
      <w:r w:rsidR="001A7EDD" w:rsidRPr="00B5099E">
        <w:rPr>
          <w:rFonts w:ascii="Times New Roman" w:hAnsi="Times New Roman" w:cs="Times New Roman"/>
          <w:sz w:val="24"/>
          <w:szCs w:val="24"/>
          <w:lang w:val="en-US"/>
        </w:rPr>
        <w:t xml:space="preserve"> = ruminative mode</w:t>
      </w:r>
      <w:r w:rsidR="00A51C4F" w:rsidRPr="00B5099E">
        <w:rPr>
          <w:rFonts w:ascii="Times New Roman" w:hAnsi="Times New Roman" w:cs="Times New Roman"/>
          <w:sz w:val="24"/>
          <w:szCs w:val="24"/>
          <w:lang w:val="en-US"/>
        </w:rPr>
        <w:t>; Study Phase 1 = T0 to T2; Study Phase 2 = T3 to T5</w:t>
      </w:r>
      <w:r w:rsidR="001A7EDD" w:rsidRPr="00B5099E">
        <w:rPr>
          <w:rFonts w:ascii="Times New Roman" w:hAnsi="Times New Roman" w:cs="Times New Roman"/>
          <w:sz w:val="24"/>
          <w:szCs w:val="24"/>
          <w:lang w:val="en-US"/>
        </w:rPr>
        <w:t>.</w:t>
      </w:r>
    </w:p>
    <w:p w14:paraId="4503476E" w14:textId="7121ED68" w:rsidR="00776EA1" w:rsidRPr="00B5099E" w:rsidRDefault="00C37485" w:rsidP="00776EA1">
      <w:pPr>
        <w:rPr>
          <w:rFonts w:ascii="Times New Roman" w:hAnsi="Times New Roman" w:cs="Times New Roman"/>
          <w:sz w:val="24"/>
          <w:szCs w:val="24"/>
          <w:lang w:val="en-US"/>
        </w:rPr>
      </w:pPr>
      <w:proofErr w:type="spellStart"/>
      <w:r w:rsidRPr="00B5099E">
        <w:rPr>
          <w:rFonts w:ascii="Times New Roman" w:hAnsi="Times New Roman" w:cs="Times New Roman"/>
          <w:sz w:val="24"/>
          <w:szCs w:val="24"/>
          <w:vertAlign w:val="superscript"/>
          <w:lang w:val="en-US"/>
        </w:rPr>
        <w:t>a</w:t>
      </w:r>
      <w:r w:rsidRPr="00B5099E">
        <w:rPr>
          <w:rFonts w:ascii="Times New Roman" w:hAnsi="Times New Roman" w:cs="Times New Roman"/>
          <w:sz w:val="24"/>
          <w:szCs w:val="24"/>
          <w:lang w:val="en-US"/>
        </w:rPr>
        <w:t>Values</w:t>
      </w:r>
      <w:proofErr w:type="spellEnd"/>
      <w:r w:rsidRPr="00B5099E">
        <w:rPr>
          <w:rFonts w:ascii="Times New Roman" w:hAnsi="Times New Roman" w:cs="Times New Roman"/>
          <w:sz w:val="24"/>
          <w:szCs w:val="24"/>
          <w:lang w:val="en-US"/>
        </w:rPr>
        <w:t xml:space="preserve"> were log transformed prior to hypothesis tests but not for means and standard deviations</w:t>
      </w:r>
      <w:r w:rsidR="006C7F70" w:rsidRPr="00B5099E" w:rsidDel="006C7F70">
        <w:rPr>
          <w:rFonts w:ascii="Times New Roman" w:hAnsi="Times New Roman" w:cs="Times New Roman"/>
          <w:sz w:val="24"/>
          <w:szCs w:val="24"/>
          <w:lang w:val="en-US"/>
        </w:rPr>
        <w:t xml:space="preserve"> </w:t>
      </w:r>
    </w:p>
    <w:p w14:paraId="5C464B99" w14:textId="77777777" w:rsidR="00A46841" w:rsidRPr="00B5099E" w:rsidRDefault="00A46841" w:rsidP="00FD33F6">
      <w:pPr>
        <w:spacing w:line="360" w:lineRule="auto"/>
        <w:rPr>
          <w:rFonts w:ascii="Times New Roman" w:hAnsi="Times New Roman" w:cs="Times New Roman"/>
          <w:sz w:val="24"/>
          <w:szCs w:val="24"/>
          <w:lang w:val="en-US"/>
        </w:rPr>
        <w:sectPr w:rsidR="00A46841" w:rsidRPr="00B5099E" w:rsidSect="00CA432A">
          <w:pgSz w:w="16838" w:h="11906" w:orient="landscape"/>
          <w:pgMar w:top="1417" w:right="1417" w:bottom="1417" w:left="1134" w:header="708" w:footer="708" w:gutter="0"/>
          <w:cols w:space="708"/>
          <w:docGrid w:linePitch="360"/>
        </w:sectPr>
      </w:pPr>
    </w:p>
    <w:p w14:paraId="0E755A90" w14:textId="7A508EF3" w:rsidR="00945178" w:rsidRPr="00B5099E" w:rsidRDefault="00945178" w:rsidP="00945178">
      <w:pPr>
        <w:spacing w:line="360" w:lineRule="auto"/>
        <w:jc w:val="center"/>
        <w:rPr>
          <w:rFonts w:ascii="Times New Roman" w:hAnsi="Times New Roman" w:cs="Times New Roman"/>
          <w:sz w:val="24"/>
          <w:szCs w:val="24"/>
          <w:lang w:val="en-US"/>
        </w:rPr>
      </w:pPr>
      <w:r w:rsidRPr="00B5099E">
        <w:rPr>
          <w:rFonts w:ascii="Times New Roman" w:hAnsi="Times New Roman" w:cs="Times New Roman"/>
          <w:b/>
          <w:sz w:val="24"/>
          <w:szCs w:val="24"/>
          <w:lang w:val="en-US"/>
        </w:rPr>
        <w:lastRenderedPageBreak/>
        <w:t>References</w:t>
      </w:r>
    </w:p>
    <w:p w14:paraId="5B66EB8A" w14:textId="77777777" w:rsidR="005B7906" w:rsidRPr="00B5099E" w:rsidRDefault="005B7906" w:rsidP="005B7906">
      <w:pPr>
        <w:pStyle w:val="EndNoteBibliography"/>
        <w:ind w:left="720" w:hanging="720"/>
        <w:rPr>
          <w:rFonts w:ascii="Times New Roman" w:hAnsi="Times New Roman" w:cs="Times New Roman"/>
          <w:noProof/>
        </w:rPr>
      </w:pPr>
    </w:p>
    <w:p w14:paraId="6100F0AF" w14:textId="77777777" w:rsidR="00E701F6" w:rsidRPr="00B5099E" w:rsidRDefault="00E701F6" w:rsidP="00E701F6">
      <w:pPr>
        <w:pStyle w:val="EndNoteBibliography"/>
        <w:ind w:left="720" w:hanging="720"/>
        <w:rPr>
          <w:rFonts w:ascii="Times New Roman" w:hAnsi="Times New Roman" w:cs="Times New Roman"/>
          <w:noProof/>
          <w:lang w:val="de-DE"/>
        </w:rPr>
      </w:pPr>
      <w:r w:rsidRPr="00B5099E">
        <w:rPr>
          <w:rFonts w:ascii="Times New Roman" w:hAnsi="Times New Roman" w:cs="Times New Roman"/>
          <w:noProof/>
        </w:rPr>
        <w:t xml:space="preserve">Beck, A. T., Steer, R. A., &amp; Brown, G. K. (1996). </w:t>
      </w:r>
      <w:r w:rsidRPr="00B5099E">
        <w:rPr>
          <w:rFonts w:ascii="Times New Roman" w:hAnsi="Times New Roman" w:cs="Times New Roman"/>
          <w:i/>
          <w:noProof/>
        </w:rPr>
        <w:t>BDI-II, Beck Depression Inventory: manual</w:t>
      </w:r>
      <w:r w:rsidRPr="00B5099E">
        <w:rPr>
          <w:rFonts w:ascii="Times New Roman" w:hAnsi="Times New Roman" w:cs="Times New Roman"/>
          <w:noProof/>
        </w:rPr>
        <w:t xml:space="preserve"> (2nd ed.). </w:t>
      </w:r>
      <w:r w:rsidRPr="00B5099E">
        <w:rPr>
          <w:rFonts w:ascii="Times New Roman" w:hAnsi="Times New Roman" w:cs="Times New Roman"/>
          <w:noProof/>
          <w:lang w:val="de-DE"/>
        </w:rPr>
        <w:t xml:space="preserve">The Psychological Corporation. </w:t>
      </w:r>
    </w:p>
    <w:p w14:paraId="19061DC2" w14:textId="78DA57EC" w:rsidR="00E701F6" w:rsidRPr="00B5099E" w:rsidRDefault="00E701F6" w:rsidP="00E701F6">
      <w:pPr>
        <w:pStyle w:val="EndNoteBibliography"/>
        <w:ind w:left="720" w:hanging="720"/>
        <w:rPr>
          <w:rFonts w:ascii="Times New Roman" w:hAnsi="Times New Roman" w:cs="Times New Roman"/>
          <w:noProof/>
        </w:rPr>
      </w:pPr>
      <w:r w:rsidRPr="00B5099E">
        <w:rPr>
          <w:rFonts w:ascii="Times New Roman" w:hAnsi="Times New Roman" w:cs="Times New Roman"/>
          <w:noProof/>
          <w:lang w:val="de-CH"/>
        </w:rPr>
        <w:t xml:space="preserve">Ehring, T., Zetsche, U., Weidacker, K., Wahl, K., Schonfeld, S., &amp; Ehlers, A. (2011). </w:t>
      </w:r>
      <w:r w:rsidRPr="00B5099E">
        <w:rPr>
          <w:rFonts w:ascii="Times New Roman" w:hAnsi="Times New Roman" w:cs="Times New Roman"/>
          <w:noProof/>
        </w:rPr>
        <w:t xml:space="preserve">The Perseverative Thinking Questionnaire (PTQ): Validation of a content-independent measure of repetitive negative thinking. </w:t>
      </w:r>
      <w:r w:rsidRPr="00B5099E">
        <w:rPr>
          <w:rFonts w:ascii="Times New Roman" w:hAnsi="Times New Roman" w:cs="Times New Roman"/>
          <w:i/>
          <w:noProof/>
        </w:rPr>
        <w:t>Journal of Behavior Therapy and Experimental Psychiatry</w:t>
      </w:r>
      <w:r w:rsidRPr="00B5099E">
        <w:rPr>
          <w:rFonts w:ascii="Times New Roman" w:hAnsi="Times New Roman" w:cs="Times New Roman"/>
          <w:noProof/>
        </w:rPr>
        <w:t>,</w:t>
      </w:r>
      <w:r w:rsidRPr="00B5099E">
        <w:rPr>
          <w:rFonts w:ascii="Times New Roman" w:hAnsi="Times New Roman" w:cs="Times New Roman"/>
          <w:i/>
          <w:noProof/>
        </w:rPr>
        <w:t xml:space="preserve"> 42</w:t>
      </w:r>
      <w:r w:rsidRPr="00B5099E">
        <w:rPr>
          <w:rFonts w:ascii="Times New Roman" w:hAnsi="Times New Roman" w:cs="Times New Roman"/>
          <w:noProof/>
        </w:rPr>
        <w:t xml:space="preserve">(2), 225–232. https://doi.org/10.1016/j.jbtep.2010.12.003 </w:t>
      </w:r>
    </w:p>
    <w:p w14:paraId="733A52B1" w14:textId="41F9225C" w:rsidR="005725E6" w:rsidRPr="00B5099E" w:rsidRDefault="005725E6" w:rsidP="005725E6">
      <w:pPr>
        <w:pStyle w:val="EndNoteBibliography"/>
        <w:ind w:left="720" w:hanging="720"/>
        <w:rPr>
          <w:rFonts w:ascii="Times New Roman" w:hAnsi="Times New Roman" w:cs="Times New Roman"/>
          <w:noProof/>
          <w:lang w:val="de-CH"/>
        </w:rPr>
      </w:pPr>
      <w:r w:rsidRPr="00B5099E">
        <w:rPr>
          <w:rFonts w:ascii="Times New Roman" w:hAnsi="Times New Roman" w:cs="Times New Roman"/>
          <w:noProof/>
        </w:rPr>
        <w:t xml:space="preserve">Fabiansson, E. C., Denson, T. F., Moulds, M. L., Grisham, J. R., &amp; Schira, M. M. (2012). Don't look back in anger: Neural correlates of reappraisal, analytical rumination, and angry rumination during recall of an anger-inducing autobiographical memory. </w:t>
      </w:r>
      <w:r w:rsidRPr="00B5099E">
        <w:rPr>
          <w:rFonts w:ascii="Times New Roman" w:hAnsi="Times New Roman" w:cs="Times New Roman"/>
          <w:i/>
          <w:noProof/>
          <w:lang w:val="de-CH"/>
        </w:rPr>
        <w:t>Neuroimage</w:t>
      </w:r>
      <w:r w:rsidRPr="00B5099E">
        <w:rPr>
          <w:rFonts w:ascii="Times New Roman" w:hAnsi="Times New Roman" w:cs="Times New Roman"/>
          <w:noProof/>
          <w:lang w:val="de-CH"/>
        </w:rPr>
        <w:t>,</w:t>
      </w:r>
      <w:r w:rsidRPr="00B5099E">
        <w:rPr>
          <w:rFonts w:ascii="Times New Roman" w:hAnsi="Times New Roman" w:cs="Times New Roman"/>
          <w:i/>
          <w:noProof/>
          <w:lang w:val="de-CH"/>
        </w:rPr>
        <w:t xml:space="preserve"> 59</w:t>
      </w:r>
      <w:r w:rsidRPr="00B5099E">
        <w:rPr>
          <w:rFonts w:ascii="Times New Roman" w:hAnsi="Times New Roman" w:cs="Times New Roman"/>
          <w:noProof/>
          <w:lang w:val="de-CH"/>
        </w:rPr>
        <w:t xml:space="preserve">(3), 2974–2981. https://doi.org/10.1016/j.neuroimage.2011.09.078 </w:t>
      </w:r>
    </w:p>
    <w:p w14:paraId="56156BC6" w14:textId="3167B93E" w:rsidR="00422D58" w:rsidRPr="00B5099E" w:rsidRDefault="00422D58" w:rsidP="00422D58">
      <w:pPr>
        <w:pStyle w:val="EndNoteBibliography"/>
        <w:ind w:left="720" w:hanging="720"/>
        <w:rPr>
          <w:rFonts w:ascii="Times New Roman" w:hAnsi="Times New Roman" w:cs="Times New Roman"/>
          <w:noProof/>
        </w:rPr>
      </w:pPr>
      <w:r w:rsidRPr="00B5099E">
        <w:rPr>
          <w:rFonts w:ascii="Times New Roman" w:hAnsi="Times New Roman" w:cs="Times New Roman"/>
          <w:noProof/>
          <w:lang w:val="de-CH"/>
        </w:rPr>
        <w:t xml:space="preserve">Faul, F., Erdfelder, E., Lang, A. G., &amp; Buchner, A. (2007). </w:t>
      </w:r>
      <w:r w:rsidRPr="00B5099E">
        <w:rPr>
          <w:rFonts w:ascii="Times New Roman" w:hAnsi="Times New Roman" w:cs="Times New Roman"/>
          <w:noProof/>
        </w:rPr>
        <w:t xml:space="preserve">G*Power 3: A flexible statistical power analysis program for the social, behavioral, and biomedical sciences. </w:t>
      </w:r>
      <w:r w:rsidRPr="00B5099E">
        <w:rPr>
          <w:rFonts w:ascii="Times New Roman" w:hAnsi="Times New Roman" w:cs="Times New Roman"/>
          <w:i/>
          <w:noProof/>
        </w:rPr>
        <w:t>Behavior Research Methods</w:t>
      </w:r>
      <w:r w:rsidRPr="00B5099E">
        <w:rPr>
          <w:rFonts w:ascii="Times New Roman" w:hAnsi="Times New Roman" w:cs="Times New Roman"/>
          <w:noProof/>
        </w:rPr>
        <w:t>,</w:t>
      </w:r>
      <w:r w:rsidRPr="00B5099E">
        <w:rPr>
          <w:rFonts w:ascii="Times New Roman" w:hAnsi="Times New Roman" w:cs="Times New Roman"/>
          <w:i/>
          <w:noProof/>
        </w:rPr>
        <w:t xml:space="preserve"> 39</w:t>
      </w:r>
      <w:r w:rsidRPr="00B5099E">
        <w:rPr>
          <w:rFonts w:ascii="Times New Roman" w:hAnsi="Times New Roman" w:cs="Times New Roman"/>
          <w:noProof/>
        </w:rPr>
        <w:t xml:space="preserve">(2), 175–191. https://doi.org/10.3758/Bf03193146 </w:t>
      </w:r>
    </w:p>
    <w:p w14:paraId="266B7616" w14:textId="73852626" w:rsidR="00E701F6" w:rsidRPr="00B5099E" w:rsidRDefault="00E701F6" w:rsidP="00E701F6">
      <w:pPr>
        <w:pStyle w:val="EndNoteBibliography"/>
        <w:ind w:left="720" w:hanging="720"/>
        <w:rPr>
          <w:rFonts w:ascii="Times New Roman" w:hAnsi="Times New Roman" w:cs="Times New Roman"/>
          <w:noProof/>
        </w:rPr>
      </w:pPr>
      <w:r w:rsidRPr="00B5099E">
        <w:rPr>
          <w:rFonts w:ascii="Times New Roman" w:hAnsi="Times New Roman" w:cs="Times New Roman"/>
          <w:noProof/>
        </w:rPr>
        <w:t xml:space="preserve">Kubiak, T., Wiedig-Allison, M., Zgoriecki, S., &amp; Weber, H. (2011). Habitual Goals and Strategies in Anger Regulation Psychometric Evaluation of the Anger-Related Reactions and Goals Inventory (ARGI). </w:t>
      </w:r>
      <w:r w:rsidRPr="00B5099E">
        <w:rPr>
          <w:rFonts w:ascii="Times New Roman" w:hAnsi="Times New Roman" w:cs="Times New Roman"/>
          <w:i/>
          <w:noProof/>
        </w:rPr>
        <w:t>Journal of Individual Differences</w:t>
      </w:r>
      <w:r w:rsidRPr="00B5099E">
        <w:rPr>
          <w:rFonts w:ascii="Times New Roman" w:hAnsi="Times New Roman" w:cs="Times New Roman"/>
          <w:noProof/>
        </w:rPr>
        <w:t>,</w:t>
      </w:r>
      <w:r w:rsidRPr="00B5099E">
        <w:rPr>
          <w:rFonts w:ascii="Times New Roman" w:hAnsi="Times New Roman" w:cs="Times New Roman"/>
          <w:i/>
          <w:noProof/>
        </w:rPr>
        <w:t xml:space="preserve"> 32</w:t>
      </w:r>
      <w:r w:rsidRPr="00B5099E">
        <w:rPr>
          <w:rFonts w:ascii="Times New Roman" w:hAnsi="Times New Roman" w:cs="Times New Roman"/>
          <w:noProof/>
        </w:rPr>
        <w:t xml:space="preserve">(1), 1–13. https://doi.org/10.1027/1614-0001/a000030 </w:t>
      </w:r>
    </w:p>
    <w:p w14:paraId="0447A291" w14:textId="77777777" w:rsidR="00291540" w:rsidRPr="00B5099E" w:rsidRDefault="005B7906" w:rsidP="00291540">
      <w:pPr>
        <w:pStyle w:val="EndNoteBibliography"/>
        <w:ind w:left="720" w:hanging="720"/>
        <w:rPr>
          <w:rFonts w:ascii="Times New Roman" w:hAnsi="Times New Roman" w:cs="Times New Roman"/>
          <w:noProof/>
        </w:rPr>
      </w:pPr>
      <w:r w:rsidRPr="00B5099E">
        <w:rPr>
          <w:rFonts w:ascii="Times New Roman" w:hAnsi="Times New Roman" w:cs="Times New Roman"/>
          <w:noProof/>
        </w:rPr>
        <w:t xml:space="preserve">Spielberger, C. D. (1988). </w:t>
      </w:r>
      <w:r w:rsidRPr="00B5099E">
        <w:rPr>
          <w:rFonts w:ascii="Times New Roman" w:hAnsi="Times New Roman" w:cs="Times New Roman"/>
          <w:i/>
          <w:noProof/>
        </w:rPr>
        <w:t>Manual for the State-Trait Anger Expression Inventory (STAXI)</w:t>
      </w:r>
      <w:r w:rsidRPr="00B5099E">
        <w:rPr>
          <w:rFonts w:ascii="Times New Roman" w:hAnsi="Times New Roman" w:cs="Times New Roman"/>
          <w:noProof/>
        </w:rPr>
        <w:t xml:space="preserve">. Psychological Assessment Resources. </w:t>
      </w:r>
    </w:p>
    <w:p w14:paraId="09F78673" w14:textId="1F4264A4" w:rsidR="00291540" w:rsidRPr="00B5099E" w:rsidRDefault="00291540" w:rsidP="00291540">
      <w:pPr>
        <w:pStyle w:val="EndNoteBibliography"/>
        <w:ind w:left="720" w:hanging="720"/>
        <w:rPr>
          <w:rFonts w:ascii="Times New Roman" w:hAnsi="Times New Roman" w:cs="Times New Roman"/>
          <w:noProof/>
        </w:rPr>
      </w:pPr>
      <w:r w:rsidRPr="00B5099E">
        <w:rPr>
          <w:rFonts w:ascii="Times New Roman" w:hAnsi="Times New Roman" w:cs="Times New Roman"/>
          <w:noProof/>
        </w:rPr>
        <w:t xml:space="preserve">Wong, Q. J. J., &amp; Moulds, M. L. (2012). Processing mode during repetitive thinking in socially anxious individuals: Evidence for a maladaptive experiential mode. </w:t>
      </w:r>
      <w:r w:rsidRPr="00B5099E">
        <w:rPr>
          <w:rFonts w:ascii="Times New Roman" w:hAnsi="Times New Roman" w:cs="Times New Roman"/>
          <w:i/>
          <w:noProof/>
        </w:rPr>
        <w:t>Journal of Behavior Therapy and Experimental Psychiatry</w:t>
      </w:r>
      <w:r w:rsidRPr="00B5099E">
        <w:rPr>
          <w:rFonts w:ascii="Times New Roman" w:hAnsi="Times New Roman" w:cs="Times New Roman"/>
          <w:noProof/>
        </w:rPr>
        <w:t>,</w:t>
      </w:r>
      <w:r w:rsidRPr="00B5099E">
        <w:rPr>
          <w:rFonts w:ascii="Times New Roman" w:hAnsi="Times New Roman" w:cs="Times New Roman"/>
          <w:i/>
          <w:noProof/>
        </w:rPr>
        <w:t xml:space="preserve"> 43</w:t>
      </w:r>
      <w:r w:rsidRPr="00B5099E">
        <w:rPr>
          <w:rFonts w:ascii="Times New Roman" w:hAnsi="Times New Roman" w:cs="Times New Roman"/>
          <w:noProof/>
        </w:rPr>
        <w:t>(4), 1064–1073. https://doi.org/10.1016/j.jbtep.2012.05.002</w:t>
      </w:r>
    </w:p>
    <w:bookmarkEnd w:id="0"/>
    <w:p w14:paraId="0D245E22" w14:textId="77777777" w:rsidR="005B7906" w:rsidRPr="00B5099E" w:rsidRDefault="005B7906" w:rsidP="00BD7DCA">
      <w:pPr>
        <w:spacing w:line="360" w:lineRule="auto"/>
        <w:rPr>
          <w:rFonts w:ascii="Times New Roman" w:hAnsi="Times New Roman" w:cs="Times New Roman"/>
          <w:sz w:val="24"/>
          <w:szCs w:val="24"/>
          <w:lang w:val="en-US"/>
        </w:rPr>
      </w:pPr>
    </w:p>
    <w:sectPr w:rsidR="005B7906" w:rsidRPr="00B5099E" w:rsidSect="00BD7DC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FF281" w14:textId="77777777" w:rsidR="001C35BB" w:rsidRDefault="001C35BB" w:rsidP="002F1B51">
      <w:pPr>
        <w:spacing w:after="0" w:line="240" w:lineRule="auto"/>
      </w:pPr>
      <w:r>
        <w:separator/>
      </w:r>
    </w:p>
  </w:endnote>
  <w:endnote w:type="continuationSeparator" w:id="0">
    <w:p w14:paraId="143D2AD0" w14:textId="77777777" w:rsidR="001C35BB" w:rsidRDefault="001C35BB" w:rsidP="002F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0D755" w14:textId="77777777" w:rsidR="001C35BB" w:rsidRDefault="001C35BB" w:rsidP="002F1B51">
      <w:pPr>
        <w:spacing w:after="0" w:line="240" w:lineRule="auto"/>
      </w:pPr>
      <w:r>
        <w:separator/>
      </w:r>
    </w:p>
  </w:footnote>
  <w:footnote w:type="continuationSeparator" w:id="0">
    <w:p w14:paraId="00D85B6C" w14:textId="77777777" w:rsidR="001C35BB" w:rsidRDefault="001C35BB" w:rsidP="002F1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F059" w14:textId="245D1E11" w:rsidR="002F1B51" w:rsidRPr="00427C0D" w:rsidRDefault="002F1B51" w:rsidP="002F1B51">
    <w:pPr>
      <w:pStyle w:val="Kopfzeile"/>
      <w:rPr>
        <w:rFonts w:ascii="Times New Roman" w:hAnsi="Times New Roman" w:cs="Times New Roman"/>
        <w:sz w:val="24"/>
        <w:szCs w:val="24"/>
        <w:lang w:val="en-US"/>
      </w:rPr>
    </w:pPr>
    <w:r w:rsidRPr="00427C0D">
      <w:rPr>
        <w:rFonts w:ascii="Times New Roman" w:hAnsi="Times New Roman" w:cs="Times New Roman"/>
        <w:sz w:val="24"/>
        <w:szCs w:val="24"/>
        <w:lang w:val="en-US"/>
      </w:rPr>
      <w:t>ABSTRACT</w:t>
    </w:r>
    <w:r w:rsidR="00A46841">
      <w:rPr>
        <w:rFonts w:ascii="Times New Roman" w:hAnsi="Times New Roman" w:cs="Times New Roman"/>
        <w:sz w:val="24"/>
        <w:szCs w:val="24"/>
        <w:lang w:val="en-US"/>
      </w:rPr>
      <w:t>/</w:t>
    </w:r>
    <w:r w:rsidRPr="00427C0D">
      <w:rPr>
        <w:rFonts w:ascii="Times New Roman" w:hAnsi="Times New Roman" w:cs="Times New Roman"/>
        <w:sz w:val="24"/>
        <w:szCs w:val="24"/>
        <w:lang w:val="en-US"/>
      </w:rPr>
      <w:t>CONCRETE RUMINATION ABOUT ANGER</w:t>
    </w:r>
  </w:p>
  <w:p w14:paraId="580B5A8D" w14:textId="77777777" w:rsidR="002F1B51" w:rsidRPr="002F1B51" w:rsidRDefault="002F1B51">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61FE"/>
    <w:multiLevelType w:val="hybridMultilevel"/>
    <w:tmpl w:val="DD744B0E"/>
    <w:lvl w:ilvl="0" w:tplc="4782A022">
      <w:numFmt w:val="bullet"/>
      <w:lvlText w:val=""/>
      <w:lvlJc w:val="left"/>
      <w:pPr>
        <w:ind w:left="1080" w:hanging="360"/>
      </w:pPr>
      <w:rPr>
        <w:rFonts w:ascii="Symbol" w:eastAsiaTheme="minorHAnsi" w:hAnsi="Symbo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D3912E0"/>
    <w:multiLevelType w:val="hybridMultilevel"/>
    <w:tmpl w:val="E4948EDE"/>
    <w:lvl w:ilvl="0" w:tplc="DF4285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DE5AFB"/>
    <w:multiLevelType w:val="hybridMultilevel"/>
    <w:tmpl w:val="B7827B68"/>
    <w:lvl w:ilvl="0" w:tplc="7D407A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4411D8"/>
    <w:multiLevelType w:val="hybridMultilevel"/>
    <w:tmpl w:val="B2CEF5EA"/>
    <w:lvl w:ilvl="0" w:tplc="6BD8AA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51"/>
    <w:rsid w:val="00016C6F"/>
    <w:rsid w:val="00023A5C"/>
    <w:rsid w:val="00051F00"/>
    <w:rsid w:val="00052BA5"/>
    <w:rsid w:val="00071074"/>
    <w:rsid w:val="00087F5B"/>
    <w:rsid w:val="00090BEC"/>
    <w:rsid w:val="00097CEA"/>
    <w:rsid w:val="000B1A8C"/>
    <w:rsid w:val="000C5B8E"/>
    <w:rsid w:val="000D4964"/>
    <w:rsid w:val="000D6174"/>
    <w:rsid w:val="00110C81"/>
    <w:rsid w:val="00113339"/>
    <w:rsid w:val="00117074"/>
    <w:rsid w:val="001236A2"/>
    <w:rsid w:val="00127BAF"/>
    <w:rsid w:val="00161929"/>
    <w:rsid w:val="0018494F"/>
    <w:rsid w:val="001A2BD8"/>
    <w:rsid w:val="001A7EDD"/>
    <w:rsid w:val="001C35BB"/>
    <w:rsid w:val="001E4B4F"/>
    <w:rsid w:val="001E6810"/>
    <w:rsid w:val="00200C54"/>
    <w:rsid w:val="0025204D"/>
    <w:rsid w:val="002618BF"/>
    <w:rsid w:val="00267727"/>
    <w:rsid w:val="0027363F"/>
    <w:rsid w:val="00275259"/>
    <w:rsid w:val="00291269"/>
    <w:rsid w:val="00291540"/>
    <w:rsid w:val="002938F1"/>
    <w:rsid w:val="002A3370"/>
    <w:rsid w:val="002C2C45"/>
    <w:rsid w:val="002C3DCB"/>
    <w:rsid w:val="002F1B51"/>
    <w:rsid w:val="002F2F14"/>
    <w:rsid w:val="00352B0D"/>
    <w:rsid w:val="0037379D"/>
    <w:rsid w:val="0039584A"/>
    <w:rsid w:val="003A3620"/>
    <w:rsid w:val="003B33E6"/>
    <w:rsid w:val="003B703D"/>
    <w:rsid w:val="003B7FDE"/>
    <w:rsid w:val="00416B69"/>
    <w:rsid w:val="00421255"/>
    <w:rsid w:val="00422D58"/>
    <w:rsid w:val="00427C0D"/>
    <w:rsid w:val="00446684"/>
    <w:rsid w:val="004749CA"/>
    <w:rsid w:val="00475766"/>
    <w:rsid w:val="0049359C"/>
    <w:rsid w:val="004C7040"/>
    <w:rsid w:val="004D4091"/>
    <w:rsid w:val="004F319F"/>
    <w:rsid w:val="005132C9"/>
    <w:rsid w:val="005232E8"/>
    <w:rsid w:val="005341ED"/>
    <w:rsid w:val="00537CC9"/>
    <w:rsid w:val="005507F5"/>
    <w:rsid w:val="005725E6"/>
    <w:rsid w:val="00586794"/>
    <w:rsid w:val="00592024"/>
    <w:rsid w:val="005B7906"/>
    <w:rsid w:val="005C2856"/>
    <w:rsid w:val="005D7D70"/>
    <w:rsid w:val="00616E7C"/>
    <w:rsid w:val="00665941"/>
    <w:rsid w:val="006926FC"/>
    <w:rsid w:val="0069735D"/>
    <w:rsid w:val="006C1081"/>
    <w:rsid w:val="006C1394"/>
    <w:rsid w:val="006C7F70"/>
    <w:rsid w:val="0074141A"/>
    <w:rsid w:val="00746E9F"/>
    <w:rsid w:val="00747FF4"/>
    <w:rsid w:val="00776EA1"/>
    <w:rsid w:val="0077745D"/>
    <w:rsid w:val="0078261C"/>
    <w:rsid w:val="00792466"/>
    <w:rsid w:val="007A07E3"/>
    <w:rsid w:val="007A4C4D"/>
    <w:rsid w:val="007B3952"/>
    <w:rsid w:val="007B6022"/>
    <w:rsid w:val="007C7C67"/>
    <w:rsid w:val="007F357B"/>
    <w:rsid w:val="00841AE3"/>
    <w:rsid w:val="0084330F"/>
    <w:rsid w:val="0084388C"/>
    <w:rsid w:val="00857658"/>
    <w:rsid w:val="00861140"/>
    <w:rsid w:val="00877A6B"/>
    <w:rsid w:val="00896F53"/>
    <w:rsid w:val="008B0799"/>
    <w:rsid w:val="008C6EBE"/>
    <w:rsid w:val="008E5F51"/>
    <w:rsid w:val="00905C60"/>
    <w:rsid w:val="009130EB"/>
    <w:rsid w:val="0094262D"/>
    <w:rsid w:val="00945178"/>
    <w:rsid w:val="00953E10"/>
    <w:rsid w:val="0096385D"/>
    <w:rsid w:val="009779A1"/>
    <w:rsid w:val="00985DB8"/>
    <w:rsid w:val="009A1DED"/>
    <w:rsid w:val="009A4094"/>
    <w:rsid w:val="009B68B4"/>
    <w:rsid w:val="009B7114"/>
    <w:rsid w:val="009C4472"/>
    <w:rsid w:val="009C6882"/>
    <w:rsid w:val="009E1518"/>
    <w:rsid w:val="009F5D6D"/>
    <w:rsid w:val="00A11EBA"/>
    <w:rsid w:val="00A2200C"/>
    <w:rsid w:val="00A27505"/>
    <w:rsid w:val="00A46841"/>
    <w:rsid w:val="00A51C4F"/>
    <w:rsid w:val="00A545C9"/>
    <w:rsid w:val="00A6009E"/>
    <w:rsid w:val="00A95345"/>
    <w:rsid w:val="00AA6502"/>
    <w:rsid w:val="00AB07B3"/>
    <w:rsid w:val="00AC7A78"/>
    <w:rsid w:val="00AE3B03"/>
    <w:rsid w:val="00B10691"/>
    <w:rsid w:val="00B15155"/>
    <w:rsid w:val="00B15300"/>
    <w:rsid w:val="00B15537"/>
    <w:rsid w:val="00B3639C"/>
    <w:rsid w:val="00B5099E"/>
    <w:rsid w:val="00B546E0"/>
    <w:rsid w:val="00B81746"/>
    <w:rsid w:val="00B957F5"/>
    <w:rsid w:val="00B969C3"/>
    <w:rsid w:val="00BB0F5D"/>
    <w:rsid w:val="00BD7DCA"/>
    <w:rsid w:val="00BE17E4"/>
    <w:rsid w:val="00BE39A5"/>
    <w:rsid w:val="00BF71D9"/>
    <w:rsid w:val="00C07013"/>
    <w:rsid w:val="00C11051"/>
    <w:rsid w:val="00C15B08"/>
    <w:rsid w:val="00C37485"/>
    <w:rsid w:val="00C474EC"/>
    <w:rsid w:val="00C52145"/>
    <w:rsid w:val="00C60240"/>
    <w:rsid w:val="00C61720"/>
    <w:rsid w:val="00C63E0B"/>
    <w:rsid w:val="00CA432A"/>
    <w:rsid w:val="00CB386F"/>
    <w:rsid w:val="00CD4C37"/>
    <w:rsid w:val="00D136B9"/>
    <w:rsid w:val="00D36009"/>
    <w:rsid w:val="00D661B0"/>
    <w:rsid w:val="00D84A8B"/>
    <w:rsid w:val="00D85CB0"/>
    <w:rsid w:val="00DA5954"/>
    <w:rsid w:val="00DB2816"/>
    <w:rsid w:val="00DB3A8E"/>
    <w:rsid w:val="00DD58EB"/>
    <w:rsid w:val="00DF534A"/>
    <w:rsid w:val="00E22159"/>
    <w:rsid w:val="00E25B05"/>
    <w:rsid w:val="00E360E0"/>
    <w:rsid w:val="00E5625C"/>
    <w:rsid w:val="00E652B8"/>
    <w:rsid w:val="00E6677F"/>
    <w:rsid w:val="00E701F6"/>
    <w:rsid w:val="00E82EF0"/>
    <w:rsid w:val="00E9228D"/>
    <w:rsid w:val="00F45F1E"/>
    <w:rsid w:val="00F64115"/>
    <w:rsid w:val="00F71EBE"/>
    <w:rsid w:val="00F913DD"/>
    <w:rsid w:val="00F9463D"/>
    <w:rsid w:val="00FD33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6DF2"/>
  <w15:chartTrackingRefBased/>
  <w15:docId w15:val="{20D4B30C-2EF0-4572-BF88-0135FD79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1B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1B51"/>
  </w:style>
  <w:style w:type="paragraph" w:styleId="Fuzeile">
    <w:name w:val="footer"/>
    <w:basedOn w:val="Standard"/>
    <w:link w:val="FuzeileZchn"/>
    <w:uiPriority w:val="99"/>
    <w:unhideWhenUsed/>
    <w:rsid w:val="002F1B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1B51"/>
  </w:style>
  <w:style w:type="paragraph" w:styleId="Listenabsatz">
    <w:name w:val="List Paragraph"/>
    <w:basedOn w:val="Standard"/>
    <w:link w:val="ListenabsatzZchn"/>
    <w:uiPriority w:val="34"/>
    <w:qFormat/>
    <w:rsid w:val="00023A5C"/>
    <w:pPr>
      <w:ind w:left="720"/>
      <w:contextualSpacing/>
    </w:pPr>
  </w:style>
  <w:style w:type="table" w:styleId="Tabellenraster">
    <w:name w:val="Table Grid"/>
    <w:basedOn w:val="NormaleTabelle"/>
    <w:uiPriority w:val="39"/>
    <w:rsid w:val="00CA43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F71D9"/>
    <w:rPr>
      <w:sz w:val="16"/>
      <w:szCs w:val="16"/>
    </w:rPr>
  </w:style>
  <w:style w:type="paragraph" w:styleId="Kommentartext">
    <w:name w:val="annotation text"/>
    <w:basedOn w:val="Standard"/>
    <w:link w:val="KommentartextZchn"/>
    <w:uiPriority w:val="99"/>
    <w:unhideWhenUsed/>
    <w:rsid w:val="00BF71D9"/>
    <w:pPr>
      <w:spacing w:line="240" w:lineRule="auto"/>
    </w:pPr>
    <w:rPr>
      <w:sz w:val="20"/>
      <w:szCs w:val="20"/>
    </w:rPr>
  </w:style>
  <w:style w:type="character" w:customStyle="1" w:styleId="KommentartextZchn">
    <w:name w:val="Kommentartext Zchn"/>
    <w:basedOn w:val="Absatz-Standardschriftart"/>
    <w:link w:val="Kommentartext"/>
    <w:uiPriority w:val="99"/>
    <w:rsid w:val="00BF71D9"/>
    <w:rPr>
      <w:sz w:val="20"/>
      <w:szCs w:val="20"/>
    </w:rPr>
  </w:style>
  <w:style w:type="paragraph" w:styleId="Kommentarthema">
    <w:name w:val="annotation subject"/>
    <w:basedOn w:val="Kommentartext"/>
    <w:next w:val="Kommentartext"/>
    <w:link w:val="KommentarthemaZchn"/>
    <w:uiPriority w:val="99"/>
    <w:semiHidden/>
    <w:unhideWhenUsed/>
    <w:rsid w:val="00BF71D9"/>
    <w:rPr>
      <w:b/>
      <w:bCs/>
    </w:rPr>
  </w:style>
  <w:style w:type="character" w:customStyle="1" w:styleId="KommentarthemaZchn">
    <w:name w:val="Kommentarthema Zchn"/>
    <w:basedOn w:val="KommentartextZchn"/>
    <w:link w:val="Kommentarthema"/>
    <w:uiPriority w:val="99"/>
    <w:semiHidden/>
    <w:rsid w:val="00BF71D9"/>
    <w:rPr>
      <w:b/>
      <w:bCs/>
      <w:sz w:val="20"/>
      <w:szCs w:val="20"/>
    </w:rPr>
  </w:style>
  <w:style w:type="paragraph" w:styleId="Sprechblasentext">
    <w:name w:val="Balloon Text"/>
    <w:basedOn w:val="Standard"/>
    <w:link w:val="SprechblasentextZchn"/>
    <w:uiPriority w:val="99"/>
    <w:semiHidden/>
    <w:unhideWhenUsed/>
    <w:rsid w:val="00BF71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71D9"/>
    <w:rPr>
      <w:rFonts w:ascii="Segoe UI" w:hAnsi="Segoe UI" w:cs="Segoe UI"/>
      <w:sz w:val="18"/>
      <w:szCs w:val="18"/>
    </w:rPr>
  </w:style>
  <w:style w:type="paragraph" w:styleId="berarbeitung">
    <w:name w:val="Revision"/>
    <w:hidden/>
    <w:uiPriority w:val="99"/>
    <w:semiHidden/>
    <w:rsid w:val="00586794"/>
    <w:pPr>
      <w:spacing w:after="0" w:line="240" w:lineRule="auto"/>
    </w:pPr>
  </w:style>
  <w:style w:type="character" w:customStyle="1" w:styleId="ListenabsatzZchn">
    <w:name w:val="Listenabsatz Zchn"/>
    <w:basedOn w:val="Absatz-Standardschriftart"/>
    <w:link w:val="Listenabsatz"/>
    <w:uiPriority w:val="34"/>
    <w:rsid w:val="00D36009"/>
  </w:style>
  <w:style w:type="paragraph" w:customStyle="1" w:styleId="EndNoteBibliography">
    <w:name w:val="EndNote Bibliography"/>
    <w:basedOn w:val="Standard"/>
    <w:link w:val="EndNoteBibliographyZchn"/>
    <w:rsid w:val="005B7906"/>
    <w:pPr>
      <w:spacing w:after="0" w:line="480" w:lineRule="auto"/>
    </w:pPr>
    <w:rPr>
      <w:rFonts w:ascii="Arial" w:hAnsi="Arial" w:cs="Arial"/>
      <w:sz w:val="24"/>
      <w:szCs w:val="24"/>
      <w:lang w:val="en-US"/>
    </w:rPr>
  </w:style>
  <w:style w:type="character" w:customStyle="1" w:styleId="EndNoteBibliographyZchn">
    <w:name w:val="EndNote Bibliography Zchn"/>
    <w:basedOn w:val="ListenabsatzZchn"/>
    <w:link w:val="EndNoteBibliography"/>
    <w:rsid w:val="005B7906"/>
    <w:rPr>
      <w:rFonts w:ascii="Arial" w:hAnsi="Arial" w:cs="Arial"/>
      <w:sz w:val="24"/>
      <w:szCs w:val="24"/>
      <w:lang w:val="en-US"/>
    </w:rPr>
  </w:style>
  <w:style w:type="character" w:styleId="Hyperlink">
    <w:name w:val="Hyperlink"/>
    <w:basedOn w:val="Absatz-Standardschriftart"/>
    <w:uiPriority w:val="99"/>
    <w:unhideWhenUsed/>
    <w:rsid w:val="00291540"/>
    <w:rPr>
      <w:color w:val="0563C1" w:themeColor="hyperlink"/>
      <w:u w:val="single"/>
    </w:rPr>
  </w:style>
  <w:style w:type="character" w:styleId="NichtaufgelsteErwhnung">
    <w:name w:val="Unresolved Mention"/>
    <w:basedOn w:val="Absatz-Standardschriftart"/>
    <w:uiPriority w:val="99"/>
    <w:semiHidden/>
    <w:unhideWhenUsed/>
    <w:rsid w:val="00291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D1DCE-15B4-48C9-842A-211CBF61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8961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Vivian</cp:lastModifiedBy>
  <cp:revision>5</cp:revision>
  <dcterms:created xsi:type="dcterms:W3CDTF">2023-04-21T17:35:00Z</dcterms:created>
  <dcterms:modified xsi:type="dcterms:W3CDTF">2023-04-30T16:11:00Z</dcterms:modified>
</cp:coreProperties>
</file>