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1DB63" w14:textId="79E8178B" w:rsidR="00861D82" w:rsidRDefault="005249DF">
      <w:r>
        <w:t xml:space="preserve">Figure Legend.   Receiver Operating Characteristic curves for the sum of free recall from the </w:t>
      </w:r>
      <w:proofErr w:type="spellStart"/>
      <w:r>
        <w:t>pFCSRT+IR</w:t>
      </w:r>
      <w:proofErr w:type="spellEnd"/>
      <w:r>
        <w:t xml:space="preserve"> </w:t>
      </w:r>
      <w:proofErr w:type="gramStart"/>
      <w:r>
        <w:t>and  MMSE</w:t>
      </w:r>
      <w:proofErr w:type="gramEnd"/>
      <w:r>
        <w:t xml:space="preserve"> score.</w:t>
      </w:r>
    </w:p>
    <w:p w14:paraId="57DC3072" w14:textId="77777777" w:rsidR="00861D82" w:rsidRDefault="00861D82">
      <w:r>
        <w:br w:type="page"/>
      </w:r>
    </w:p>
    <w:p w14:paraId="4FAB4E4F" w14:textId="77777777" w:rsidR="00A65335" w:rsidRDefault="00A65335">
      <w:bookmarkStart w:id="0" w:name="_GoBack"/>
      <w:bookmarkEnd w:id="0"/>
    </w:p>
    <w:p w14:paraId="701A4971" w14:textId="77777777" w:rsidR="005249DF" w:rsidRDefault="005249DF"/>
    <w:p w14:paraId="3B806425" w14:textId="77777777" w:rsidR="005249DF" w:rsidRDefault="005249DF">
      <w:r>
        <w:t>Figure.</w:t>
      </w:r>
    </w:p>
    <w:p w14:paraId="478EAF17" w14:textId="77777777" w:rsidR="009B0E1C" w:rsidRDefault="009B0E1C"/>
    <w:p w14:paraId="47DFE26B" w14:textId="77777777" w:rsidR="009B0E1C" w:rsidRPr="00CB6AC5" w:rsidRDefault="009B0E1C" w:rsidP="009B0E1C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B6AC5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7445237F" wp14:editId="1B6FBDC5">
            <wp:extent cx="4572000" cy="4572000"/>
            <wp:effectExtent l="0" t="0" r="0" b="0"/>
            <wp:docPr id="3" name="Picture 3" descr="ROC Curves for Compari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OC Curves for Comparis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DED46" w14:textId="77777777" w:rsidR="009B0E1C" w:rsidRDefault="009B0E1C"/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Logistic: ROC Association Statistics"/>
      </w:tblPr>
      <w:tblGrid>
        <w:gridCol w:w="1397"/>
        <w:gridCol w:w="810"/>
        <w:gridCol w:w="1111"/>
        <w:gridCol w:w="1019"/>
        <w:gridCol w:w="1019"/>
        <w:gridCol w:w="1210"/>
        <w:gridCol w:w="977"/>
        <w:gridCol w:w="810"/>
      </w:tblGrid>
      <w:tr w:rsidR="009B0E1C" w:rsidRPr="00CB6AC5" w14:paraId="7FF3204B" w14:textId="77777777" w:rsidTr="007B0F5F">
        <w:trPr>
          <w:tblHeader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2847E6F" w14:textId="77777777" w:rsidR="009B0E1C" w:rsidRPr="00CB6AC5" w:rsidRDefault="009B0E1C" w:rsidP="007B0F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AC5">
              <w:rPr>
                <w:rFonts w:ascii="Times New Roman" w:eastAsia="Times New Roman" w:hAnsi="Times New Roman" w:cs="Times New Roman"/>
                <w:b/>
                <w:bCs/>
              </w:rPr>
              <w:t>ROC Association Statistics</w:t>
            </w:r>
          </w:p>
        </w:tc>
      </w:tr>
      <w:tr w:rsidR="009B0E1C" w:rsidRPr="00CB6AC5" w14:paraId="64C70745" w14:textId="77777777" w:rsidTr="007B0F5F">
        <w:trPr>
          <w:tblHeader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2AD163" w14:textId="77777777" w:rsidR="009B0E1C" w:rsidRPr="00CB6AC5" w:rsidRDefault="009B0E1C" w:rsidP="007B0F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AC5">
              <w:rPr>
                <w:rFonts w:ascii="Times New Roman" w:eastAsia="Times New Roman" w:hAnsi="Times New Roman" w:cs="Times New Roman"/>
                <w:b/>
                <w:bCs/>
              </w:rPr>
              <w:t>ROC Model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EAF8B6B" w14:textId="77777777" w:rsidR="009B0E1C" w:rsidRPr="00CB6AC5" w:rsidRDefault="009B0E1C" w:rsidP="007B0F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AC5">
              <w:rPr>
                <w:rFonts w:ascii="Times New Roman" w:eastAsia="Times New Roman" w:hAnsi="Times New Roman" w:cs="Times New Roman"/>
                <w:b/>
                <w:bCs/>
              </w:rPr>
              <w:t xml:space="preserve">Mann-Whitney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F847A84" w14:textId="77777777" w:rsidR="009B0E1C" w:rsidRPr="00CB6AC5" w:rsidRDefault="009B0E1C" w:rsidP="007B0F5F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AC5">
              <w:rPr>
                <w:rFonts w:ascii="Times New Roman" w:eastAsia="Times New Roman" w:hAnsi="Times New Roman" w:cs="Times New Roman"/>
                <w:b/>
                <w:bCs/>
              </w:rPr>
              <w:t>Somers' D</w:t>
            </w:r>
            <w:r w:rsidRPr="00CB6AC5">
              <w:rPr>
                <w:rFonts w:ascii="Times New Roman" w:eastAsia="Times New Roman" w:hAnsi="Times New Roman" w:cs="Times New Roman"/>
                <w:b/>
                <w:bCs/>
              </w:rPr>
              <w:br/>
              <w:t>(</w:t>
            </w:r>
            <w:proofErr w:type="spellStart"/>
            <w:r w:rsidRPr="00CB6AC5">
              <w:rPr>
                <w:rFonts w:ascii="Times New Roman" w:eastAsia="Times New Roman" w:hAnsi="Times New Roman" w:cs="Times New Roman"/>
                <w:b/>
                <w:bCs/>
              </w:rPr>
              <w:t>Gini</w:t>
            </w:r>
            <w:proofErr w:type="spellEnd"/>
            <w:r w:rsidRPr="00CB6AC5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85CC9FB" w14:textId="77777777" w:rsidR="009B0E1C" w:rsidRPr="00CB6AC5" w:rsidRDefault="009B0E1C" w:rsidP="007B0F5F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AC5">
              <w:rPr>
                <w:rFonts w:ascii="Times New Roman" w:eastAsia="Times New Roman" w:hAnsi="Times New Roman" w:cs="Times New Roman"/>
                <w:b/>
                <w:bCs/>
              </w:rPr>
              <w:t>Gamma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ABD8C95" w14:textId="77777777" w:rsidR="009B0E1C" w:rsidRPr="00CB6AC5" w:rsidRDefault="009B0E1C" w:rsidP="007B0F5F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AC5">
              <w:rPr>
                <w:rFonts w:ascii="Times New Roman" w:eastAsia="Times New Roman" w:hAnsi="Times New Roman" w:cs="Times New Roman"/>
                <w:b/>
                <w:bCs/>
              </w:rPr>
              <w:t>Tau-a</w:t>
            </w:r>
          </w:p>
        </w:tc>
      </w:tr>
      <w:tr w:rsidR="009B0E1C" w:rsidRPr="00CB6AC5" w14:paraId="51C8F8AC" w14:textId="77777777" w:rsidTr="007B0F5F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EC56C" w14:textId="77777777" w:rsidR="009B0E1C" w:rsidRPr="00CB6AC5" w:rsidRDefault="009B0E1C" w:rsidP="007B0F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989488" w14:textId="77777777" w:rsidR="009B0E1C" w:rsidRPr="00CB6AC5" w:rsidRDefault="009B0E1C" w:rsidP="007B0F5F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AC5">
              <w:rPr>
                <w:rFonts w:ascii="Times New Roman" w:eastAsia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86E625" w14:textId="77777777" w:rsidR="009B0E1C" w:rsidRPr="00CB6AC5" w:rsidRDefault="009B0E1C" w:rsidP="007B0F5F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AC5">
              <w:rPr>
                <w:rFonts w:ascii="Times New Roman" w:eastAsia="Times New Roman" w:hAnsi="Times New Roman" w:cs="Times New Roman"/>
                <w:b/>
                <w:bCs/>
              </w:rPr>
              <w:t>Standard</w:t>
            </w:r>
            <w:r w:rsidRPr="00CB6AC5">
              <w:rPr>
                <w:rFonts w:ascii="Times New Roman" w:eastAsia="Times New Roman" w:hAnsi="Times New Roman" w:cs="Times New Roman"/>
                <w:b/>
                <w:bCs/>
              </w:rPr>
              <w:br/>
              <w:t>Error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37F0E3" w14:textId="77777777" w:rsidR="009B0E1C" w:rsidRPr="00CB6AC5" w:rsidRDefault="009B0E1C" w:rsidP="007B0F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AC5">
              <w:rPr>
                <w:rFonts w:ascii="Times New Roman" w:eastAsia="Times New Roman" w:hAnsi="Times New Roman" w:cs="Times New Roman"/>
                <w:b/>
                <w:bCs/>
              </w:rPr>
              <w:t>95% Wald</w:t>
            </w:r>
            <w:r w:rsidRPr="00CB6AC5">
              <w:rPr>
                <w:rFonts w:ascii="Times New Roman" w:eastAsia="Times New Roman" w:hAnsi="Times New Roman" w:cs="Times New Roman"/>
                <w:b/>
                <w:bCs/>
              </w:rPr>
              <w:br/>
              <w:t>Confidence Limits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0E6F7" w14:textId="77777777" w:rsidR="009B0E1C" w:rsidRPr="00CB6AC5" w:rsidRDefault="009B0E1C" w:rsidP="007B0F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97BE8" w14:textId="77777777" w:rsidR="009B0E1C" w:rsidRPr="00CB6AC5" w:rsidRDefault="009B0E1C" w:rsidP="007B0F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33585" w14:textId="77777777" w:rsidR="009B0E1C" w:rsidRPr="00CB6AC5" w:rsidRDefault="009B0E1C" w:rsidP="007B0F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B0E1C" w:rsidRPr="00CB6AC5" w14:paraId="548BD49E" w14:textId="77777777" w:rsidTr="007B0F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F8B1A8" w14:textId="77777777" w:rsidR="009B0E1C" w:rsidRPr="00CB6AC5" w:rsidRDefault="009B0E1C" w:rsidP="007B0F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AC5">
              <w:rPr>
                <w:rFonts w:ascii="Times New Roman" w:eastAsia="Times New Roman" w:hAnsi="Times New Roman" w:cs="Times New Roman"/>
                <w:b/>
                <w:bCs/>
              </w:rPr>
              <w:t>MMSE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C44555" w14:textId="77777777" w:rsidR="009B0E1C" w:rsidRPr="00CB6AC5" w:rsidRDefault="009B0E1C" w:rsidP="007B0F5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B6AC5">
              <w:rPr>
                <w:rFonts w:ascii="Times New Roman" w:eastAsia="Times New Roman" w:hAnsi="Times New Roman" w:cs="Times New Roman"/>
              </w:rPr>
              <w:t>0.7184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A4BCC7" w14:textId="77777777" w:rsidR="009B0E1C" w:rsidRPr="00CB6AC5" w:rsidRDefault="009B0E1C" w:rsidP="007B0F5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B6AC5">
              <w:rPr>
                <w:rFonts w:ascii="Times New Roman" w:eastAsia="Times New Roman" w:hAnsi="Times New Roman" w:cs="Times New Roman"/>
              </w:rPr>
              <w:t>0.0671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EACB2E" w14:textId="77777777" w:rsidR="009B0E1C" w:rsidRPr="00CB6AC5" w:rsidRDefault="009B0E1C" w:rsidP="007B0F5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B6AC5">
              <w:rPr>
                <w:rFonts w:ascii="Times New Roman" w:eastAsia="Times New Roman" w:hAnsi="Times New Roman" w:cs="Times New Roman"/>
              </w:rPr>
              <w:t>0.5869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814F9E" w14:textId="77777777" w:rsidR="009B0E1C" w:rsidRPr="00CB6AC5" w:rsidRDefault="009B0E1C" w:rsidP="007B0F5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B6AC5">
              <w:rPr>
                <w:rFonts w:ascii="Times New Roman" w:eastAsia="Times New Roman" w:hAnsi="Times New Roman" w:cs="Times New Roman"/>
              </w:rPr>
              <w:t>0.8499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84B2B" w14:textId="77777777" w:rsidR="009B0E1C" w:rsidRPr="00CB6AC5" w:rsidRDefault="009B0E1C" w:rsidP="007B0F5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B6AC5">
              <w:rPr>
                <w:rFonts w:ascii="Times New Roman" w:eastAsia="Times New Roman" w:hAnsi="Times New Roman" w:cs="Times New Roman"/>
              </w:rPr>
              <w:t>0.4369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C8AA9B" w14:textId="77777777" w:rsidR="009B0E1C" w:rsidRPr="00CB6AC5" w:rsidRDefault="009B0E1C" w:rsidP="007B0F5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B6AC5">
              <w:rPr>
                <w:rFonts w:ascii="Times New Roman" w:eastAsia="Times New Roman" w:hAnsi="Times New Roman" w:cs="Times New Roman"/>
              </w:rPr>
              <w:t>0.4768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45CB10" w14:textId="77777777" w:rsidR="009B0E1C" w:rsidRPr="00CB6AC5" w:rsidRDefault="009B0E1C" w:rsidP="007B0F5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B6AC5">
              <w:rPr>
                <w:rFonts w:ascii="Times New Roman" w:eastAsia="Times New Roman" w:hAnsi="Times New Roman" w:cs="Times New Roman"/>
              </w:rPr>
              <w:t>0.1488</w:t>
            </w:r>
          </w:p>
        </w:tc>
      </w:tr>
      <w:tr w:rsidR="009B0E1C" w:rsidRPr="00CB6AC5" w14:paraId="1E6EBD84" w14:textId="77777777" w:rsidTr="007B0F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6886E5" w14:textId="77777777" w:rsidR="009B0E1C" w:rsidRPr="00CB6AC5" w:rsidRDefault="009B0E1C" w:rsidP="007B0F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6AC5">
              <w:rPr>
                <w:rFonts w:ascii="Times New Roman" w:eastAsia="Times New Roman" w:hAnsi="Times New Roman" w:cs="Times New Roman"/>
                <w:b/>
                <w:bCs/>
              </w:rPr>
              <w:t>Free Recall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0BBC56" w14:textId="77777777" w:rsidR="009B0E1C" w:rsidRPr="00CB6AC5" w:rsidRDefault="009B0E1C" w:rsidP="007B0F5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B6AC5">
              <w:rPr>
                <w:rFonts w:ascii="Times New Roman" w:eastAsia="Times New Roman" w:hAnsi="Times New Roman" w:cs="Times New Roman"/>
              </w:rPr>
              <w:t>0.8564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44EB1C" w14:textId="77777777" w:rsidR="009B0E1C" w:rsidRPr="00CB6AC5" w:rsidRDefault="009B0E1C" w:rsidP="007B0F5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B6AC5">
              <w:rPr>
                <w:rFonts w:ascii="Times New Roman" w:eastAsia="Times New Roman" w:hAnsi="Times New Roman" w:cs="Times New Roman"/>
              </w:rPr>
              <w:t>0.0400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FC7008" w14:textId="77777777" w:rsidR="009B0E1C" w:rsidRPr="00CB6AC5" w:rsidRDefault="009B0E1C" w:rsidP="007B0F5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B6AC5">
              <w:rPr>
                <w:rFonts w:ascii="Times New Roman" w:eastAsia="Times New Roman" w:hAnsi="Times New Roman" w:cs="Times New Roman"/>
              </w:rPr>
              <w:t>0.7780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62BB19" w14:textId="77777777" w:rsidR="009B0E1C" w:rsidRPr="00CB6AC5" w:rsidRDefault="009B0E1C" w:rsidP="007B0F5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B6AC5">
              <w:rPr>
                <w:rFonts w:ascii="Times New Roman" w:eastAsia="Times New Roman" w:hAnsi="Times New Roman" w:cs="Times New Roman"/>
              </w:rPr>
              <w:t>0.9347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B07FE7" w14:textId="77777777" w:rsidR="009B0E1C" w:rsidRPr="00CB6AC5" w:rsidRDefault="009B0E1C" w:rsidP="007B0F5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B6AC5">
              <w:rPr>
                <w:rFonts w:ascii="Times New Roman" w:eastAsia="Times New Roman" w:hAnsi="Times New Roman" w:cs="Times New Roman"/>
              </w:rPr>
              <w:t>0.7127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27A83F" w14:textId="77777777" w:rsidR="009B0E1C" w:rsidRPr="00CB6AC5" w:rsidRDefault="009B0E1C" w:rsidP="007B0F5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B6AC5">
              <w:rPr>
                <w:rFonts w:ascii="Times New Roman" w:eastAsia="Times New Roman" w:hAnsi="Times New Roman" w:cs="Times New Roman"/>
              </w:rPr>
              <w:t>0.7282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6E3EDF" w14:textId="77777777" w:rsidR="009B0E1C" w:rsidRPr="00CB6AC5" w:rsidRDefault="009B0E1C" w:rsidP="007B0F5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B6AC5">
              <w:rPr>
                <w:rFonts w:ascii="Times New Roman" w:eastAsia="Times New Roman" w:hAnsi="Times New Roman" w:cs="Times New Roman"/>
              </w:rPr>
              <w:t>0.2428</w:t>
            </w:r>
          </w:p>
        </w:tc>
      </w:tr>
    </w:tbl>
    <w:p w14:paraId="196935E4" w14:textId="77777777" w:rsidR="009B0E1C" w:rsidRDefault="009B0E1C"/>
    <w:sectPr w:rsidR="009B0E1C" w:rsidSect="00A75E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1C"/>
    <w:rsid w:val="005249DF"/>
    <w:rsid w:val="006679C7"/>
    <w:rsid w:val="00861D82"/>
    <w:rsid w:val="009B0E1C"/>
    <w:rsid w:val="00A65335"/>
    <w:rsid w:val="00A7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FD13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331</Characters>
  <Application>Microsoft Macintosh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Grober</dc:creator>
  <cp:keywords/>
  <dc:description/>
  <cp:lastModifiedBy>Ellen Grober</cp:lastModifiedBy>
  <cp:revision>4</cp:revision>
  <dcterms:created xsi:type="dcterms:W3CDTF">2014-05-27T18:11:00Z</dcterms:created>
  <dcterms:modified xsi:type="dcterms:W3CDTF">2014-05-27T19:04:00Z</dcterms:modified>
</cp:coreProperties>
</file>