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F8" w:rsidRDefault="001679F8" w:rsidP="001679F8">
      <w:pPr>
        <w:spacing w:line="360" w:lineRule="auto"/>
        <w:rPr>
          <w:rFonts w:ascii="Times New Roman" w:hAnsi="Times New Roman" w:cs="Times New Roman"/>
          <w:noProof/>
        </w:rPr>
      </w:pPr>
      <w:r w:rsidRPr="007C2B82">
        <w:rPr>
          <w:rFonts w:ascii="Times New Roman" w:hAnsi="Times New Roman" w:cs="Times New Roman"/>
          <w:b/>
          <w:noProof/>
        </w:rPr>
        <w:t>Supplementary Figure 1.</w:t>
      </w:r>
      <w:r w:rsidRPr="007C2B82">
        <w:rPr>
          <w:rFonts w:ascii="Times New Roman" w:hAnsi="Times New Roman" w:cs="Times New Roman"/>
          <w:noProof/>
        </w:rPr>
        <w:t xml:space="preserve"> </w:t>
      </w:r>
    </w:p>
    <w:p w:rsidR="001679F8" w:rsidRDefault="001679F8" w:rsidP="001679F8">
      <w:pPr>
        <w:spacing w:line="360" w:lineRule="auto"/>
        <w:rPr>
          <w:rFonts w:ascii="Times New Roman" w:hAnsi="Times New Roman" w:cs="Times New Roman"/>
          <w:noProof/>
        </w:rPr>
      </w:pPr>
      <w:bookmarkStart w:id="0" w:name="_GoBack"/>
      <w:bookmarkEnd w:id="0"/>
    </w:p>
    <w:p w:rsidR="001679F8" w:rsidRDefault="001679F8" w:rsidP="001679F8">
      <w:pPr>
        <w:spacing w:line="360" w:lineRule="auto"/>
        <w:rPr>
          <w:rFonts w:ascii="Arial Narrow" w:hAnsi="Arial Narrow" w:cs="Arial"/>
          <w:noProof/>
        </w:rPr>
      </w:pPr>
      <w:r w:rsidRPr="007C2B82">
        <w:rPr>
          <w:rFonts w:ascii="Times New Roman" w:hAnsi="Times New Roman" w:cs="Times New Roman"/>
          <w:noProof/>
        </w:rPr>
        <w:t>Participant recruitment.  There was no difference between the patients included in the analysis and those excluded with respect to sex, race, and socioeconomic status.  Mean age at ADS onset was significantly younger in the excluded group (6.5 years) as compared with the sample included in the current analyses; however, of the 12 patients who were at least 5.5 years at onset</w:t>
      </w:r>
      <w:r>
        <w:rPr>
          <w:rFonts w:ascii="Times New Roman" w:hAnsi="Times New Roman" w:cs="Times New Roman"/>
          <w:noProof/>
        </w:rPr>
        <w:t xml:space="preserve"> (inclusion for current study)</w:t>
      </w:r>
      <w:r w:rsidRPr="007C2B82">
        <w:rPr>
          <w:rFonts w:ascii="Times New Roman" w:hAnsi="Times New Roman" w:cs="Times New Roman"/>
          <w:noProof/>
        </w:rPr>
        <w:t xml:space="preserve">, age at onset did not differ from the group included in the analysis. </w:t>
      </w:r>
      <w:r>
        <w:rPr>
          <w:rFonts w:ascii="Times New Roman" w:hAnsi="Times New Roman" w:cs="Times New Roman"/>
          <w:noProof/>
        </w:rPr>
        <w:t xml:space="preserve"> O</w:t>
      </w:r>
      <w:r w:rsidRPr="007C2B82">
        <w:rPr>
          <w:rFonts w:ascii="Times New Roman" w:hAnsi="Times New Roman" w:cs="Times New Roman"/>
          <w:noProof/>
        </w:rPr>
        <w:t>f the 12 patients who met inclusion criteria</w:t>
      </w:r>
      <w:r>
        <w:rPr>
          <w:rFonts w:ascii="Times New Roman" w:hAnsi="Times New Roman" w:cs="Times New Roman"/>
          <w:noProof/>
        </w:rPr>
        <w:t xml:space="preserve"> but did not participate in the study</w:t>
      </w:r>
      <w:r w:rsidRPr="007C2B82">
        <w:rPr>
          <w:rFonts w:ascii="Times New Roman" w:hAnsi="Times New Roman" w:cs="Times New Roman"/>
          <w:noProof/>
        </w:rPr>
        <w:t xml:space="preserve">, only two (16.7%) had a diagnosis of MS, which is </w:t>
      </w:r>
      <w:r>
        <w:rPr>
          <w:rFonts w:ascii="Times New Roman" w:hAnsi="Times New Roman" w:cs="Times New Roman"/>
          <w:noProof/>
        </w:rPr>
        <w:t>proportionally</w:t>
      </w:r>
      <w:r w:rsidRPr="007C2B82">
        <w:rPr>
          <w:rFonts w:ascii="Times New Roman" w:hAnsi="Times New Roman" w:cs="Times New Roman"/>
          <w:noProof/>
        </w:rPr>
        <w:t xml:space="preserve"> lower than the number of patients with MS included in the current analysis (12; 33</w:t>
      </w:r>
      <w:r>
        <w:rPr>
          <w:rFonts w:ascii="Times New Roman" w:hAnsi="Times New Roman" w:cs="Times New Roman"/>
          <w:noProof/>
        </w:rPr>
        <w:t>%); nine had monophasic ADS and one had relapsing non-MS</w:t>
      </w:r>
      <w:r w:rsidRPr="007C2B82">
        <w:rPr>
          <w:rFonts w:ascii="Times New Roman" w:hAnsi="Times New Roman" w:cs="Times New Roman"/>
          <w:noProof/>
        </w:rPr>
        <w:t>.  Baseline EDSS score was significantly higher in the excluded group (</w:t>
      </w:r>
      <w:r>
        <w:rPr>
          <w:rFonts w:ascii="Times New Roman" w:hAnsi="Times New Roman" w:cs="Times New Roman"/>
          <w:noProof/>
        </w:rPr>
        <w:t>median</w:t>
      </w:r>
      <w:r w:rsidRPr="007C2B82">
        <w:rPr>
          <w:rFonts w:ascii="Times New Roman" w:hAnsi="Times New Roman" w:cs="Times New Roman"/>
          <w:noProof/>
        </w:rPr>
        <w:t xml:space="preserve"> = </w:t>
      </w:r>
      <w:r>
        <w:rPr>
          <w:rFonts w:ascii="Times New Roman" w:hAnsi="Times New Roman" w:cs="Times New Roman"/>
          <w:noProof/>
        </w:rPr>
        <w:t>7</w:t>
      </w:r>
      <w:r w:rsidRPr="007C2B82">
        <w:rPr>
          <w:rFonts w:ascii="Times New Roman" w:hAnsi="Times New Roman" w:cs="Times New Roman"/>
          <w:noProof/>
        </w:rPr>
        <w:t>.5</w:t>
      </w:r>
      <w:r>
        <w:rPr>
          <w:rFonts w:ascii="Times New Roman" w:hAnsi="Times New Roman" w:cs="Times New Roman"/>
          <w:noProof/>
        </w:rPr>
        <w:t>; SD = 2.4</w:t>
      </w:r>
      <w:r w:rsidRPr="007C2B82">
        <w:rPr>
          <w:rFonts w:ascii="Times New Roman" w:hAnsi="Times New Roman" w:cs="Times New Roman"/>
          <w:noProof/>
        </w:rPr>
        <w:t>)</w:t>
      </w:r>
      <w:r>
        <w:rPr>
          <w:rFonts w:ascii="Times New Roman" w:hAnsi="Times New Roman" w:cs="Times New Roman"/>
          <w:noProof/>
        </w:rPr>
        <w:t>.  The presenting phenotype at baseline among the 12 patients who were excluced included: monofocal demyelination (n=9), ADEM (n=2) and polyfocal demyelination (n=1).</w:t>
      </w:r>
    </w:p>
    <w:p w:rsidR="001679F8" w:rsidRDefault="001679F8" w:rsidP="001679F8">
      <w:pPr>
        <w:spacing w:line="360" w:lineRule="auto"/>
        <w:rPr>
          <w:rFonts w:ascii="Arial Narrow" w:hAnsi="Arial Narrow" w:cs="Arial"/>
          <w:noProof/>
        </w:rPr>
      </w:pPr>
    </w:p>
    <w:p w:rsidR="001679F8" w:rsidRDefault="001679F8">
      <w:pPr>
        <w:rPr>
          <w:rFonts w:ascii="Arial Narrow" w:hAnsi="Arial Narrow" w:cs="Arial"/>
          <w:noProof/>
        </w:rPr>
      </w:pPr>
    </w:p>
    <w:p w:rsidR="00CC4E37" w:rsidRDefault="001679F8">
      <w:r w:rsidRPr="007C2B82">
        <w:rPr>
          <w:rFonts w:ascii="Arial Narrow" w:hAnsi="Arial Narrow" w:cs="Arial"/>
          <w:noProof/>
        </w:rPr>
        <w:drawing>
          <wp:inline distT="0" distB="0" distL="0" distR="0" wp14:anchorId="114BE5FE" wp14:editId="27C2F6D9">
            <wp:extent cx="5724525" cy="4076700"/>
            <wp:effectExtent l="0" t="0" r="10477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CC4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F8"/>
    <w:rsid w:val="00076458"/>
    <w:rsid w:val="0009484C"/>
    <w:rsid w:val="000D4A2B"/>
    <w:rsid w:val="001679F8"/>
    <w:rsid w:val="00167D16"/>
    <w:rsid w:val="00212F90"/>
    <w:rsid w:val="002553FB"/>
    <w:rsid w:val="004B65C2"/>
    <w:rsid w:val="004C081D"/>
    <w:rsid w:val="00515A52"/>
    <w:rsid w:val="00596823"/>
    <w:rsid w:val="006326B1"/>
    <w:rsid w:val="00643343"/>
    <w:rsid w:val="006C0483"/>
    <w:rsid w:val="00781AA5"/>
    <w:rsid w:val="00786914"/>
    <w:rsid w:val="007D27DC"/>
    <w:rsid w:val="007D3F78"/>
    <w:rsid w:val="007E22DD"/>
    <w:rsid w:val="00854E29"/>
    <w:rsid w:val="00856661"/>
    <w:rsid w:val="00874326"/>
    <w:rsid w:val="008A114C"/>
    <w:rsid w:val="008F748A"/>
    <w:rsid w:val="009364FD"/>
    <w:rsid w:val="00946171"/>
    <w:rsid w:val="009766BC"/>
    <w:rsid w:val="009F204D"/>
    <w:rsid w:val="00A625C8"/>
    <w:rsid w:val="00A75CD9"/>
    <w:rsid w:val="00AC13C8"/>
    <w:rsid w:val="00B35EC5"/>
    <w:rsid w:val="00BE1B4C"/>
    <w:rsid w:val="00BF4E08"/>
    <w:rsid w:val="00C843B6"/>
    <w:rsid w:val="00CC4E37"/>
    <w:rsid w:val="00CC5625"/>
    <w:rsid w:val="00D02054"/>
    <w:rsid w:val="00D225BF"/>
    <w:rsid w:val="00DA4C15"/>
    <w:rsid w:val="00DD2500"/>
    <w:rsid w:val="00E302F2"/>
    <w:rsid w:val="00F60FC0"/>
    <w:rsid w:val="00FA181E"/>
    <w:rsid w:val="00FB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9F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7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9F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67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BEFB50-9808-4CF3-BFE2-2B47E661B0B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CA"/>
        </a:p>
      </dgm:t>
    </dgm:pt>
    <dgm:pt modelId="{6A2D33EF-2DBC-490B-98CB-2D5EBA651A46}">
      <dgm:prSet phldrT="[Text]" custT="1"/>
      <dgm:spPr/>
      <dgm:t>
        <a:bodyPr/>
        <a:lstStyle/>
        <a:p>
          <a:r>
            <a:rPr lang="en-CA" sz="1200" b="1">
              <a:latin typeface="Arial Narrow" pitchFamily="34" charset="0"/>
            </a:rPr>
            <a:t>Patients Enrolled in Phase 2 (HSC and CAL sites) with confirmed demyelination between July 2010 - June 2013 (n=61)</a:t>
          </a:r>
        </a:p>
      </dgm:t>
    </dgm:pt>
    <dgm:pt modelId="{3F159EBB-2E22-44C9-90DE-1C9B126C5BB9}" type="parTrans" cxnId="{A7915459-007B-4B01-B2B6-A4C6013D9777}">
      <dgm:prSet/>
      <dgm:spPr/>
      <dgm:t>
        <a:bodyPr/>
        <a:lstStyle/>
        <a:p>
          <a:endParaRPr lang="en-CA" sz="1200" b="1">
            <a:latin typeface="Arial Narrow" pitchFamily="34" charset="0"/>
          </a:endParaRPr>
        </a:p>
      </dgm:t>
    </dgm:pt>
    <dgm:pt modelId="{90D288C3-7209-40C3-A83E-31FE5E1C021D}" type="sibTrans" cxnId="{A7915459-007B-4B01-B2B6-A4C6013D9777}">
      <dgm:prSet/>
      <dgm:spPr/>
      <dgm:t>
        <a:bodyPr/>
        <a:lstStyle/>
        <a:p>
          <a:endParaRPr lang="en-CA" sz="1200" b="1">
            <a:latin typeface="Arial Narrow" pitchFamily="34" charset="0"/>
          </a:endParaRPr>
        </a:p>
      </dgm:t>
    </dgm:pt>
    <dgm:pt modelId="{24C76ABC-3013-4809-8273-60DECC9C4730}">
      <dgm:prSet phldrT="[Text]" custT="1"/>
      <dgm:spPr/>
      <dgm:t>
        <a:bodyPr/>
        <a:lstStyle/>
        <a:p>
          <a:r>
            <a:rPr lang="en-CA" sz="1200" b="1">
              <a:latin typeface="Arial Narrow" pitchFamily="34" charset="0"/>
            </a:rPr>
            <a:t>Patients Included in the analyses</a:t>
          </a:r>
        </a:p>
        <a:p>
          <a:r>
            <a:rPr lang="en-CA" sz="1200" b="1">
              <a:latin typeface="Arial Narrow" pitchFamily="34" charset="0"/>
            </a:rPr>
            <a:t>(n=36)</a:t>
          </a:r>
        </a:p>
      </dgm:t>
    </dgm:pt>
    <dgm:pt modelId="{0A0B4555-3304-45DF-9C50-D926F4EB7F3E}" type="parTrans" cxnId="{5B9DA401-0D3A-48C8-B620-C898D030A191}">
      <dgm:prSet/>
      <dgm:spPr/>
      <dgm:t>
        <a:bodyPr/>
        <a:lstStyle/>
        <a:p>
          <a:endParaRPr lang="en-CA" sz="1200" b="1">
            <a:latin typeface="Arial Narrow" pitchFamily="34" charset="0"/>
          </a:endParaRPr>
        </a:p>
      </dgm:t>
    </dgm:pt>
    <dgm:pt modelId="{BBF61067-E7A5-4AE9-9EF7-87921921B03B}" type="sibTrans" cxnId="{5B9DA401-0D3A-48C8-B620-C898D030A191}">
      <dgm:prSet/>
      <dgm:spPr/>
      <dgm:t>
        <a:bodyPr/>
        <a:lstStyle/>
        <a:p>
          <a:endParaRPr lang="en-CA" sz="1200" b="1">
            <a:latin typeface="Arial Narrow" pitchFamily="34" charset="0"/>
          </a:endParaRPr>
        </a:p>
      </dgm:t>
    </dgm:pt>
    <dgm:pt modelId="{CA5F7084-10C7-4BAE-9C78-7A599293BA54}">
      <dgm:prSet custT="1"/>
      <dgm:spPr/>
      <dgm:t>
        <a:bodyPr/>
        <a:lstStyle/>
        <a:p>
          <a:r>
            <a:rPr lang="en-CA" sz="1200" b="1">
              <a:latin typeface="Arial Narrow" pitchFamily="34" charset="0"/>
            </a:rPr>
            <a:t>Patients Excluded  from the analyses </a:t>
          </a:r>
        </a:p>
        <a:p>
          <a:r>
            <a:rPr lang="en-CA" sz="1200" b="1">
              <a:latin typeface="Arial Narrow" pitchFamily="34" charset="0"/>
            </a:rPr>
            <a:t>(n=25) </a:t>
          </a:r>
        </a:p>
      </dgm:t>
    </dgm:pt>
    <dgm:pt modelId="{871F94EE-6E19-44C1-8216-E960E3AA9A18}" type="parTrans" cxnId="{366678BD-7975-4BA1-A434-BBACB571A85A}">
      <dgm:prSet/>
      <dgm:spPr/>
      <dgm:t>
        <a:bodyPr/>
        <a:lstStyle/>
        <a:p>
          <a:endParaRPr lang="en-CA" sz="1200" b="1">
            <a:latin typeface="Arial Narrow" pitchFamily="34" charset="0"/>
          </a:endParaRPr>
        </a:p>
      </dgm:t>
    </dgm:pt>
    <dgm:pt modelId="{1AB3B465-ADE9-44D9-94EF-029018E4FCD5}" type="sibTrans" cxnId="{366678BD-7975-4BA1-A434-BBACB571A85A}">
      <dgm:prSet/>
      <dgm:spPr/>
      <dgm:t>
        <a:bodyPr/>
        <a:lstStyle/>
        <a:p>
          <a:endParaRPr lang="en-CA" sz="1200" b="1">
            <a:latin typeface="Arial Narrow" pitchFamily="34" charset="0"/>
          </a:endParaRPr>
        </a:p>
      </dgm:t>
    </dgm:pt>
    <dgm:pt modelId="{532026D3-93EB-4E70-8A17-F7BA2ABF937F}">
      <dgm:prSet custT="1"/>
      <dgm:spPr/>
      <dgm:t>
        <a:bodyPr/>
        <a:lstStyle/>
        <a:p>
          <a:r>
            <a:rPr lang="en-CA" sz="1200" b="1">
              <a:latin typeface="Arial Narrow" pitchFamily="34" charset="0"/>
            </a:rPr>
            <a:t>Too Young (i.e. &lt;5.9 years) (n=13)</a:t>
          </a:r>
        </a:p>
      </dgm:t>
    </dgm:pt>
    <dgm:pt modelId="{7073B29B-17B6-4E7F-9EBB-0D1D58C105C0}" type="parTrans" cxnId="{2E2D80BE-7728-45C5-8E7E-43CE5A1AB2B1}">
      <dgm:prSet/>
      <dgm:spPr/>
      <dgm:t>
        <a:bodyPr/>
        <a:lstStyle/>
        <a:p>
          <a:endParaRPr lang="en-CA" sz="1200" b="1">
            <a:latin typeface="Arial Narrow" pitchFamily="34" charset="0"/>
          </a:endParaRPr>
        </a:p>
      </dgm:t>
    </dgm:pt>
    <dgm:pt modelId="{410E2758-65F6-4A76-BC62-FF61EE79DE04}" type="sibTrans" cxnId="{2E2D80BE-7728-45C5-8E7E-43CE5A1AB2B1}">
      <dgm:prSet/>
      <dgm:spPr/>
      <dgm:t>
        <a:bodyPr/>
        <a:lstStyle/>
        <a:p>
          <a:endParaRPr lang="en-CA" sz="1200" b="1">
            <a:latin typeface="Arial Narrow" pitchFamily="34" charset="0"/>
          </a:endParaRPr>
        </a:p>
      </dgm:t>
    </dgm:pt>
    <dgm:pt modelId="{268C7D80-5D1A-4BE3-A635-F5C29592A473}">
      <dgm:prSet custT="1"/>
      <dgm:spPr/>
      <dgm:t>
        <a:bodyPr/>
        <a:lstStyle/>
        <a:p>
          <a:r>
            <a:rPr lang="en-CA" sz="1200" b="1">
              <a:latin typeface="Arial Narrow" pitchFamily="34" charset="0"/>
            </a:rPr>
            <a:t>Declined or unable to scheduled within test interval (n=9) </a:t>
          </a:r>
        </a:p>
        <a:p>
          <a:r>
            <a:rPr lang="en-CA" sz="1200" b="1">
              <a:latin typeface="Arial Narrow" pitchFamily="34" charset="0"/>
            </a:rPr>
            <a:t>Discont'd testing/invalid testing/ESL (n=2)</a:t>
          </a:r>
        </a:p>
        <a:p>
          <a:r>
            <a:rPr lang="en-CA" sz="1200" b="1">
              <a:latin typeface="Arial Narrow" pitchFamily="34" charset="0"/>
            </a:rPr>
            <a:t>Testing discontinued because child did not want to continue (n=1)</a:t>
          </a:r>
        </a:p>
      </dgm:t>
    </dgm:pt>
    <dgm:pt modelId="{DE4F0E48-1810-49BA-A486-4F003672735F}" type="parTrans" cxnId="{92A17B94-38EA-4FF2-90A1-DB63E7EC852D}">
      <dgm:prSet/>
      <dgm:spPr/>
      <dgm:t>
        <a:bodyPr/>
        <a:lstStyle/>
        <a:p>
          <a:endParaRPr lang="en-CA" sz="1200" b="1">
            <a:latin typeface="Arial Narrow" pitchFamily="34" charset="0"/>
          </a:endParaRPr>
        </a:p>
      </dgm:t>
    </dgm:pt>
    <dgm:pt modelId="{ECDDB6E0-A60D-4D17-90EF-2D746F28A819}" type="sibTrans" cxnId="{92A17B94-38EA-4FF2-90A1-DB63E7EC852D}">
      <dgm:prSet/>
      <dgm:spPr/>
      <dgm:t>
        <a:bodyPr/>
        <a:lstStyle/>
        <a:p>
          <a:endParaRPr lang="en-CA" sz="1200" b="1">
            <a:latin typeface="Arial Narrow" pitchFamily="34" charset="0"/>
          </a:endParaRPr>
        </a:p>
      </dgm:t>
    </dgm:pt>
    <dgm:pt modelId="{84EF056D-BFA7-44BF-9745-CE4C23926A94}" type="pres">
      <dgm:prSet presAssocID="{6DBEFB50-9808-4CF3-BFE2-2B47E661B0B9}" presName="hierChild1" presStyleCnt="0">
        <dgm:presLayoutVars>
          <dgm:orgChart val="1"/>
          <dgm:chPref val="1"/>
          <dgm:dir/>
          <dgm:animOne val="branch"/>
          <dgm:animLvl val="lvl"/>
          <dgm:resizeHandles/>
        </dgm:presLayoutVars>
      </dgm:prSet>
      <dgm:spPr/>
      <dgm:t>
        <a:bodyPr/>
        <a:lstStyle/>
        <a:p>
          <a:endParaRPr lang="en-CA"/>
        </a:p>
      </dgm:t>
    </dgm:pt>
    <dgm:pt modelId="{1DD62444-A69B-4193-AE5D-97779C1FBC73}" type="pres">
      <dgm:prSet presAssocID="{6A2D33EF-2DBC-490B-98CB-2D5EBA651A46}" presName="hierRoot1" presStyleCnt="0">
        <dgm:presLayoutVars>
          <dgm:hierBranch val="init"/>
        </dgm:presLayoutVars>
      </dgm:prSet>
      <dgm:spPr/>
      <dgm:t>
        <a:bodyPr/>
        <a:lstStyle/>
        <a:p>
          <a:endParaRPr lang="en-CA"/>
        </a:p>
      </dgm:t>
    </dgm:pt>
    <dgm:pt modelId="{490AE105-C00B-430F-9423-E14C4B7A8702}" type="pres">
      <dgm:prSet presAssocID="{6A2D33EF-2DBC-490B-98CB-2D5EBA651A46}" presName="rootComposite1" presStyleCnt="0"/>
      <dgm:spPr/>
      <dgm:t>
        <a:bodyPr/>
        <a:lstStyle/>
        <a:p>
          <a:endParaRPr lang="en-CA"/>
        </a:p>
      </dgm:t>
    </dgm:pt>
    <dgm:pt modelId="{03649528-2127-487C-9DEB-7EDE7CDCCF6A}" type="pres">
      <dgm:prSet presAssocID="{6A2D33EF-2DBC-490B-98CB-2D5EBA651A46}" presName="rootText1" presStyleLbl="node0" presStyleIdx="0" presStyleCnt="1" custScaleX="285673" custScaleY="52098" custLinFactNeighborY="5854">
        <dgm:presLayoutVars>
          <dgm:chPref val="3"/>
        </dgm:presLayoutVars>
      </dgm:prSet>
      <dgm:spPr/>
      <dgm:t>
        <a:bodyPr/>
        <a:lstStyle/>
        <a:p>
          <a:endParaRPr lang="en-CA"/>
        </a:p>
      </dgm:t>
    </dgm:pt>
    <dgm:pt modelId="{B632A66F-5763-4EAC-A8A2-E81524609903}" type="pres">
      <dgm:prSet presAssocID="{6A2D33EF-2DBC-490B-98CB-2D5EBA651A46}" presName="rootConnector1" presStyleLbl="node1" presStyleIdx="0" presStyleCnt="0"/>
      <dgm:spPr/>
      <dgm:t>
        <a:bodyPr/>
        <a:lstStyle/>
        <a:p>
          <a:endParaRPr lang="en-CA"/>
        </a:p>
      </dgm:t>
    </dgm:pt>
    <dgm:pt modelId="{CFDAF5F2-FFEF-4DE8-8705-48D0FC48308A}" type="pres">
      <dgm:prSet presAssocID="{6A2D33EF-2DBC-490B-98CB-2D5EBA651A46}" presName="hierChild2" presStyleCnt="0"/>
      <dgm:spPr/>
      <dgm:t>
        <a:bodyPr/>
        <a:lstStyle/>
        <a:p>
          <a:endParaRPr lang="en-CA"/>
        </a:p>
      </dgm:t>
    </dgm:pt>
    <dgm:pt modelId="{CB3106E1-5869-4FE7-9D67-A379A86FDB8A}" type="pres">
      <dgm:prSet presAssocID="{0A0B4555-3304-45DF-9C50-D926F4EB7F3E}" presName="Name37" presStyleLbl="parChTrans1D2" presStyleIdx="0" presStyleCnt="2"/>
      <dgm:spPr/>
      <dgm:t>
        <a:bodyPr/>
        <a:lstStyle/>
        <a:p>
          <a:endParaRPr lang="en-CA"/>
        </a:p>
      </dgm:t>
    </dgm:pt>
    <dgm:pt modelId="{3D19C27A-ABC9-4BCA-ABFA-F3A13F6A97E2}" type="pres">
      <dgm:prSet presAssocID="{24C76ABC-3013-4809-8273-60DECC9C4730}" presName="hierRoot2" presStyleCnt="0">
        <dgm:presLayoutVars>
          <dgm:hierBranch val="init"/>
        </dgm:presLayoutVars>
      </dgm:prSet>
      <dgm:spPr/>
      <dgm:t>
        <a:bodyPr/>
        <a:lstStyle/>
        <a:p>
          <a:endParaRPr lang="en-CA"/>
        </a:p>
      </dgm:t>
    </dgm:pt>
    <dgm:pt modelId="{6FCCC313-A3D3-4350-86D0-8495231F5F15}" type="pres">
      <dgm:prSet presAssocID="{24C76ABC-3013-4809-8273-60DECC9C4730}" presName="rootComposite" presStyleCnt="0"/>
      <dgm:spPr/>
      <dgm:t>
        <a:bodyPr/>
        <a:lstStyle/>
        <a:p>
          <a:endParaRPr lang="en-CA"/>
        </a:p>
      </dgm:t>
    </dgm:pt>
    <dgm:pt modelId="{043BE47C-7231-4B7B-A3CF-FF7678AA02D1}" type="pres">
      <dgm:prSet presAssocID="{24C76ABC-3013-4809-8273-60DECC9C4730}" presName="rootText" presStyleLbl="node2" presStyleIdx="0" presStyleCnt="2" custScaleX="141850" custScaleY="61809" custLinFactNeighborX="-8333" custLinFactNeighborY="41690">
        <dgm:presLayoutVars>
          <dgm:chPref val="3"/>
        </dgm:presLayoutVars>
      </dgm:prSet>
      <dgm:spPr/>
      <dgm:t>
        <a:bodyPr/>
        <a:lstStyle/>
        <a:p>
          <a:endParaRPr lang="en-CA"/>
        </a:p>
      </dgm:t>
    </dgm:pt>
    <dgm:pt modelId="{82768946-D767-4C4B-A267-55E073E9D4E1}" type="pres">
      <dgm:prSet presAssocID="{24C76ABC-3013-4809-8273-60DECC9C4730}" presName="rootConnector" presStyleLbl="node2" presStyleIdx="0" presStyleCnt="2"/>
      <dgm:spPr/>
      <dgm:t>
        <a:bodyPr/>
        <a:lstStyle/>
        <a:p>
          <a:endParaRPr lang="en-CA"/>
        </a:p>
      </dgm:t>
    </dgm:pt>
    <dgm:pt modelId="{DB97C602-5182-4AA4-986E-CA071CC0E06F}" type="pres">
      <dgm:prSet presAssocID="{24C76ABC-3013-4809-8273-60DECC9C4730}" presName="hierChild4" presStyleCnt="0"/>
      <dgm:spPr/>
      <dgm:t>
        <a:bodyPr/>
        <a:lstStyle/>
        <a:p>
          <a:endParaRPr lang="en-CA"/>
        </a:p>
      </dgm:t>
    </dgm:pt>
    <dgm:pt modelId="{9DE2444F-4C66-460B-B3D4-7CD76363007C}" type="pres">
      <dgm:prSet presAssocID="{24C76ABC-3013-4809-8273-60DECC9C4730}" presName="hierChild5" presStyleCnt="0"/>
      <dgm:spPr/>
      <dgm:t>
        <a:bodyPr/>
        <a:lstStyle/>
        <a:p>
          <a:endParaRPr lang="en-CA"/>
        </a:p>
      </dgm:t>
    </dgm:pt>
    <dgm:pt modelId="{B6A6E55E-E672-40A1-9995-5541689F28A5}" type="pres">
      <dgm:prSet presAssocID="{871F94EE-6E19-44C1-8216-E960E3AA9A18}" presName="Name37" presStyleLbl="parChTrans1D2" presStyleIdx="1" presStyleCnt="2"/>
      <dgm:spPr/>
      <dgm:t>
        <a:bodyPr/>
        <a:lstStyle/>
        <a:p>
          <a:endParaRPr lang="en-CA"/>
        </a:p>
      </dgm:t>
    </dgm:pt>
    <dgm:pt modelId="{278FDE7F-54CE-483C-8C4F-E03B898889DC}" type="pres">
      <dgm:prSet presAssocID="{CA5F7084-10C7-4BAE-9C78-7A599293BA54}" presName="hierRoot2" presStyleCnt="0">
        <dgm:presLayoutVars>
          <dgm:hierBranch val="init"/>
        </dgm:presLayoutVars>
      </dgm:prSet>
      <dgm:spPr/>
      <dgm:t>
        <a:bodyPr/>
        <a:lstStyle/>
        <a:p>
          <a:endParaRPr lang="en-US"/>
        </a:p>
      </dgm:t>
    </dgm:pt>
    <dgm:pt modelId="{231BE940-C2ED-4EFD-9B5E-E6B426EFDCEC}" type="pres">
      <dgm:prSet presAssocID="{CA5F7084-10C7-4BAE-9C78-7A599293BA54}" presName="rootComposite" presStyleCnt="0"/>
      <dgm:spPr/>
      <dgm:t>
        <a:bodyPr/>
        <a:lstStyle/>
        <a:p>
          <a:endParaRPr lang="en-US"/>
        </a:p>
      </dgm:t>
    </dgm:pt>
    <dgm:pt modelId="{57D53984-4331-47E9-BFC1-9A9390AFD4BB}" type="pres">
      <dgm:prSet presAssocID="{CA5F7084-10C7-4BAE-9C78-7A599293BA54}" presName="rootText" presStyleLbl="node2" presStyleIdx="1" presStyleCnt="2" custScaleX="187036" custScaleY="56349" custLinFactNeighborX="24744" custLinFactNeighborY="36725">
        <dgm:presLayoutVars>
          <dgm:chPref val="3"/>
        </dgm:presLayoutVars>
      </dgm:prSet>
      <dgm:spPr/>
      <dgm:t>
        <a:bodyPr/>
        <a:lstStyle/>
        <a:p>
          <a:endParaRPr lang="en-CA"/>
        </a:p>
      </dgm:t>
    </dgm:pt>
    <dgm:pt modelId="{D929C8D8-6DD6-466A-8283-58E246524B15}" type="pres">
      <dgm:prSet presAssocID="{CA5F7084-10C7-4BAE-9C78-7A599293BA54}" presName="rootConnector" presStyleLbl="node2" presStyleIdx="1" presStyleCnt="2"/>
      <dgm:spPr/>
      <dgm:t>
        <a:bodyPr/>
        <a:lstStyle/>
        <a:p>
          <a:endParaRPr lang="en-CA"/>
        </a:p>
      </dgm:t>
    </dgm:pt>
    <dgm:pt modelId="{4340D71A-E950-4579-AED0-B7223C5EDAD7}" type="pres">
      <dgm:prSet presAssocID="{CA5F7084-10C7-4BAE-9C78-7A599293BA54}" presName="hierChild4" presStyleCnt="0"/>
      <dgm:spPr/>
      <dgm:t>
        <a:bodyPr/>
        <a:lstStyle/>
        <a:p>
          <a:endParaRPr lang="en-US"/>
        </a:p>
      </dgm:t>
    </dgm:pt>
    <dgm:pt modelId="{6B99B3F2-11A5-4B9F-A61C-4CA9528461D7}" type="pres">
      <dgm:prSet presAssocID="{7073B29B-17B6-4E7F-9EBB-0D1D58C105C0}" presName="Name37" presStyleLbl="parChTrans1D3" presStyleIdx="0" presStyleCnt="2"/>
      <dgm:spPr/>
      <dgm:t>
        <a:bodyPr/>
        <a:lstStyle/>
        <a:p>
          <a:endParaRPr lang="en-CA"/>
        </a:p>
      </dgm:t>
    </dgm:pt>
    <dgm:pt modelId="{D7DB5C5A-7443-4AFB-B2BD-08E6EB906DA0}" type="pres">
      <dgm:prSet presAssocID="{532026D3-93EB-4E70-8A17-F7BA2ABF937F}" presName="hierRoot2" presStyleCnt="0">
        <dgm:presLayoutVars>
          <dgm:hierBranch val="init"/>
        </dgm:presLayoutVars>
      </dgm:prSet>
      <dgm:spPr/>
      <dgm:t>
        <a:bodyPr/>
        <a:lstStyle/>
        <a:p>
          <a:endParaRPr lang="en-US"/>
        </a:p>
      </dgm:t>
    </dgm:pt>
    <dgm:pt modelId="{29D2A251-AF78-4739-84FC-A078976A9356}" type="pres">
      <dgm:prSet presAssocID="{532026D3-93EB-4E70-8A17-F7BA2ABF937F}" presName="rootComposite" presStyleCnt="0"/>
      <dgm:spPr/>
      <dgm:t>
        <a:bodyPr/>
        <a:lstStyle/>
        <a:p>
          <a:endParaRPr lang="en-US"/>
        </a:p>
      </dgm:t>
    </dgm:pt>
    <dgm:pt modelId="{88F26372-0058-4369-8389-6B4A19ED68A2}" type="pres">
      <dgm:prSet presAssocID="{532026D3-93EB-4E70-8A17-F7BA2ABF937F}" presName="rootText" presStyleLbl="node3" presStyleIdx="0" presStyleCnt="2" custScaleX="149214" custScaleY="53621" custLinFactNeighborX="453" custLinFactNeighborY="28596">
        <dgm:presLayoutVars>
          <dgm:chPref val="3"/>
        </dgm:presLayoutVars>
      </dgm:prSet>
      <dgm:spPr/>
      <dgm:t>
        <a:bodyPr/>
        <a:lstStyle/>
        <a:p>
          <a:endParaRPr lang="en-CA"/>
        </a:p>
      </dgm:t>
    </dgm:pt>
    <dgm:pt modelId="{F9A2C993-A8AB-4B05-8B39-C7D97FF27FA1}" type="pres">
      <dgm:prSet presAssocID="{532026D3-93EB-4E70-8A17-F7BA2ABF937F}" presName="rootConnector" presStyleLbl="node3" presStyleIdx="0" presStyleCnt="2"/>
      <dgm:spPr/>
      <dgm:t>
        <a:bodyPr/>
        <a:lstStyle/>
        <a:p>
          <a:endParaRPr lang="en-CA"/>
        </a:p>
      </dgm:t>
    </dgm:pt>
    <dgm:pt modelId="{77354D5F-29B7-42FC-A18D-0436089E3596}" type="pres">
      <dgm:prSet presAssocID="{532026D3-93EB-4E70-8A17-F7BA2ABF937F}" presName="hierChild4" presStyleCnt="0"/>
      <dgm:spPr/>
      <dgm:t>
        <a:bodyPr/>
        <a:lstStyle/>
        <a:p>
          <a:endParaRPr lang="en-US"/>
        </a:p>
      </dgm:t>
    </dgm:pt>
    <dgm:pt modelId="{08CFBB46-A280-43B6-B3F3-4465EC20F207}" type="pres">
      <dgm:prSet presAssocID="{532026D3-93EB-4E70-8A17-F7BA2ABF937F}" presName="hierChild5" presStyleCnt="0"/>
      <dgm:spPr/>
      <dgm:t>
        <a:bodyPr/>
        <a:lstStyle/>
        <a:p>
          <a:endParaRPr lang="en-US"/>
        </a:p>
      </dgm:t>
    </dgm:pt>
    <dgm:pt modelId="{4A42AD28-563B-453B-B9C4-C2109EA12939}" type="pres">
      <dgm:prSet presAssocID="{DE4F0E48-1810-49BA-A486-4F003672735F}" presName="Name37" presStyleLbl="parChTrans1D3" presStyleIdx="1" presStyleCnt="2"/>
      <dgm:spPr/>
      <dgm:t>
        <a:bodyPr/>
        <a:lstStyle/>
        <a:p>
          <a:endParaRPr lang="en-CA"/>
        </a:p>
      </dgm:t>
    </dgm:pt>
    <dgm:pt modelId="{DD6BD914-FCE7-4CD9-B453-B81E0DBBD92C}" type="pres">
      <dgm:prSet presAssocID="{268C7D80-5D1A-4BE3-A635-F5C29592A473}" presName="hierRoot2" presStyleCnt="0">
        <dgm:presLayoutVars>
          <dgm:hierBranch val="init"/>
        </dgm:presLayoutVars>
      </dgm:prSet>
      <dgm:spPr/>
      <dgm:t>
        <a:bodyPr/>
        <a:lstStyle/>
        <a:p>
          <a:endParaRPr lang="en-US"/>
        </a:p>
      </dgm:t>
    </dgm:pt>
    <dgm:pt modelId="{50FFDFD9-5A4B-455E-8585-721B1BBA150D}" type="pres">
      <dgm:prSet presAssocID="{268C7D80-5D1A-4BE3-A635-F5C29592A473}" presName="rootComposite" presStyleCnt="0"/>
      <dgm:spPr/>
      <dgm:t>
        <a:bodyPr/>
        <a:lstStyle/>
        <a:p>
          <a:endParaRPr lang="en-US"/>
        </a:p>
      </dgm:t>
    </dgm:pt>
    <dgm:pt modelId="{6E91208C-3FE9-4CA4-9F2E-30BF7E1FD942}" type="pres">
      <dgm:prSet presAssocID="{268C7D80-5D1A-4BE3-A635-F5C29592A473}" presName="rootText" presStyleLbl="node3" presStyleIdx="1" presStyleCnt="2" custScaleX="149644" custScaleY="175282" custLinFactNeighborX="4709" custLinFactNeighborY="17065">
        <dgm:presLayoutVars>
          <dgm:chPref val="3"/>
        </dgm:presLayoutVars>
      </dgm:prSet>
      <dgm:spPr/>
      <dgm:t>
        <a:bodyPr/>
        <a:lstStyle/>
        <a:p>
          <a:endParaRPr lang="en-CA"/>
        </a:p>
      </dgm:t>
    </dgm:pt>
    <dgm:pt modelId="{D27AC445-1142-485B-991D-5C5F7C6A5719}" type="pres">
      <dgm:prSet presAssocID="{268C7D80-5D1A-4BE3-A635-F5C29592A473}" presName="rootConnector" presStyleLbl="node3" presStyleIdx="1" presStyleCnt="2"/>
      <dgm:spPr/>
      <dgm:t>
        <a:bodyPr/>
        <a:lstStyle/>
        <a:p>
          <a:endParaRPr lang="en-CA"/>
        </a:p>
      </dgm:t>
    </dgm:pt>
    <dgm:pt modelId="{B41F647C-B3D3-44EC-8F9F-F04154A14330}" type="pres">
      <dgm:prSet presAssocID="{268C7D80-5D1A-4BE3-A635-F5C29592A473}" presName="hierChild4" presStyleCnt="0"/>
      <dgm:spPr/>
      <dgm:t>
        <a:bodyPr/>
        <a:lstStyle/>
        <a:p>
          <a:endParaRPr lang="en-US"/>
        </a:p>
      </dgm:t>
    </dgm:pt>
    <dgm:pt modelId="{380939F6-AF4A-4F9E-85DE-57DDE49D4A25}" type="pres">
      <dgm:prSet presAssocID="{268C7D80-5D1A-4BE3-A635-F5C29592A473}" presName="hierChild5" presStyleCnt="0"/>
      <dgm:spPr/>
      <dgm:t>
        <a:bodyPr/>
        <a:lstStyle/>
        <a:p>
          <a:endParaRPr lang="en-US"/>
        </a:p>
      </dgm:t>
    </dgm:pt>
    <dgm:pt modelId="{DDA5B31E-00D7-408F-BB1B-4F55E5D1B9DE}" type="pres">
      <dgm:prSet presAssocID="{CA5F7084-10C7-4BAE-9C78-7A599293BA54}" presName="hierChild5" presStyleCnt="0"/>
      <dgm:spPr/>
      <dgm:t>
        <a:bodyPr/>
        <a:lstStyle/>
        <a:p>
          <a:endParaRPr lang="en-US"/>
        </a:p>
      </dgm:t>
    </dgm:pt>
    <dgm:pt modelId="{5734D348-2CAC-4761-87EA-3F8C85A40342}" type="pres">
      <dgm:prSet presAssocID="{6A2D33EF-2DBC-490B-98CB-2D5EBA651A46}" presName="hierChild3" presStyleCnt="0"/>
      <dgm:spPr/>
      <dgm:t>
        <a:bodyPr/>
        <a:lstStyle/>
        <a:p>
          <a:endParaRPr lang="en-CA"/>
        </a:p>
      </dgm:t>
    </dgm:pt>
  </dgm:ptLst>
  <dgm:cxnLst>
    <dgm:cxn modelId="{09713E77-7C31-41BD-A641-5B7819C4C747}" type="presOf" srcId="{7073B29B-17B6-4E7F-9EBB-0D1D58C105C0}" destId="{6B99B3F2-11A5-4B9F-A61C-4CA9528461D7}" srcOrd="0" destOrd="0" presId="urn:microsoft.com/office/officeart/2005/8/layout/orgChart1"/>
    <dgm:cxn modelId="{94EC9002-3A2E-44AF-B5F7-681278E03E3D}" type="presOf" srcId="{532026D3-93EB-4E70-8A17-F7BA2ABF937F}" destId="{F9A2C993-A8AB-4B05-8B39-C7D97FF27FA1}" srcOrd="1" destOrd="0" presId="urn:microsoft.com/office/officeart/2005/8/layout/orgChart1"/>
    <dgm:cxn modelId="{5B9DA401-0D3A-48C8-B620-C898D030A191}" srcId="{6A2D33EF-2DBC-490B-98CB-2D5EBA651A46}" destId="{24C76ABC-3013-4809-8273-60DECC9C4730}" srcOrd="0" destOrd="0" parTransId="{0A0B4555-3304-45DF-9C50-D926F4EB7F3E}" sibTransId="{BBF61067-E7A5-4AE9-9EF7-87921921B03B}"/>
    <dgm:cxn modelId="{410B296B-BBB8-4430-8E25-3FBFBB737D03}" type="presOf" srcId="{268C7D80-5D1A-4BE3-A635-F5C29592A473}" destId="{D27AC445-1142-485B-991D-5C5F7C6A5719}" srcOrd="1" destOrd="0" presId="urn:microsoft.com/office/officeart/2005/8/layout/orgChart1"/>
    <dgm:cxn modelId="{6E25B929-F624-4539-85CE-2ECF25E9F3F1}" type="presOf" srcId="{0A0B4555-3304-45DF-9C50-D926F4EB7F3E}" destId="{CB3106E1-5869-4FE7-9D67-A379A86FDB8A}" srcOrd="0" destOrd="0" presId="urn:microsoft.com/office/officeart/2005/8/layout/orgChart1"/>
    <dgm:cxn modelId="{94D35319-32D7-4E37-850A-B87C866DB3D0}" type="presOf" srcId="{268C7D80-5D1A-4BE3-A635-F5C29592A473}" destId="{6E91208C-3FE9-4CA4-9F2E-30BF7E1FD942}" srcOrd="0" destOrd="0" presId="urn:microsoft.com/office/officeart/2005/8/layout/orgChart1"/>
    <dgm:cxn modelId="{2B72B862-3EA0-4F44-92B0-7007662CB626}" type="presOf" srcId="{871F94EE-6E19-44C1-8216-E960E3AA9A18}" destId="{B6A6E55E-E672-40A1-9995-5541689F28A5}" srcOrd="0" destOrd="0" presId="urn:microsoft.com/office/officeart/2005/8/layout/orgChart1"/>
    <dgm:cxn modelId="{96EE3EBA-89FD-40AC-8D7A-A7E4F0CE235E}" type="presOf" srcId="{24C76ABC-3013-4809-8273-60DECC9C4730}" destId="{82768946-D767-4C4B-A267-55E073E9D4E1}" srcOrd="1" destOrd="0" presId="urn:microsoft.com/office/officeart/2005/8/layout/orgChart1"/>
    <dgm:cxn modelId="{8458702D-5243-4842-A85E-AE930A3DE2F9}" type="presOf" srcId="{6DBEFB50-9808-4CF3-BFE2-2B47E661B0B9}" destId="{84EF056D-BFA7-44BF-9745-CE4C23926A94}" srcOrd="0" destOrd="0" presId="urn:microsoft.com/office/officeart/2005/8/layout/orgChart1"/>
    <dgm:cxn modelId="{58145659-F46B-4CC4-9F8A-96BF5AE326CB}" type="presOf" srcId="{CA5F7084-10C7-4BAE-9C78-7A599293BA54}" destId="{D929C8D8-6DD6-466A-8283-58E246524B15}" srcOrd="1" destOrd="0" presId="urn:microsoft.com/office/officeart/2005/8/layout/orgChart1"/>
    <dgm:cxn modelId="{3DD2A11D-2692-4FC6-AC3E-65BC6E3F2492}" type="presOf" srcId="{6A2D33EF-2DBC-490B-98CB-2D5EBA651A46}" destId="{03649528-2127-487C-9DEB-7EDE7CDCCF6A}" srcOrd="0" destOrd="0" presId="urn:microsoft.com/office/officeart/2005/8/layout/orgChart1"/>
    <dgm:cxn modelId="{366678BD-7975-4BA1-A434-BBACB571A85A}" srcId="{6A2D33EF-2DBC-490B-98CB-2D5EBA651A46}" destId="{CA5F7084-10C7-4BAE-9C78-7A599293BA54}" srcOrd="1" destOrd="0" parTransId="{871F94EE-6E19-44C1-8216-E960E3AA9A18}" sibTransId="{1AB3B465-ADE9-44D9-94EF-029018E4FCD5}"/>
    <dgm:cxn modelId="{2E2D80BE-7728-45C5-8E7E-43CE5A1AB2B1}" srcId="{CA5F7084-10C7-4BAE-9C78-7A599293BA54}" destId="{532026D3-93EB-4E70-8A17-F7BA2ABF937F}" srcOrd="0" destOrd="0" parTransId="{7073B29B-17B6-4E7F-9EBB-0D1D58C105C0}" sibTransId="{410E2758-65F6-4A76-BC62-FF61EE79DE04}"/>
    <dgm:cxn modelId="{FE8A9344-64F3-47CB-830E-45CFFD0A9237}" type="presOf" srcId="{DE4F0E48-1810-49BA-A486-4F003672735F}" destId="{4A42AD28-563B-453B-B9C4-C2109EA12939}" srcOrd="0" destOrd="0" presId="urn:microsoft.com/office/officeart/2005/8/layout/orgChart1"/>
    <dgm:cxn modelId="{6D7EA7F0-FFC1-4002-A161-38C723963994}" type="presOf" srcId="{532026D3-93EB-4E70-8A17-F7BA2ABF937F}" destId="{88F26372-0058-4369-8389-6B4A19ED68A2}" srcOrd="0" destOrd="0" presId="urn:microsoft.com/office/officeart/2005/8/layout/orgChart1"/>
    <dgm:cxn modelId="{6A8EDB23-35AC-43FF-B024-AA728ACC021C}" type="presOf" srcId="{6A2D33EF-2DBC-490B-98CB-2D5EBA651A46}" destId="{B632A66F-5763-4EAC-A8A2-E81524609903}" srcOrd="1" destOrd="0" presId="urn:microsoft.com/office/officeart/2005/8/layout/orgChart1"/>
    <dgm:cxn modelId="{E687CB04-6824-4071-BAF0-9E0927A96A56}" type="presOf" srcId="{CA5F7084-10C7-4BAE-9C78-7A599293BA54}" destId="{57D53984-4331-47E9-BFC1-9A9390AFD4BB}" srcOrd="0" destOrd="0" presId="urn:microsoft.com/office/officeart/2005/8/layout/orgChart1"/>
    <dgm:cxn modelId="{5CD81206-BEBB-441D-8428-907B0125908A}" type="presOf" srcId="{24C76ABC-3013-4809-8273-60DECC9C4730}" destId="{043BE47C-7231-4B7B-A3CF-FF7678AA02D1}" srcOrd="0" destOrd="0" presId="urn:microsoft.com/office/officeart/2005/8/layout/orgChart1"/>
    <dgm:cxn modelId="{A7915459-007B-4B01-B2B6-A4C6013D9777}" srcId="{6DBEFB50-9808-4CF3-BFE2-2B47E661B0B9}" destId="{6A2D33EF-2DBC-490B-98CB-2D5EBA651A46}" srcOrd="0" destOrd="0" parTransId="{3F159EBB-2E22-44C9-90DE-1C9B126C5BB9}" sibTransId="{90D288C3-7209-40C3-A83E-31FE5E1C021D}"/>
    <dgm:cxn modelId="{92A17B94-38EA-4FF2-90A1-DB63E7EC852D}" srcId="{CA5F7084-10C7-4BAE-9C78-7A599293BA54}" destId="{268C7D80-5D1A-4BE3-A635-F5C29592A473}" srcOrd="1" destOrd="0" parTransId="{DE4F0E48-1810-49BA-A486-4F003672735F}" sibTransId="{ECDDB6E0-A60D-4D17-90EF-2D746F28A819}"/>
    <dgm:cxn modelId="{A480025A-9F3A-4B14-BD3A-A25B7A674381}" type="presParOf" srcId="{84EF056D-BFA7-44BF-9745-CE4C23926A94}" destId="{1DD62444-A69B-4193-AE5D-97779C1FBC73}" srcOrd="0" destOrd="0" presId="urn:microsoft.com/office/officeart/2005/8/layout/orgChart1"/>
    <dgm:cxn modelId="{7DC7B5E9-0B16-4584-9381-260E98EC8928}" type="presParOf" srcId="{1DD62444-A69B-4193-AE5D-97779C1FBC73}" destId="{490AE105-C00B-430F-9423-E14C4B7A8702}" srcOrd="0" destOrd="0" presId="urn:microsoft.com/office/officeart/2005/8/layout/orgChart1"/>
    <dgm:cxn modelId="{97903B75-F94A-4714-9061-8507DCCE6FBF}" type="presParOf" srcId="{490AE105-C00B-430F-9423-E14C4B7A8702}" destId="{03649528-2127-487C-9DEB-7EDE7CDCCF6A}" srcOrd="0" destOrd="0" presId="urn:microsoft.com/office/officeart/2005/8/layout/orgChart1"/>
    <dgm:cxn modelId="{7D915755-F6FC-46E5-9138-3BA9FD3C6533}" type="presParOf" srcId="{490AE105-C00B-430F-9423-E14C4B7A8702}" destId="{B632A66F-5763-4EAC-A8A2-E81524609903}" srcOrd="1" destOrd="0" presId="urn:microsoft.com/office/officeart/2005/8/layout/orgChart1"/>
    <dgm:cxn modelId="{F4091BDB-E502-49AC-BB53-A51BD3A5A3B4}" type="presParOf" srcId="{1DD62444-A69B-4193-AE5D-97779C1FBC73}" destId="{CFDAF5F2-FFEF-4DE8-8705-48D0FC48308A}" srcOrd="1" destOrd="0" presId="urn:microsoft.com/office/officeart/2005/8/layout/orgChart1"/>
    <dgm:cxn modelId="{583EAFA2-7DD7-4734-9003-5DB3AA80588D}" type="presParOf" srcId="{CFDAF5F2-FFEF-4DE8-8705-48D0FC48308A}" destId="{CB3106E1-5869-4FE7-9D67-A379A86FDB8A}" srcOrd="0" destOrd="0" presId="urn:microsoft.com/office/officeart/2005/8/layout/orgChart1"/>
    <dgm:cxn modelId="{12AD4CD6-542D-4603-8E4C-2A10AAE9FEA6}" type="presParOf" srcId="{CFDAF5F2-FFEF-4DE8-8705-48D0FC48308A}" destId="{3D19C27A-ABC9-4BCA-ABFA-F3A13F6A97E2}" srcOrd="1" destOrd="0" presId="urn:microsoft.com/office/officeart/2005/8/layout/orgChart1"/>
    <dgm:cxn modelId="{16BC78E0-E228-4F49-94BC-819DDABD9A01}" type="presParOf" srcId="{3D19C27A-ABC9-4BCA-ABFA-F3A13F6A97E2}" destId="{6FCCC313-A3D3-4350-86D0-8495231F5F15}" srcOrd="0" destOrd="0" presId="urn:microsoft.com/office/officeart/2005/8/layout/orgChart1"/>
    <dgm:cxn modelId="{BF66440E-9A3A-4C32-AB0F-A83BC0CC486B}" type="presParOf" srcId="{6FCCC313-A3D3-4350-86D0-8495231F5F15}" destId="{043BE47C-7231-4B7B-A3CF-FF7678AA02D1}" srcOrd="0" destOrd="0" presId="urn:microsoft.com/office/officeart/2005/8/layout/orgChart1"/>
    <dgm:cxn modelId="{71AF6FED-B50E-4258-B95C-85157324DDA5}" type="presParOf" srcId="{6FCCC313-A3D3-4350-86D0-8495231F5F15}" destId="{82768946-D767-4C4B-A267-55E073E9D4E1}" srcOrd="1" destOrd="0" presId="urn:microsoft.com/office/officeart/2005/8/layout/orgChart1"/>
    <dgm:cxn modelId="{77639FA4-0C15-4CC0-942B-0128DC163B94}" type="presParOf" srcId="{3D19C27A-ABC9-4BCA-ABFA-F3A13F6A97E2}" destId="{DB97C602-5182-4AA4-986E-CA071CC0E06F}" srcOrd="1" destOrd="0" presId="urn:microsoft.com/office/officeart/2005/8/layout/orgChart1"/>
    <dgm:cxn modelId="{1E51236B-41AA-4BFE-9D8E-1846DACD41B6}" type="presParOf" srcId="{3D19C27A-ABC9-4BCA-ABFA-F3A13F6A97E2}" destId="{9DE2444F-4C66-460B-B3D4-7CD76363007C}" srcOrd="2" destOrd="0" presId="urn:microsoft.com/office/officeart/2005/8/layout/orgChart1"/>
    <dgm:cxn modelId="{34B44C0A-9BC1-434E-99E1-7695E3891B5D}" type="presParOf" srcId="{CFDAF5F2-FFEF-4DE8-8705-48D0FC48308A}" destId="{B6A6E55E-E672-40A1-9995-5541689F28A5}" srcOrd="2" destOrd="0" presId="urn:microsoft.com/office/officeart/2005/8/layout/orgChart1"/>
    <dgm:cxn modelId="{9BE246AC-FFD9-4D9B-8F20-BBAFA64B796C}" type="presParOf" srcId="{CFDAF5F2-FFEF-4DE8-8705-48D0FC48308A}" destId="{278FDE7F-54CE-483C-8C4F-E03B898889DC}" srcOrd="3" destOrd="0" presId="urn:microsoft.com/office/officeart/2005/8/layout/orgChart1"/>
    <dgm:cxn modelId="{EBD3E67C-4863-477E-A6D6-BBC45BD8AFE2}" type="presParOf" srcId="{278FDE7F-54CE-483C-8C4F-E03B898889DC}" destId="{231BE940-C2ED-4EFD-9B5E-E6B426EFDCEC}" srcOrd="0" destOrd="0" presId="urn:microsoft.com/office/officeart/2005/8/layout/orgChart1"/>
    <dgm:cxn modelId="{53180BB6-4BC8-4B52-A980-59CAE81E36C3}" type="presParOf" srcId="{231BE940-C2ED-4EFD-9B5E-E6B426EFDCEC}" destId="{57D53984-4331-47E9-BFC1-9A9390AFD4BB}" srcOrd="0" destOrd="0" presId="urn:microsoft.com/office/officeart/2005/8/layout/orgChart1"/>
    <dgm:cxn modelId="{94B35E8D-2F10-43F0-AD85-22C4A405DB3F}" type="presParOf" srcId="{231BE940-C2ED-4EFD-9B5E-E6B426EFDCEC}" destId="{D929C8D8-6DD6-466A-8283-58E246524B15}" srcOrd="1" destOrd="0" presId="urn:microsoft.com/office/officeart/2005/8/layout/orgChart1"/>
    <dgm:cxn modelId="{F8D3195A-12B5-4217-9576-1AA820FD9447}" type="presParOf" srcId="{278FDE7F-54CE-483C-8C4F-E03B898889DC}" destId="{4340D71A-E950-4579-AED0-B7223C5EDAD7}" srcOrd="1" destOrd="0" presId="urn:microsoft.com/office/officeart/2005/8/layout/orgChart1"/>
    <dgm:cxn modelId="{EF24E553-FA02-4FCD-A90D-090602CE028E}" type="presParOf" srcId="{4340D71A-E950-4579-AED0-B7223C5EDAD7}" destId="{6B99B3F2-11A5-4B9F-A61C-4CA9528461D7}" srcOrd="0" destOrd="0" presId="urn:microsoft.com/office/officeart/2005/8/layout/orgChart1"/>
    <dgm:cxn modelId="{0EFAB2A9-943D-49A2-AAFA-5853839CD825}" type="presParOf" srcId="{4340D71A-E950-4579-AED0-B7223C5EDAD7}" destId="{D7DB5C5A-7443-4AFB-B2BD-08E6EB906DA0}" srcOrd="1" destOrd="0" presId="urn:microsoft.com/office/officeart/2005/8/layout/orgChart1"/>
    <dgm:cxn modelId="{E40175CF-A0D8-473A-9A91-F0F7B1475611}" type="presParOf" srcId="{D7DB5C5A-7443-4AFB-B2BD-08E6EB906DA0}" destId="{29D2A251-AF78-4739-84FC-A078976A9356}" srcOrd="0" destOrd="0" presId="urn:microsoft.com/office/officeart/2005/8/layout/orgChart1"/>
    <dgm:cxn modelId="{BCA91B46-8E2A-44DD-A852-5481D56A8957}" type="presParOf" srcId="{29D2A251-AF78-4739-84FC-A078976A9356}" destId="{88F26372-0058-4369-8389-6B4A19ED68A2}" srcOrd="0" destOrd="0" presId="urn:microsoft.com/office/officeart/2005/8/layout/orgChart1"/>
    <dgm:cxn modelId="{55C6729B-80DA-4B98-9441-473BCFA94033}" type="presParOf" srcId="{29D2A251-AF78-4739-84FC-A078976A9356}" destId="{F9A2C993-A8AB-4B05-8B39-C7D97FF27FA1}" srcOrd="1" destOrd="0" presId="urn:microsoft.com/office/officeart/2005/8/layout/orgChart1"/>
    <dgm:cxn modelId="{1E42DB31-D17B-48F6-8268-328B1C4FCBDD}" type="presParOf" srcId="{D7DB5C5A-7443-4AFB-B2BD-08E6EB906DA0}" destId="{77354D5F-29B7-42FC-A18D-0436089E3596}" srcOrd="1" destOrd="0" presId="urn:microsoft.com/office/officeart/2005/8/layout/orgChart1"/>
    <dgm:cxn modelId="{15AC7DB0-46A3-4A67-BFA2-DBCDD7BB62D8}" type="presParOf" srcId="{D7DB5C5A-7443-4AFB-B2BD-08E6EB906DA0}" destId="{08CFBB46-A280-43B6-B3F3-4465EC20F207}" srcOrd="2" destOrd="0" presId="urn:microsoft.com/office/officeart/2005/8/layout/orgChart1"/>
    <dgm:cxn modelId="{B6CD1C81-BBE7-474A-BE19-0AAAF7EBE951}" type="presParOf" srcId="{4340D71A-E950-4579-AED0-B7223C5EDAD7}" destId="{4A42AD28-563B-453B-B9C4-C2109EA12939}" srcOrd="2" destOrd="0" presId="urn:microsoft.com/office/officeart/2005/8/layout/orgChart1"/>
    <dgm:cxn modelId="{C3569B82-778A-493F-8255-558176B3887F}" type="presParOf" srcId="{4340D71A-E950-4579-AED0-B7223C5EDAD7}" destId="{DD6BD914-FCE7-4CD9-B453-B81E0DBBD92C}" srcOrd="3" destOrd="0" presId="urn:microsoft.com/office/officeart/2005/8/layout/orgChart1"/>
    <dgm:cxn modelId="{E1B1BA2A-4632-46EC-A103-2F1EF9DDEC58}" type="presParOf" srcId="{DD6BD914-FCE7-4CD9-B453-B81E0DBBD92C}" destId="{50FFDFD9-5A4B-455E-8585-721B1BBA150D}" srcOrd="0" destOrd="0" presId="urn:microsoft.com/office/officeart/2005/8/layout/orgChart1"/>
    <dgm:cxn modelId="{946F0708-23EE-45F9-BDE2-ED2E96A6AA8A}" type="presParOf" srcId="{50FFDFD9-5A4B-455E-8585-721B1BBA150D}" destId="{6E91208C-3FE9-4CA4-9F2E-30BF7E1FD942}" srcOrd="0" destOrd="0" presId="urn:microsoft.com/office/officeart/2005/8/layout/orgChart1"/>
    <dgm:cxn modelId="{50B8503F-B6D7-40AC-9434-82047F3F769F}" type="presParOf" srcId="{50FFDFD9-5A4B-455E-8585-721B1BBA150D}" destId="{D27AC445-1142-485B-991D-5C5F7C6A5719}" srcOrd="1" destOrd="0" presId="urn:microsoft.com/office/officeart/2005/8/layout/orgChart1"/>
    <dgm:cxn modelId="{ADFAC4BD-1083-4563-B267-72A0571F3645}" type="presParOf" srcId="{DD6BD914-FCE7-4CD9-B453-B81E0DBBD92C}" destId="{B41F647C-B3D3-44EC-8F9F-F04154A14330}" srcOrd="1" destOrd="0" presId="urn:microsoft.com/office/officeart/2005/8/layout/orgChart1"/>
    <dgm:cxn modelId="{19530DA8-D8F2-47BF-80EA-D22F16B55B0A}" type="presParOf" srcId="{DD6BD914-FCE7-4CD9-B453-B81E0DBBD92C}" destId="{380939F6-AF4A-4F9E-85DE-57DDE49D4A25}" srcOrd="2" destOrd="0" presId="urn:microsoft.com/office/officeart/2005/8/layout/orgChart1"/>
    <dgm:cxn modelId="{31D51E31-DDD2-4579-979A-D9E33A0A8D5B}" type="presParOf" srcId="{278FDE7F-54CE-483C-8C4F-E03B898889DC}" destId="{DDA5B31E-00D7-408F-BB1B-4F55E5D1B9DE}" srcOrd="2" destOrd="0" presId="urn:microsoft.com/office/officeart/2005/8/layout/orgChart1"/>
    <dgm:cxn modelId="{7E94EB79-8FBD-46A8-9E33-9EAB6341C058}" type="presParOf" srcId="{1DD62444-A69B-4193-AE5D-97779C1FBC73}" destId="{5734D348-2CAC-4761-87EA-3F8C85A40342}"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42AD28-563B-453B-B9C4-C2109EA12939}">
      <dsp:nvSpPr>
        <dsp:cNvPr id="0" name=""/>
        <dsp:cNvSpPr/>
      </dsp:nvSpPr>
      <dsp:spPr>
        <a:xfrm>
          <a:off x="3042566" y="1683827"/>
          <a:ext cx="297753" cy="1637878"/>
        </a:xfrm>
        <a:custGeom>
          <a:avLst/>
          <a:gdLst/>
          <a:ahLst/>
          <a:cxnLst/>
          <a:rect l="0" t="0" r="0" b="0"/>
          <a:pathLst>
            <a:path>
              <a:moveTo>
                <a:pt x="0" y="0"/>
              </a:moveTo>
              <a:lnTo>
                <a:pt x="0" y="1637878"/>
              </a:lnTo>
              <a:lnTo>
                <a:pt x="297753" y="16378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99B3F2-11A5-4B9F-A61C-4CA9528461D7}">
      <dsp:nvSpPr>
        <dsp:cNvPr id="0" name=""/>
        <dsp:cNvSpPr/>
      </dsp:nvSpPr>
      <dsp:spPr>
        <a:xfrm>
          <a:off x="3042566" y="1683827"/>
          <a:ext cx="304604" cy="483404"/>
        </a:xfrm>
        <a:custGeom>
          <a:avLst/>
          <a:gdLst/>
          <a:ahLst/>
          <a:cxnLst/>
          <a:rect l="0" t="0" r="0" b="0"/>
          <a:pathLst>
            <a:path>
              <a:moveTo>
                <a:pt x="0" y="0"/>
              </a:moveTo>
              <a:lnTo>
                <a:pt x="0" y="483404"/>
              </a:lnTo>
              <a:lnTo>
                <a:pt x="304604" y="4834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A6E55E-E672-40A1-9995-5541689F28A5}">
      <dsp:nvSpPr>
        <dsp:cNvPr id="0" name=""/>
        <dsp:cNvSpPr/>
      </dsp:nvSpPr>
      <dsp:spPr>
        <a:xfrm>
          <a:off x="2787642" y="654427"/>
          <a:ext cx="1446905" cy="580509"/>
        </a:xfrm>
        <a:custGeom>
          <a:avLst/>
          <a:gdLst/>
          <a:ahLst/>
          <a:cxnLst/>
          <a:rect l="0" t="0" r="0" b="0"/>
          <a:pathLst>
            <a:path>
              <a:moveTo>
                <a:pt x="0" y="0"/>
              </a:moveTo>
              <a:lnTo>
                <a:pt x="0" y="413217"/>
              </a:lnTo>
              <a:lnTo>
                <a:pt x="1446905" y="413217"/>
              </a:lnTo>
              <a:lnTo>
                <a:pt x="1446905" y="5805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3106E1-5869-4FE7-9D67-A379A86FDB8A}">
      <dsp:nvSpPr>
        <dsp:cNvPr id="0" name=""/>
        <dsp:cNvSpPr/>
      </dsp:nvSpPr>
      <dsp:spPr>
        <a:xfrm>
          <a:off x="1130013" y="654427"/>
          <a:ext cx="1657628" cy="620061"/>
        </a:xfrm>
        <a:custGeom>
          <a:avLst/>
          <a:gdLst/>
          <a:ahLst/>
          <a:cxnLst/>
          <a:rect l="0" t="0" r="0" b="0"/>
          <a:pathLst>
            <a:path>
              <a:moveTo>
                <a:pt x="1657628" y="0"/>
              </a:moveTo>
              <a:lnTo>
                <a:pt x="1657628" y="452770"/>
              </a:lnTo>
              <a:lnTo>
                <a:pt x="0" y="452770"/>
              </a:lnTo>
              <a:lnTo>
                <a:pt x="0" y="6200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49528-2127-487C-9DEB-7EDE7CDCCF6A}">
      <dsp:nvSpPr>
        <dsp:cNvPr id="0" name=""/>
        <dsp:cNvSpPr/>
      </dsp:nvSpPr>
      <dsp:spPr>
        <a:xfrm>
          <a:off x="511897" y="239401"/>
          <a:ext cx="4551489" cy="41502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b="1" kern="1200">
              <a:latin typeface="Arial Narrow" pitchFamily="34" charset="0"/>
            </a:rPr>
            <a:t>Patients Enrolled in Phase 2 (HSC and CAL sites) with confirmed demyelination between July 2010 - June 2013 (n=61)</a:t>
          </a:r>
        </a:p>
      </dsp:txBody>
      <dsp:txXfrm>
        <a:off x="511897" y="239401"/>
        <a:ext cx="4551489" cy="415026"/>
      </dsp:txXfrm>
    </dsp:sp>
    <dsp:sp modelId="{043BE47C-7231-4B7B-A3CF-FF7678AA02D1}">
      <dsp:nvSpPr>
        <dsp:cNvPr id="0" name=""/>
        <dsp:cNvSpPr/>
      </dsp:nvSpPr>
      <dsp:spPr>
        <a:xfrm>
          <a:off x="0" y="1274489"/>
          <a:ext cx="2260027" cy="4923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b="1" kern="1200">
              <a:latin typeface="Arial Narrow" pitchFamily="34" charset="0"/>
            </a:rPr>
            <a:t>Patients Included in the analyses</a:t>
          </a:r>
        </a:p>
        <a:p>
          <a:pPr lvl="0" algn="ctr" defTabSz="533400">
            <a:lnSpc>
              <a:spcPct val="90000"/>
            </a:lnSpc>
            <a:spcBef>
              <a:spcPct val="0"/>
            </a:spcBef>
            <a:spcAft>
              <a:spcPct val="35000"/>
            </a:spcAft>
          </a:pPr>
          <a:r>
            <a:rPr lang="en-CA" sz="1200" b="1" kern="1200">
              <a:latin typeface="Arial Narrow" pitchFamily="34" charset="0"/>
            </a:rPr>
            <a:t>(n=36)</a:t>
          </a:r>
        </a:p>
      </dsp:txBody>
      <dsp:txXfrm>
        <a:off x="0" y="1274489"/>
        <a:ext cx="2260027" cy="492386"/>
      </dsp:txXfrm>
    </dsp:sp>
    <dsp:sp modelId="{57D53984-4331-47E9-BFC1-9A9390AFD4BB}">
      <dsp:nvSpPr>
        <dsp:cNvPr id="0" name=""/>
        <dsp:cNvSpPr/>
      </dsp:nvSpPr>
      <dsp:spPr>
        <a:xfrm>
          <a:off x="2744570" y="1234936"/>
          <a:ext cx="2979954" cy="4488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b="1" kern="1200">
              <a:latin typeface="Arial Narrow" pitchFamily="34" charset="0"/>
            </a:rPr>
            <a:t>Patients Excluded  from the analyses </a:t>
          </a:r>
        </a:p>
        <a:p>
          <a:pPr lvl="0" algn="ctr" defTabSz="533400">
            <a:lnSpc>
              <a:spcPct val="90000"/>
            </a:lnSpc>
            <a:spcBef>
              <a:spcPct val="0"/>
            </a:spcBef>
            <a:spcAft>
              <a:spcPct val="35000"/>
            </a:spcAft>
          </a:pPr>
          <a:r>
            <a:rPr lang="en-CA" sz="1200" b="1" kern="1200">
              <a:latin typeface="Arial Narrow" pitchFamily="34" charset="0"/>
            </a:rPr>
            <a:t>(n=25) </a:t>
          </a:r>
        </a:p>
      </dsp:txBody>
      <dsp:txXfrm>
        <a:off x="2744570" y="1234936"/>
        <a:ext cx="2979954" cy="448890"/>
      </dsp:txXfrm>
    </dsp:sp>
    <dsp:sp modelId="{88F26372-0058-4369-8389-6B4A19ED68A2}">
      <dsp:nvSpPr>
        <dsp:cNvPr id="0" name=""/>
        <dsp:cNvSpPr/>
      </dsp:nvSpPr>
      <dsp:spPr>
        <a:xfrm>
          <a:off x="3347170" y="1953652"/>
          <a:ext cx="2377354" cy="4271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b="1" kern="1200">
              <a:latin typeface="Arial Narrow" pitchFamily="34" charset="0"/>
            </a:rPr>
            <a:t>Too Young (i.e. &lt;5.9 years) (n=13)</a:t>
          </a:r>
        </a:p>
      </dsp:txBody>
      <dsp:txXfrm>
        <a:off x="3347170" y="1953652"/>
        <a:ext cx="2377354" cy="427158"/>
      </dsp:txXfrm>
    </dsp:sp>
    <dsp:sp modelId="{6E91208C-3FE9-4CA4-9F2E-30BF7E1FD942}">
      <dsp:nvSpPr>
        <dsp:cNvPr id="0" name=""/>
        <dsp:cNvSpPr/>
      </dsp:nvSpPr>
      <dsp:spPr>
        <a:xfrm>
          <a:off x="3340319" y="2623535"/>
          <a:ext cx="2384205" cy="13963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CA" sz="1200" b="1" kern="1200">
              <a:latin typeface="Arial Narrow" pitchFamily="34" charset="0"/>
            </a:rPr>
            <a:t>Declined or unable to scheduled within test interval (n=9) </a:t>
          </a:r>
        </a:p>
        <a:p>
          <a:pPr lvl="0" algn="ctr" defTabSz="533400">
            <a:lnSpc>
              <a:spcPct val="90000"/>
            </a:lnSpc>
            <a:spcBef>
              <a:spcPct val="0"/>
            </a:spcBef>
            <a:spcAft>
              <a:spcPct val="35000"/>
            </a:spcAft>
          </a:pPr>
          <a:r>
            <a:rPr lang="en-CA" sz="1200" b="1" kern="1200">
              <a:latin typeface="Arial Narrow" pitchFamily="34" charset="0"/>
            </a:rPr>
            <a:t>Discont'd testing/invalid testing/ESL (n=2)</a:t>
          </a:r>
        </a:p>
        <a:p>
          <a:pPr lvl="0" algn="ctr" defTabSz="533400">
            <a:lnSpc>
              <a:spcPct val="90000"/>
            </a:lnSpc>
            <a:spcBef>
              <a:spcPct val="0"/>
            </a:spcBef>
            <a:spcAft>
              <a:spcPct val="35000"/>
            </a:spcAft>
          </a:pPr>
          <a:r>
            <a:rPr lang="en-CA" sz="1200" b="1" kern="1200">
              <a:latin typeface="Arial Narrow" pitchFamily="34" charset="0"/>
            </a:rPr>
            <a:t>Testing discontinued because child did not want to continue (n=1)</a:t>
          </a:r>
        </a:p>
      </dsp:txBody>
      <dsp:txXfrm>
        <a:off x="3340319" y="2623535"/>
        <a:ext cx="2384205" cy="13963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ctsadmin</dc:creator>
  <cp:lastModifiedBy>ctsadmin</cp:lastModifiedBy>
  <cp:revision>1</cp:revision>
  <dcterms:created xsi:type="dcterms:W3CDTF">2015-09-13T02:55:00Z</dcterms:created>
  <dcterms:modified xsi:type="dcterms:W3CDTF">2015-09-13T02:56:00Z</dcterms:modified>
</cp:coreProperties>
</file>