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3D" w:rsidRPr="00D13590" w:rsidRDefault="00E3763D" w:rsidP="00E3763D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13590">
        <w:rPr>
          <w:rFonts w:ascii="Times New Roman" w:hAnsi="Times New Roman" w:cs="Times New Roman"/>
          <w:b/>
          <w:sz w:val="22"/>
          <w:szCs w:val="22"/>
          <w:lang w:val="en-US"/>
        </w:rPr>
        <w:t>Supplementary table</w:t>
      </w:r>
      <w:r w:rsidRPr="00D1359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D13590">
        <w:rPr>
          <w:rFonts w:ascii="Times New Roman" w:hAnsi="Times New Roman" w:cs="Times New Roman"/>
          <w:i/>
          <w:sz w:val="22"/>
          <w:szCs w:val="22"/>
          <w:lang w:val="en-US"/>
        </w:rPr>
        <w:t>Clinical characteristics and MRI findings of children and adolescents with AgCC included in the study</w:t>
      </w:r>
    </w:p>
    <w:tbl>
      <w:tblPr>
        <w:tblStyle w:val="Grille"/>
        <w:tblpPr w:leftFromText="180" w:rightFromText="180" w:vertAnchor="text" w:horzAnchor="page" w:tblpX="1080" w:tblpY="362"/>
        <w:tblW w:w="48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"/>
        <w:gridCol w:w="709"/>
        <w:gridCol w:w="556"/>
        <w:gridCol w:w="653"/>
        <w:gridCol w:w="1015"/>
        <w:gridCol w:w="100"/>
        <w:gridCol w:w="556"/>
        <w:gridCol w:w="788"/>
        <w:gridCol w:w="537"/>
        <w:gridCol w:w="1933"/>
        <w:gridCol w:w="560"/>
        <w:gridCol w:w="560"/>
        <w:gridCol w:w="560"/>
        <w:gridCol w:w="560"/>
        <w:gridCol w:w="2092"/>
        <w:gridCol w:w="1030"/>
        <w:gridCol w:w="1206"/>
      </w:tblGrid>
      <w:tr w:rsidR="00E3763D" w:rsidRPr="00D13590">
        <w:trPr>
          <w:trHeight w:val="239"/>
        </w:trPr>
        <w:tc>
          <w:tcPr>
            <w:tcW w:w="82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64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Age</w:t>
            </w:r>
          </w:p>
        </w:tc>
        <w:tc>
          <w:tcPr>
            <w:tcW w:w="209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Sex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H</w:t>
            </w:r>
          </w:p>
        </w:tc>
        <w:tc>
          <w:tcPr>
            <w:tcW w:w="374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253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Help</w:t>
            </w:r>
          </w:p>
        </w:tc>
        <w:tc>
          <w:tcPr>
            <w:tcW w:w="273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FSIQ</w:t>
            </w:r>
          </w:p>
        </w:tc>
        <w:tc>
          <w:tcPr>
            <w:tcW w:w="202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P/C</w:t>
            </w:r>
          </w:p>
        </w:tc>
        <w:tc>
          <w:tcPr>
            <w:tcW w:w="704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CC status</w:t>
            </w:r>
          </w:p>
        </w:tc>
        <w:tc>
          <w:tcPr>
            <w:tcW w:w="210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AC</w:t>
            </w:r>
          </w:p>
        </w:tc>
        <w:tc>
          <w:tcPr>
            <w:tcW w:w="210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PC</w:t>
            </w:r>
          </w:p>
        </w:tc>
        <w:tc>
          <w:tcPr>
            <w:tcW w:w="210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PB</w:t>
            </w:r>
          </w:p>
        </w:tc>
        <w:tc>
          <w:tcPr>
            <w:tcW w:w="210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CO</w:t>
            </w:r>
          </w:p>
        </w:tc>
        <w:tc>
          <w:tcPr>
            <w:tcW w:w="761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2029C8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Additional </w:t>
            </w:r>
            <w:r w:rsidR="00E3763D"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MRI findings</w:t>
            </w:r>
          </w:p>
        </w:tc>
        <w:tc>
          <w:tcPr>
            <w:tcW w:w="379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Seizures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Genetic</w:t>
            </w:r>
          </w:p>
        </w:tc>
      </w:tr>
      <w:tr w:rsidR="00E3763D" w:rsidRPr="00D13590">
        <w:tc>
          <w:tcPr>
            <w:tcW w:w="82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001</w:t>
            </w:r>
          </w:p>
          <w:p w:rsidR="00E3763D" w:rsidRPr="00D13590" w:rsidRDefault="00E3763D" w:rsidP="00660F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15.67</w:t>
            </w:r>
          </w:p>
        </w:tc>
        <w:tc>
          <w:tcPr>
            <w:tcW w:w="209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202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CC absent 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Bilateral periventricular nodular heterotopia </w:t>
            </w:r>
          </w:p>
        </w:tc>
        <w:tc>
          <w:tcPr>
            <w:tcW w:w="379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417" w:type="pct"/>
            <w:tcBorders>
              <w:top w:val="single" w:sz="18" w:space="0" w:color="auto"/>
            </w:tcBorders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FLNA gene</w:t>
            </w:r>
          </w:p>
        </w:tc>
      </w:tr>
      <w:tr w:rsidR="00E3763D" w:rsidRPr="00D13590">
        <w:tc>
          <w:tcPr>
            <w:tcW w:w="82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264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14.33</w:t>
            </w:r>
          </w:p>
        </w:tc>
        <w:tc>
          <w:tcPr>
            <w:tcW w:w="209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202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a thin middle posterior body and posterior body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tiny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tiny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(a) irregular crowded sulci posteriorly in the occipital region and medial parasaggital region (b) shunt: enter R post-parietal region going into R lateral ventricle (c) bilateral periventricular nodules heterotopia = frontal predominant, lining frontal horns and mid bodies of lateral ventricles</w:t>
            </w:r>
          </w:p>
        </w:tc>
        <w:tc>
          <w:tcPr>
            <w:tcW w:w="379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:rsidR="00E3763D" w:rsidRPr="00D13590" w:rsidRDefault="00AD730B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11.75</w:t>
            </w:r>
          </w:p>
        </w:tc>
        <w:tc>
          <w:tcPr>
            <w:tcW w:w="20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part of the genu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264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14.75</w:t>
            </w:r>
          </w:p>
        </w:tc>
        <w:tc>
          <w:tcPr>
            <w:tcW w:w="209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202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thin rostrum, genu, and anterior body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Agenesis of the septum pellucidum, semilobar holoprosencephaly</w:t>
            </w:r>
          </w:p>
        </w:tc>
        <w:tc>
          <w:tcPr>
            <w:tcW w:w="379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264" w:type="pct"/>
            <w:shd w:val="solid" w:color="D9D9D9" w:themeColor="background1" w:themeShade="D9" w:fill="auto"/>
          </w:tcPr>
          <w:p w:rsidR="00E3763D" w:rsidRPr="00D13590" w:rsidRDefault="00AD730B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E3763D"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.33</w:t>
            </w:r>
          </w:p>
        </w:tc>
        <w:tc>
          <w:tcPr>
            <w:tcW w:w="20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 &amp;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20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Cortical dysplasia </w:t>
            </w:r>
          </w:p>
        </w:tc>
        <w:tc>
          <w:tcPr>
            <w:tcW w:w="37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264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9.67</w:t>
            </w:r>
          </w:p>
        </w:tc>
        <w:tc>
          <w:tcPr>
            <w:tcW w:w="209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202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the rostrum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tiny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11.67</w:t>
            </w:r>
          </w:p>
        </w:tc>
        <w:tc>
          <w:tcPr>
            <w:tcW w:w="20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26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15.33</w:t>
            </w:r>
          </w:p>
        </w:tc>
        <w:tc>
          <w:tcPr>
            <w:tcW w:w="20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0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the rostrum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Bilateral periventricular heterotopic grey</w:t>
            </w:r>
            <w:r w:rsidR="005E20C3"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matter</w:t>
            </w:r>
          </w:p>
        </w:tc>
        <w:tc>
          <w:tcPr>
            <w:tcW w:w="37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9.50</w:t>
            </w:r>
          </w:p>
        </w:tc>
        <w:tc>
          <w:tcPr>
            <w:tcW w:w="20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the rostrum and of the genu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Cerebellar hemispheric hypoplasia, Dandy Walker variant, Heterotopic grey matter, small interhemispheric cyst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264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10.25</w:t>
            </w:r>
          </w:p>
        </w:tc>
        <w:tc>
          <w:tcPr>
            <w:tcW w:w="209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202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the middle-posterior body, posterior body, and the splenium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Abormal grey matter around the frontal horns of the lateral ventricles, abnormal sulci medio in frontal lobe</w:t>
            </w:r>
          </w:p>
        </w:tc>
        <w:tc>
          <w:tcPr>
            <w:tcW w:w="379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  <w:shd w:val="clear" w:color="auto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:rsidR="00E3763D" w:rsidRPr="00D13590" w:rsidRDefault="002F5C2F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13.42</w:t>
            </w:r>
          </w:p>
        </w:tc>
        <w:tc>
          <w:tcPr>
            <w:tcW w:w="20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E3763D" w:rsidRPr="00D13590" w:rsidRDefault="001D5939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E3763D" w:rsidRPr="00D13590" w:rsidRDefault="001D5939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the anterior body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tiny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26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8.83</w:t>
            </w:r>
          </w:p>
        </w:tc>
        <w:tc>
          <w:tcPr>
            <w:tcW w:w="20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20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tiny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Bilateral periventicular heterotopic grey</w:t>
            </w:r>
            <w:r w:rsidR="005E20C3"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matter</w:t>
            </w:r>
          </w:p>
        </w:tc>
        <w:tc>
          <w:tcPr>
            <w:tcW w:w="37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018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:rsidR="00E3763D" w:rsidRPr="00D13590" w:rsidRDefault="002F5C2F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0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 (high school)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+ 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dup 3p26.3</w:t>
            </w:r>
          </w:p>
        </w:tc>
      </w:tr>
      <w:tr w:rsidR="00E3763D" w:rsidRPr="00D13590">
        <w:tc>
          <w:tcPr>
            <w:tcW w:w="8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019</w:t>
            </w:r>
          </w:p>
        </w:tc>
        <w:tc>
          <w:tcPr>
            <w:tcW w:w="264" w:type="pct"/>
            <w:shd w:val="clear" w:color="auto" w:fill="FFFFFF" w:themeFill="background1"/>
          </w:tcPr>
          <w:p w:rsidR="00E3763D" w:rsidRPr="00D13590" w:rsidRDefault="002F5C2F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8.58</w:t>
            </w:r>
          </w:p>
        </w:tc>
        <w:tc>
          <w:tcPr>
            <w:tcW w:w="20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20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tiny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+ 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dup 3p26.3</w:t>
            </w:r>
          </w:p>
        </w:tc>
      </w:tr>
      <w:tr w:rsidR="00E3763D" w:rsidRPr="00D13590">
        <w:tc>
          <w:tcPr>
            <w:tcW w:w="8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12.67</w:t>
            </w:r>
          </w:p>
        </w:tc>
        <w:tc>
          <w:tcPr>
            <w:tcW w:w="20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tiny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tiny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Abnormal deep sulcation (right  parietal) lined by polymicrogyria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021</w:t>
            </w:r>
          </w:p>
        </w:tc>
        <w:tc>
          <w:tcPr>
            <w:tcW w:w="26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10.67</w:t>
            </w:r>
          </w:p>
        </w:tc>
        <w:tc>
          <w:tcPr>
            <w:tcW w:w="20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</w:t>
            </w:r>
          </w:p>
        </w:tc>
        <w:tc>
          <w:tcPr>
            <w:tcW w:w="20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Unilateral periventricular heterotopic grey  matter (right frontal horn)</w:t>
            </w:r>
          </w:p>
        </w:tc>
        <w:tc>
          <w:tcPr>
            <w:tcW w:w="37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64" w:type="pct"/>
            <w:shd w:val="solid" w:color="D9D9D9" w:themeColor="background1" w:themeShade="D9" w:fill="auto"/>
          </w:tcPr>
          <w:p w:rsidR="00E3763D" w:rsidRPr="00D13590" w:rsidRDefault="003E129B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10.83</w:t>
            </w:r>
          </w:p>
        </w:tc>
        <w:tc>
          <w:tcPr>
            <w:tcW w:w="20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20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264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12.58</w:t>
            </w:r>
          </w:p>
        </w:tc>
        <w:tc>
          <w:tcPr>
            <w:tcW w:w="209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 (high school)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202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the middle-posterior body, posterior body, and the splenium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0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Right schizencephaly, polymicrogyria</w:t>
            </w:r>
          </w:p>
        </w:tc>
        <w:tc>
          <w:tcPr>
            <w:tcW w:w="379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solid" w:color="D9D9D9" w:themeColor="background1" w:themeShade="D9" w:fill="auto"/>
          </w:tcPr>
          <w:p w:rsidR="00E3763D" w:rsidRPr="00D13590" w:rsidRDefault="00660FB5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  <w:r w:rsidR="00E3763D"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14.83</w:t>
            </w:r>
          </w:p>
        </w:tc>
        <w:tc>
          <w:tcPr>
            <w:tcW w:w="20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73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20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the rostrum, genu, anterior body, and a thin middle anterior body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tiny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Bilateral polymicrogyria</w:t>
            </w:r>
          </w:p>
        </w:tc>
        <w:tc>
          <w:tcPr>
            <w:tcW w:w="37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</w:t>
            </w:r>
          </w:p>
        </w:tc>
        <w:tc>
          <w:tcPr>
            <w:tcW w:w="26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11.58</w:t>
            </w:r>
          </w:p>
        </w:tc>
        <w:tc>
          <w:tcPr>
            <w:tcW w:w="20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20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Left interhemispheric  cyst, hypoplasia of the left cerebral hemisphere.</w:t>
            </w:r>
          </w:p>
        </w:tc>
        <w:tc>
          <w:tcPr>
            <w:tcW w:w="37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26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10.17</w:t>
            </w:r>
          </w:p>
        </w:tc>
        <w:tc>
          <w:tcPr>
            <w:tcW w:w="20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Montesori School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20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Left interhemispheric cyst, grey matter heterotopia, left anterior hemispheric cortical dysplasia </w:t>
            </w:r>
          </w:p>
        </w:tc>
        <w:tc>
          <w:tcPr>
            <w:tcW w:w="37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</w:t>
            </w:r>
          </w:p>
        </w:tc>
        <w:tc>
          <w:tcPr>
            <w:tcW w:w="26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9.67</w:t>
            </w:r>
          </w:p>
        </w:tc>
        <w:tc>
          <w:tcPr>
            <w:tcW w:w="20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</w:t>
            </w:r>
          </w:p>
        </w:tc>
        <w:tc>
          <w:tcPr>
            <w:tcW w:w="20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a thin rostrum, genu and anterior body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FFFFFF" w:themeFill="background1"/>
          </w:tcPr>
          <w:p w:rsidR="00AC6F8D" w:rsidRPr="00D13590" w:rsidRDefault="00AC6F8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  <w:p w:rsidR="00E3763D" w:rsidRPr="00D13590" w:rsidRDefault="00AC6F8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(h</w:t>
            </w:r>
            <w:r w:rsidR="00E3763D"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istory of haemorrhagic cerebral AVM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(due to genetic condition)</w:t>
            </w:r>
            <w:r w:rsidR="00AC6F8D"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bookmarkStart w:id="0" w:name="_GoBack"/>
            <w:bookmarkEnd w:id="0"/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Hereditary haemorrhagic telangectasia</w:t>
            </w:r>
          </w:p>
        </w:tc>
      </w:tr>
      <w:tr w:rsidR="00E3763D" w:rsidRPr="00D13590">
        <w:tc>
          <w:tcPr>
            <w:tcW w:w="8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6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0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18" w:type="pct"/>
            <w:gridSpan w:val="2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73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20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Interhemispheric cyst with saptation in the left hemisphere, causing pressure in the right. Cortex around the cyst is malformed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26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17.08</w:t>
            </w:r>
          </w:p>
        </w:tc>
        <w:tc>
          <w:tcPr>
            <w:tcW w:w="20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20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the rostrum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Frontonasl dysplasia, sphenoidal encephalocele, non visualization of the pituitary gland</w:t>
            </w:r>
          </w:p>
        </w:tc>
        <w:tc>
          <w:tcPr>
            <w:tcW w:w="37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26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0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202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61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solid" w:color="D9D9D9" w:themeColor="background1" w:themeShade="D9" w:fill="auto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022</w:t>
            </w:r>
          </w:p>
        </w:tc>
        <w:tc>
          <w:tcPr>
            <w:tcW w:w="26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8.67</w:t>
            </w:r>
          </w:p>
        </w:tc>
        <w:tc>
          <w:tcPr>
            <w:tcW w:w="20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18" w:type="pct"/>
            <w:gridSpan w:val="2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 &amp;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202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4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 absent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Unusual deep sulci (right central  sulcus, parasagittal region posteriorly)</w:t>
            </w:r>
          </w:p>
        </w:tc>
        <w:tc>
          <w:tcPr>
            <w:tcW w:w="379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Oro facial digital syndrome Type 1</w:t>
            </w:r>
          </w:p>
        </w:tc>
      </w:tr>
      <w:tr w:rsidR="00E3763D" w:rsidRPr="00D13590">
        <w:tc>
          <w:tcPr>
            <w:tcW w:w="8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12.25</w:t>
            </w:r>
          </w:p>
        </w:tc>
        <w:tc>
          <w:tcPr>
            <w:tcW w:w="20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4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18" w:type="pct"/>
            <w:gridSpan w:val="2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PIQ=59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the genu, anterior and middle anterior body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3763D" w:rsidRPr="00D13590">
        <w:tc>
          <w:tcPr>
            <w:tcW w:w="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10.92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Mainstream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Presence of rostrum, genu, anterior and middle anterior body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+ </w:t>
            </w:r>
          </w:p>
          <w:p w:rsidR="00E3763D" w:rsidRPr="00D13590" w:rsidRDefault="00E3763D" w:rsidP="0066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3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 16p13.11</w:t>
            </w:r>
          </w:p>
        </w:tc>
      </w:tr>
    </w:tbl>
    <w:p w:rsidR="00E3763D" w:rsidRPr="00D13590" w:rsidRDefault="00E3763D" w:rsidP="00E3763D">
      <w:pPr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13590">
        <w:rPr>
          <w:rFonts w:ascii="Times New Roman" w:hAnsi="Times New Roman" w:cs="Times New Roman"/>
          <w:i/>
          <w:sz w:val="18"/>
          <w:szCs w:val="18"/>
          <w:lang w:val="en-US"/>
        </w:rPr>
        <w:t>Abbreviations: Age (in years); Sex: F female, M male; H Handedness: L left, R right, A ambidextrous; Help: Intervention and remedial support at school; P/C: P partial AgCC, C complete AgCC; CC details: corpus callosum structural properties details; AC: anterior commissure, - absent, + present and normal size, ++ enlargement; PC: Posterior commissure, - absent, + present and normal size, ++ enlargement; PB: probst bundles + present, - absent; CO: colpocephaly + present, - absent; MRI finding: other MRI findings; Seizure + present, - absent; Genetic: Genetic condition or syndrome + present, - absent</w:t>
      </w:r>
    </w:p>
    <w:p w:rsidR="00E3763D" w:rsidRPr="00D13590" w:rsidRDefault="00E3763D" w:rsidP="00E3763D">
      <w:pPr>
        <w:spacing w:after="200" w:line="276" w:lineRule="auto"/>
        <w:rPr>
          <w:lang w:val="en-US"/>
        </w:rPr>
      </w:pPr>
    </w:p>
    <w:p w:rsidR="00660FB5" w:rsidRPr="00D13590" w:rsidRDefault="00660FB5">
      <w:pPr>
        <w:rPr>
          <w:lang w:val="en-US"/>
        </w:rPr>
      </w:pPr>
    </w:p>
    <w:sectPr w:rsidR="00660FB5" w:rsidRPr="00D13590" w:rsidSect="00660F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E3763D"/>
    <w:rsid w:val="000B70AF"/>
    <w:rsid w:val="00124B2E"/>
    <w:rsid w:val="001D5939"/>
    <w:rsid w:val="002029C8"/>
    <w:rsid w:val="002F5C2F"/>
    <w:rsid w:val="003E129B"/>
    <w:rsid w:val="0055479E"/>
    <w:rsid w:val="005E20C3"/>
    <w:rsid w:val="005F6575"/>
    <w:rsid w:val="00660FB5"/>
    <w:rsid w:val="007268B8"/>
    <w:rsid w:val="0086497F"/>
    <w:rsid w:val="00AC6F8D"/>
    <w:rsid w:val="00AD730B"/>
    <w:rsid w:val="00D13590"/>
    <w:rsid w:val="00D23A41"/>
    <w:rsid w:val="00E3763D"/>
    <w:rsid w:val="00EF5EAB"/>
    <w:rsid w:val="00F27BA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3D"/>
    <w:pPr>
      <w:spacing w:after="0" w:line="240" w:lineRule="auto"/>
    </w:pPr>
    <w:rPr>
      <w:rFonts w:eastAsiaTheme="minorEastAsia"/>
      <w:sz w:val="24"/>
      <w:szCs w:val="24"/>
      <w:lang w:eastAsia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F5E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Titre2">
    <w:name w:val="heading 2"/>
    <w:basedOn w:val="Normal"/>
    <w:next w:val="Corpsdetexte"/>
    <w:link w:val="Titre2Car"/>
    <w:uiPriority w:val="9"/>
    <w:semiHidden/>
    <w:unhideWhenUsed/>
    <w:qFormat/>
    <w:rsid w:val="00EF5E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5E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AU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5E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AU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5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F5EAB"/>
    <w:pPr>
      <w:spacing w:after="120" w:line="276" w:lineRule="auto"/>
    </w:pPr>
    <w:rPr>
      <w:rFonts w:eastAsiaTheme="minorHAnsi"/>
      <w:sz w:val="22"/>
      <w:szCs w:val="22"/>
      <w:lang w:eastAsia="en-AU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F5EAB"/>
  </w:style>
  <w:style w:type="character" w:customStyle="1" w:styleId="Titre2Car">
    <w:name w:val="Titre 2 Car"/>
    <w:basedOn w:val="Policepardfaut"/>
    <w:link w:val="Titre2"/>
    <w:uiPriority w:val="9"/>
    <w:semiHidden/>
    <w:rsid w:val="00EF5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EF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link w:val="Titre4"/>
    <w:uiPriority w:val="9"/>
    <w:semiHidden/>
    <w:rsid w:val="00EF5E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F5EA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AU"/>
    </w:rPr>
  </w:style>
  <w:style w:type="character" w:styleId="Titredulivre">
    <w:name w:val="Book Title"/>
    <w:basedOn w:val="Policepardfaut"/>
    <w:uiPriority w:val="33"/>
    <w:qFormat/>
    <w:rsid w:val="00EF5EAB"/>
    <w:rPr>
      <w:b/>
      <w:bCs/>
      <w:smallCaps/>
      <w:spacing w:val="5"/>
    </w:rPr>
  </w:style>
  <w:style w:type="table" w:styleId="Grille">
    <w:name w:val="Table Grid"/>
    <w:basedOn w:val="TableauNormal"/>
    <w:uiPriority w:val="59"/>
    <w:rsid w:val="00E3763D"/>
    <w:pPr>
      <w:spacing w:after="0" w:line="240" w:lineRule="auto"/>
    </w:pPr>
    <w:rPr>
      <w:rFonts w:eastAsiaTheme="minorEastAsia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3D"/>
    <w:pPr>
      <w:spacing w:after="0" w:line="240" w:lineRule="auto"/>
    </w:pPr>
    <w:rPr>
      <w:rFonts w:eastAsiaTheme="minorEastAsia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F5E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EF5E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E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E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EF5EAB"/>
    <w:pPr>
      <w:spacing w:after="120" w:line="276" w:lineRule="auto"/>
    </w:pPr>
    <w:rPr>
      <w:rFonts w:eastAsiaTheme="minorHAnsi"/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5EAB"/>
  </w:style>
  <w:style w:type="character" w:customStyle="1" w:styleId="Heading2Char">
    <w:name w:val="Heading 2 Char"/>
    <w:basedOn w:val="DefaultParagraphFont"/>
    <w:link w:val="Heading2"/>
    <w:uiPriority w:val="9"/>
    <w:semiHidden/>
    <w:rsid w:val="00EF5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EF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EF5E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F5EA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AU"/>
    </w:rPr>
  </w:style>
  <w:style w:type="character" w:styleId="BookTitle">
    <w:name w:val="Book Title"/>
    <w:basedOn w:val="DefaultParagraphFont"/>
    <w:uiPriority w:val="33"/>
    <w:qFormat/>
    <w:rsid w:val="00EF5EAB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E3763D"/>
    <w:pPr>
      <w:spacing w:after="0" w:line="240" w:lineRule="auto"/>
    </w:pPr>
    <w:rPr>
      <w:rFonts w:eastAsiaTheme="minorEastAs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671</Words>
  <Characters>3828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 Siffredi</cp:lastModifiedBy>
  <cp:revision>10</cp:revision>
  <dcterms:created xsi:type="dcterms:W3CDTF">2017-01-11T12:40:00Z</dcterms:created>
  <dcterms:modified xsi:type="dcterms:W3CDTF">2017-05-14T19:03:00Z</dcterms:modified>
</cp:coreProperties>
</file>