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411"/>
        <w:tblW w:w="9618" w:type="dxa"/>
        <w:tblLook w:val="04A0" w:firstRow="1" w:lastRow="0" w:firstColumn="1" w:lastColumn="0" w:noHBand="0" w:noVBand="1"/>
      </w:tblPr>
      <w:tblGrid>
        <w:gridCol w:w="1972"/>
        <w:gridCol w:w="1125"/>
        <w:gridCol w:w="1613"/>
        <w:gridCol w:w="1570"/>
        <w:gridCol w:w="1663"/>
        <w:gridCol w:w="1675"/>
      </w:tblGrid>
      <w:tr w:rsidR="00F946E2" w:rsidRPr="00860269" w14:paraId="08B7E65A" w14:textId="77777777" w:rsidTr="005558A9">
        <w:trPr>
          <w:trHeight w:val="760"/>
        </w:trPr>
        <w:tc>
          <w:tcPr>
            <w:tcW w:w="9618" w:type="dxa"/>
            <w:gridSpan w:val="6"/>
            <w:tcBorders>
              <w:bottom w:val="single" w:sz="4" w:space="0" w:color="auto"/>
            </w:tcBorders>
            <w:shd w:val="clear" w:color="auto" w:fill="auto"/>
            <w:noWrap/>
            <w:vAlign w:val="center"/>
            <w:hideMark/>
          </w:tcPr>
          <w:p w14:paraId="53A8AB13" w14:textId="77777777" w:rsidR="00F946E2" w:rsidRPr="004C6977" w:rsidRDefault="00F946E2" w:rsidP="005558A9">
            <w:pPr>
              <w:spacing w:after="0" w:line="240" w:lineRule="auto"/>
              <w:rPr>
                <w:rFonts w:ascii="Arial" w:eastAsia="Times New Roman" w:hAnsi="Arial" w:cs="Arial"/>
                <w:bCs/>
                <w:color w:val="000000"/>
              </w:rPr>
            </w:pPr>
            <w:r w:rsidRPr="00101517">
              <w:rPr>
                <w:rFonts w:ascii="Arial" w:eastAsia="Times New Roman" w:hAnsi="Arial" w:cs="Arial"/>
                <w:b/>
                <w:bCs/>
                <w:color w:val="000000"/>
                <w:highlight w:val="yellow"/>
              </w:rPr>
              <w:t>Supplement</w:t>
            </w:r>
            <w:r>
              <w:rPr>
                <w:rFonts w:ascii="Arial" w:eastAsia="Times New Roman" w:hAnsi="Arial" w:cs="Arial"/>
                <w:b/>
                <w:bCs/>
                <w:color w:val="000000"/>
                <w:highlight w:val="yellow"/>
              </w:rPr>
              <w:t>al</w:t>
            </w:r>
            <w:r w:rsidRPr="00101517">
              <w:rPr>
                <w:rFonts w:ascii="Arial" w:eastAsia="Times New Roman" w:hAnsi="Arial" w:cs="Arial"/>
                <w:b/>
                <w:bCs/>
                <w:color w:val="000000"/>
                <w:highlight w:val="yellow"/>
              </w:rPr>
              <w:t xml:space="preserve"> Table</w:t>
            </w:r>
            <w:r w:rsidRPr="00177E59">
              <w:rPr>
                <w:rFonts w:ascii="Arial" w:eastAsia="Times New Roman" w:hAnsi="Arial" w:cs="Arial"/>
                <w:b/>
                <w:bCs/>
                <w:color w:val="000000"/>
              </w:rPr>
              <w:t xml:space="preserve">: </w:t>
            </w:r>
            <w:r w:rsidRPr="007D7FCA">
              <w:rPr>
                <w:rFonts w:ascii="Arial" w:eastAsia="Times New Roman" w:hAnsi="Arial" w:cs="Arial"/>
                <w:bCs/>
                <w:color w:val="000000"/>
              </w:rPr>
              <w:t xml:space="preserve">P-values from nested regression models evaluating covariates and model fit for associations between </w:t>
            </w:r>
            <w:r w:rsidRPr="007D7FCA">
              <w:rPr>
                <w:rFonts w:ascii="Arial" w:hAnsi="Arial" w:cs="Arial"/>
                <w:bCs/>
              </w:rPr>
              <w:t>cognitive test scores and MRI findings</w:t>
            </w:r>
            <w:r>
              <w:rPr>
                <w:rFonts w:ascii="Arial" w:hAnsi="Arial" w:cs="Arial"/>
                <w:bCs/>
              </w:rPr>
              <w:t xml:space="preserve"> from </w:t>
            </w:r>
            <w:r w:rsidRPr="007D7FCA">
              <w:rPr>
                <w:rFonts w:ascii="Arial" w:eastAsia="Times New Roman" w:hAnsi="Arial" w:cs="Arial"/>
                <w:bCs/>
                <w:color w:val="000000"/>
              </w:rPr>
              <w:t xml:space="preserve"> Cerebrovascular Disease and its Consequences in American Indian study (2010-2013)</w:t>
            </w:r>
            <w:r>
              <w:rPr>
                <w:rFonts w:ascii="Arial" w:eastAsia="Times New Roman" w:hAnsi="Arial" w:cs="Arial"/>
                <w:bCs/>
                <w:color w:val="000000"/>
              </w:rPr>
              <w:t xml:space="preserve"> </w:t>
            </w:r>
          </w:p>
        </w:tc>
      </w:tr>
      <w:tr w:rsidR="00F946E2" w:rsidRPr="00860269" w14:paraId="162199A1" w14:textId="77777777" w:rsidTr="005558A9">
        <w:trPr>
          <w:trHeight w:val="339"/>
        </w:trPr>
        <w:tc>
          <w:tcPr>
            <w:tcW w:w="1972" w:type="dxa"/>
            <w:tcBorders>
              <w:top w:val="single" w:sz="4" w:space="0" w:color="auto"/>
              <w:left w:val="single" w:sz="4" w:space="0" w:color="auto"/>
              <w:right w:val="nil"/>
            </w:tcBorders>
            <w:shd w:val="clear" w:color="auto" w:fill="auto"/>
            <w:noWrap/>
            <w:vAlign w:val="bottom"/>
            <w:hideMark/>
          </w:tcPr>
          <w:p w14:paraId="120CB422" w14:textId="77777777" w:rsidR="00F946E2" w:rsidRPr="00860269" w:rsidRDefault="00F946E2" w:rsidP="005558A9">
            <w:pPr>
              <w:spacing w:after="0" w:line="240" w:lineRule="auto"/>
              <w:rPr>
                <w:rFonts w:ascii="Arial" w:eastAsia="Times New Roman" w:hAnsi="Arial" w:cs="Arial"/>
                <w:color w:val="000000"/>
              </w:rPr>
            </w:pPr>
            <w:r w:rsidRPr="00860269">
              <w:rPr>
                <w:rFonts w:ascii="Arial" w:eastAsia="Times New Roman" w:hAnsi="Arial" w:cs="Arial"/>
                <w:color w:val="000000"/>
              </w:rPr>
              <w:t> </w:t>
            </w:r>
          </w:p>
        </w:tc>
        <w:tc>
          <w:tcPr>
            <w:tcW w:w="1125" w:type="dxa"/>
            <w:tcBorders>
              <w:top w:val="single" w:sz="4" w:space="0" w:color="auto"/>
              <w:left w:val="nil"/>
            </w:tcBorders>
            <w:shd w:val="clear" w:color="auto" w:fill="auto"/>
            <w:noWrap/>
            <w:vAlign w:val="bottom"/>
            <w:hideMark/>
          </w:tcPr>
          <w:p w14:paraId="0C6740FD" w14:textId="77777777" w:rsidR="00F946E2" w:rsidRPr="00860269" w:rsidRDefault="00F946E2" w:rsidP="005558A9">
            <w:pPr>
              <w:spacing w:after="0" w:line="240" w:lineRule="auto"/>
              <w:rPr>
                <w:rFonts w:ascii="Arial" w:eastAsia="Times New Roman" w:hAnsi="Arial" w:cs="Arial"/>
                <w:color w:val="000000"/>
              </w:rPr>
            </w:pPr>
          </w:p>
        </w:tc>
        <w:tc>
          <w:tcPr>
            <w:tcW w:w="1613" w:type="dxa"/>
            <w:tcBorders>
              <w:top w:val="single" w:sz="4" w:space="0" w:color="auto"/>
            </w:tcBorders>
            <w:shd w:val="clear" w:color="auto" w:fill="auto"/>
            <w:noWrap/>
            <w:vAlign w:val="center"/>
            <w:hideMark/>
          </w:tcPr>
          <w:p w14:paraId="7034EC12" w14:textId="77777777" w:rsidR="00F946E2" w:rsidRPr="0031077F" w:rsidRDefault="00F946E2" w:rsidP="005558A9">
            <w:pPr>
              <w:spacing w:after="0" w:line="240" w:lineRule="auto"/>
              <w:jc w:val="center"/>
              <w:rPr>
                <w:rFonts w:ascii="Arial" w:eastAsia="Times New Roman" w:hAnsi="Arial" w:cs="Arial"/>
                <w:color w:val="000000"/>
              </w:rPr>
            </w:pPr>
            <w:r>
              <w:rPr>
                <w:rFonts w:ascii="Arial" w:eastAsia="Times New Roman" w:hAnsi="Arial" w:cs="Arial"/>
                <w:color w:val="000000"/>
              </w:rPr>
              <w:t>3MSE</w:t>
            </w:r>
          </w:p>
        </w:tc>
        <w:tc>
          <w:tcPr>
            <w:tcW w:w="1570" w:type="dxa"/>
            <w:tcBorders>
              <w:top w:val="single" w:sz="4" w:space="0" w:color="auto"/>
            </w:tcBorders>
            <w:shd w:val="clear" w:color="auto" w:fill="auto"/>
            <w:noWrap/>
            <w:vAlign w:val="center"/>
            <w:hideMark/>
          </w:tcPr>
          <w:p w14:paraId="3951574A"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CVLT</w:t>
            </w:r>
            <w:r>
              <w:rPr>
                <w:rFonts w:ascii="Arial" w:eastAsia="Times New Roman" w:hAnsi="Arial" w:cs="Arial"/>
                <w:color w:val="000000"/>
              </w:rPr>
              <w:t xml:space="preserve"> LF</w:t>
            </w:r>
          </w:p>
        </w:tc>
        <w:tc>
          <w:tcPr>
            <w:tcW w:w="1663" w:type="dxa"/>
            <w:tcBorders>
              <w:top w:val="single" w:sz="4" w:space="0" w:color="auto"/>
            </w:tcBorders>
            <w:shd w:val="clear" w:color="auto" w:fill="auto"/>
            <w:noWrap/>
            <w:vAlign w:val="center"/>
            <w:hideMark/>
          </w:tcPr>
          <w:p w14:paraId="008E8954"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WAIS-IV</w:t>
            </w:r>
            <w:r>
              <w:rPr>
                <w:rFonts w:ascii="Arial" w:eastAsia="Times New Roman" w:hAnsi="Arial" w:cs="Arial"/>
                <w:color w:val="000000"/>
              </w:rPr>
              <w:t xml:space="preserve"> </w:t>
            </w:r>
            <w:r w:rsidRPr="00860269">
              <w:rPr>
                <w:rFonts w:ascii="Arial" w:eastAsia="Times New Roman" w:hAnsi="Arial" w:cs="Arial"/>
                <w:color w:val="000000"/>
              </w:rPr>
              <w:t>Coding</w:t>
            </w:r>
          </w:p>
        </w:tc>
        <w:tc>
          <w:tcPr>
            <w:tcW w:w="1675" w:type="dxa"/>
            <w:tcBorders>
              <w:top w:val="single" w:sz="4" w:space="0" w:color="auto"/>
              <w:right w:val="single" w:sz="4" w:space="0" w:color="auto"/>
            </w:tcBorders>
            <w:shd w:val="clear" w:color="auto" w:fill="auto"/>
            <w:noWrap/>
            <w:vAlign w:val="center"/>
            <w:hideMark/>
          </w:tcPr>
          <w:p w14:paraId="77370E04" w14:textId="77777777" w:rsidR="00F946E2" w:rsidRPr="00860269" w:rsidRDefault="00F946E2" w:rsidP="005558A9">
            <w:pPr>
              <w:spacing w:after="0" w:line="240" w:lineRule="auto"/>
              <w:jc w:val="center"/>
              <w:rPr>
                <w:rFonts w:ascii="Arial" w:eastAsia="Times New Roman" w:hAnsi="Arial" w:cs="Arial"/>
                <w:color w:val="000000"/>
              </w:rPr>
            </w:pPr>
            <w:r>
              <w:rPr>
                <w:rFonts w:ascii="Arial" w:eastAsia="Times New Roman" w:hAnsi="Arial" w:cs="Arial"/>
                <w:color w:val="000000"/>
              </w:rPr>
              <w:t>COWA</w:t>
            </w:r>
          </w:p>
        </w:tc>
      </w:tr>
      <w:tr w:rsidR="00F946E2" w:rsidRPr="00860269" w14:paraId="1D782EBE" w14:textId="77777777" w:rsidTr="005558A9">
        <w:trPr>
          <w:trHeight w:val="43"/>
        </w:trPr>
        <w:tc>
          <w:tcPr>
            <w:tcW w:w="1972" w:type="dxa"/>
            <w:tcBorders>
              <w:left w:val="single" w:sz="4" w:space="0" w:color="auto"/>
              <w:bottom w:val="single" w:sz="4" w:space="0" w:color="auto"/>
              <w:right w:val="nil"/>
            </w:tcBorders>
            <w:shd w:val="clear" w:color="auto" w:fill="auto"/>
            <w:noWrap/>
            <w:vAlign w:val="bottom"/>
          </w:tcPr>
          <w:p w14:paraId="220F8357"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left w:val="nil"/>
              <w:bottom w:val="single" w:sz="4" w:space="0" w:color="auto"/>
            </w:tcBorders>
            <w:shd w:val="clear" w:color="auto" w:fill="auto"/>
            <w:noWrap/>
            <w:vAlign w:val="bottom"/>
          </w:tcPr>
          <w:p w14:paraId="482E6FE1" w14:textId="77777777" w:rsidR="00F946E2" w:rsidRPr="00860269" w:rsidRDefault="00F946E2" w:rsidP="005558A9">
            <w:pPr>
              <w:spacing w:after="0" w:line="240" w:lineRule="auto"/>
              <w:rPr>
                <w:rFonts w:ascii="Arial" w:eastAsia="Times New Roman" w:hAnsi="Arial" w:cs="Arial"/>
                <w:color w:val="000000"/>
              </w:rPr>
            </w:pPr>
          </w:p>
        </w:tc>
        <w:tc>
          <w:tcPr>
            <w:tcW w:w="1613" w:type="dxa"/>
            <w:tcBorders>
              <w:bottom w:val="single" w:sz="4" w:space="0" w:color="auto"/>
            </w:tcBorders>
            <w:shd w:val="clear" w:color="auto" w:fill="auto"/>
            <w:noWrap/>
            <w:vAlign w:val="bottom"/>
          </w:tcPr>
          <w:p w14:paraId="3886EB52" w14:textId="77777777" w:rsidR="00F946E2" w:rsidRPr="00967D36" w:rsidRDefault="00F946E2" w:rsidP="005558A9">
            <w:pPr>
              <w:spacing w:after="0" w:line="240" w:lineRule="auto"/>
              <w:jc w:val="center"/>
              <w:rPr>
                <w:rFonts w:ascii="Arial" w:eastAsia="Times New Roman" w:hAnsi="Arial" w:cs="Arial"/>
                <w:color w:val="000000"/>
              </w:rPr>
            </w:pPr>
            <w:r w:rsidRPr="00967D36">
              <w:rPr>
                <w:rFonts w:ascii="Arial" w:eastAsia="Times New Roman" w:hAnsi="Arial" w:cs="Arial"/>
                <w:color w:val="000000"/>
              </w:rPr>
              <w:t>P-value</w:t>
            </w:r>
          </w:p>
        </w:tc>
        <w:tc>
          <w:tcPr>
            <w:tcW w:w="1570" w:type="dxa"/>
            <w:tcBorders>
              <w:bottom w:val="single" w:sz="4" w:space="0" w:color="auto"/>
            </w:tcBorders>
            <w:shd w:val="clear" w:color="auto" w:fill="auto"/>
            <w:noWrap/>
            <w:vAlign w:val="bottom"/>
          </w:tcPr>
          <w:p w14:paraId="2AFE87CD" w14:textId="77777777" w:rsidR="00F946E2" w:rsidRPr="00967D36" w:rsidRDefault="00F946E2" w:rsidP="005558A9">
            <w:pPr>
              <w:spacing w:after="0" w:line="240" w:lineRule="auto"/>
              <w:jc w:val="center"/>
              <w:rPr>
                <w:rFonts w:ascii="Arial" w:eastAsia="Times New Roman" w:hAnsi="Arial" w:cs="Arial"/>
                <w:color w:val="000000"/>
              </w:rPr>
            </w:pPr>
            <w:r w:rsidRPr="00967D36">
              <w:rPr>
                <w:rFonts w:ascii="Arial" w:eastAsia="Times New Roman" w:hAnsi="Arial" w:cs="Arial"/>
                <w:color w:val="000000"/>
              </w:rPr>
              <w:t>P-value</w:t>
            </w:r>
          </w:p>
        </w:tc>
        <w:tc>
          <w:tcPr>
            <w:tcW w:w="1663" w:type="dxa"/>
            <w:tcBorders>
              <w:bottom w:val="single" w:sz="4" w:space="0" w:color="auto"/>
            </w:tcBorders>
            <w:shd w:val="clear" w:color="auto" w:fill="auto"/>
            <w:noWrap/>
            <w:vAlign w:val="bottom"/>
          </w:tcPr>
          <w:p w14:paraId="01AC833E" w14:textId="77777777" w:rsidR="00F946E2" w:rsidRPr="00967D36" w:rsidRDefault="00F946E2" w:rsidP="005558A9">
            <w:pPr>
              <w:spacing w:after="0" w:line="240" w:lineRule="auto"/>
              <w:jc w:val="center"/>
              <w:rPr>
                <w:rFonts w:ascii="Arial" w:eastAsia="Times New Roman" w:hAnsi="Arial" w:cs="Arial"/>
                <w:color w:val="000000"/>
              </w:rPr>
            </w:pPr>
            <w:r w:rsidRPr="00967D36">
              <w:rPr>
                <w:rFonts w:ascii="Arial" w:eastAsia="Times New Roman" w:hAnsi="Arial" w:cs="Arial"/>
                <w:color w:val="000000"/>
              </w:rPr>
              <w:t>P-value</w:t>
            </w:r>
          </w:p>
        </w:tc>
        <w:tc>
          <w:tcPr>
            <w:tcW w:w="1675" w:type="dxa"/>
            <w:tcBorders>
              <w:bottom w:val="single" w:sz="4" w:space="0" w:color="auto"/>
              <w:right w:val="single" w:sz="4" w:space="0" w:color="auto"/>
            </w:tcBorders>
            <w:shd w:val="clear" w:color="auto" w:fill="auto"/>
            <w:noWrap/>
            <w:vAlign w:val="bottom"/>
          </w:tcPr>
          <w:p w14:paraId="523384BD" w14:textId="77777777" w:rsidR="00F946E2" w:rsidRPr="00967D36" w:rsidRDefault="00F946E2" w:rsidP="005558A9">
            <w:pPr>
              <w:spacing w:after="0" w:line="240" w:lineRule="auto"/>
              <w:jc w:val="center"/>
              <w:rPr>
                <w:rFonts w:ascii="Arial" w:eastAsia="Times New Roman" w:hAnsi="Arial" w:cs="Arial"/>
                <w:color w:val="000000"/>
              </w:rPr>
            </w:pPr>
            <w:r w:rsidRPr="00967D36">
              <w:rPr>
                <w:rFonts w:ascii="Arial" w:eastAsia="Times New Roman" w:hAnsi="Arial" w:cs="Arial"/>
                <w:color w:val="000000"/>
              </w:rPr>
              <w:t>P-value</w:t>
            </w:r>
          </w:p>
        </w:tc>
      </w:tr>
      <w:tr w:rsidR="00F946E2" w:rsidRPr="00860269" w14:paraId="66571EB6" w14:textId="77777777" w:rsidTr="005558A9">
        <w:trPr>
          <w:trHeight w:val="127"/>
        </w:trPr>
        <w:tc>
          <w:tcPr>
            <w:tcW w:w="1972"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26A5DE9B"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Any infarct</w:t>
            </w:r>
          </w:p>
        </w:tc>
        <w:tc>
          <w:tcPr>
            <w:tcW w:w="1125" w:type="dxa"/>
            <w:tcBorders>
              <w:top w:val="single" w:sz="4" w:space="0" w:color="auto"/>
              <w:left w:val="nil"/>
              <w:bottom w:val="nil"/>
              <w:right w:val="nil"/>
            </w:tcBorders>
            <w:shd w:val="clear" w:color="auto" w:fill="auto"/>
            <w:noWrap/>
            <w:vAlign w:val="bottom"/>
            <w:hideMark/>
          </w:tcPr>
          <w:p w14:paraId="4459A0E6"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3D7E610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570" w:type="dxa"/>
            <w:tcBorders>
              <w:top w:val="single" w:sz="4" w:space="0" w:color="auto"/>
              <w:left w:val="single" w:sz="4" w:space="0" w:color="auto"/>
              <w:bottom w:val="nil"/>
              <w:right w:val="single" w:sz="4" w:space="0" w:color="auto"/>
            </w:tcBorders>
            <w:shd w:val="clear" w:color="auto" w:fill="auto"/>
            <w:noWrap/>
            <w:vAlign w:val="bottom"/>
            <w:hideMark/>
          </w:tcPr>
          <w:p w14:paraId="345E5D8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0.047</w:t>
            </w:r>
          </w:p>
        </w:tc>
        <w:tc>
          <w:tcPr>
            <w:tcW w:w="1663" w:type="dxa"/>
            <w:tcBorders>
              <w:top w:val="single" w:sz="4" w:space="0" w:color="auto"/>
              <w:left w:val="single" w:sz="4" w:space="0" w:color="auto"/>
              <w:bottom w:val="nil"/>
              <w:right w:val="single" w:sz="4" w:space="0" w:color="auto"/>
            </w:tcBorders>
            <w:shd w:val="clear" w:color="auto" w:fill="auto"/>
            <w:noWrap/>
            <w:vAlign w:val="bottom"/>
            <w:hideMark/>
          </w:tcPr>
          <w:p w14:paraId="2337FA0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single" w:sz="4" w:space="0" w:color="auto"/>
              <w:left w:val="single" w:sz="4" w:space="0" w:color="auto"/>
              <w:bottom w:val="nil"/>
              <w:right w:val="single" w:sz="4" w:space="0" w:color="auto"/>
            </w:tcBorders>
            <w:shd w:val="clear" w:color="auto" w:fill="auto"/>
            <w:noWrap/>
            <w:vAlign w:val="bottom"/>
            <w:hideMark/>
          </w:tcPr>
          <w:p w14:paraId="357F0E5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0.001</w:t>
            </w:r>
          </w:p>
        </w:tc>
      </w:tr>
      <w:tr w:rsidR="00F946E2" w:rsidRPr="00860269" w14:paraId="663A4730" w14:textId="77777777" w:rsidTr="005558A9">
        <w:trPr>
          <w:trHeight w:val="127"/>
        </w:trPr>
        <w:tc>
          <w:tcPr>
            <w:tcW w:w="1972" w:type="dxa"/>
            <w:vMerge/>
            <w:tcBorders>
              <w:top w:val="single" w:sz="4" w:space="0" w:color="auto"/>
              <w:left w:val="single" w:sz="4" w:space="0" w:color="auto"/>
              <w:bottom w:val="single" w:sz="4" w:space="0" w:color="000000"/>
              <w:right w:val="nil"/>
            </w:tcBorders>
            <w:vAlign w:val="center"/>
            <w:hideMark/>
          </w:tcPr>
          <w:p w14:paraId="374221E8"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nil"/>
              <w:right w:val="nil"/>
            </w:tcBorders>
            <w:shd w:val="clear" w:color="auto" w:fill="auto"/>
            <w:noWrap/>
            <w:vAlign w:val="bottom"/>
            <w:hideMark/>
          </w:tcPr>
          <w:p w14:paraId="7F1B896F"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bottom w:val="nil"/>
              <w:right w:val="single" w:sz="4" w:space="0" w:color="auto"/>
            </w:tcBorders>
            <w:shd w:val="clear" w:color="auto" w:fill="auto"/>
            <w:noWrap/>
            <w:vAlign w:val="bottom"/>
            <w:hideMark/>
          </w:tcPr>
          <w:p w14:paraId="5E746474"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0.037</w:t>
            </w:r>
          </w:p>
        </w:tc>
        <w:tc>
          <w:tcPr>
            <w:tcW w:w="1570" w:type="dxa"/>
            <w:tcBorders>
              <w:top w:val="nil"/>
              <w:left w:val="single" w:sz="4" w:space="0" w:color="auto"/>
              <w:bottom w:val="nil"/>
              <w:right w:val="single" w:sz="4" w:space="0" w:color="auto"/>
            </w:tcBorders>
            <w:shd w:val="clear" w:color="auto" w:fill="auto"/>
            <w:noWrap/>
            <w:vAlign w:val="bottom"/>
            <w:hideMark/>
          </w:tcPr>
          <w:p w14:paraId="323E9D2B"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0.390</w:t>
            </w:r>
          </w:p>
        </w:tc>
        <w:tc>
          <w:tcPr>
            <w:tcW w:w="1663" w:type="dxa"/>
            <w:tcBorders>
              <w:top w:val="nil"/>
              <w:left w:val="single" w:sz="4" w:space="0" w:color="auto"/>
              <w:bottom w:val="nil"/>
              <w:right w:val="single" w:sz="4" w:space="0" w:color="auto"/>
            </w:tcBorders>
            <w:shd w:val="clear" w:color="auto" w:fill="auto"/>
            <w:noWrap/>
            <w:vAlign w:val="bottom"/>
            <w:hideMark/>
          </w:tcPr>
          <w:p w14:paraId="27204B19"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nil"/>
              <w:right w:val="single" w:sz="4" w:space="0" w:color="auto"/>
            </w:tcBorders>
            <w:shd w:val="clear" w:color="auto" w:fill="auto"/>
            <w:noWrap/>
            <w:vAlign w:val="bottom"/>
            <w:hideMark/>
          </w:tcPr>
          <w:p w14:paraId="1CEDB4B5"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0.163</w:t>
            </w:r>
          </w:p>
        </w:tc>
      </w:tr>
      <w:tr w:rsidR="00F946E2" w:rsidRPr="00860269" w14:paraId="384CCADE" w14:textId="77777777" w:rsidTr="005558A9">
        <w:trPr>
          <w:trHeight w:val="127"/>
        </w:trPr>
        <w:tc>
          <w:tcPr>
            <w:tcW w:w="1972" w:type="dxa"/>
            <w:vMerge/>
            <w:tcBorders>
              <w:top w:val="single" w:sz="4" w:space="0" w:color="auto"/>
              <w:left w:val="single" w:sz="4" w:space="0" w:color="auto"/>
              <w:bottom w:val="single" w:sz="4" w:space="0" w:color="000000"/>
              <w:right w:val="nil"/>
            </w:tcBorders>
            <w:vAlign w:val="center"/>
            <w:hideMark/>
          </w:tcPr>
          <w:p w14:paraId="64C9E88F"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nil"/>
            </w:tcBorders>
            <w:shd w:val="clear" w:color="auto" w:fill="auto"/>
            <w:noWrap/>
            <w:vAlign w:val="bottom"/>
            <w:hideMark/>
          </w:tcPr>
          <w:p w14:paraId="30EB93E9"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89622F1"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0.051</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12C75477"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0.447</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040015B4"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124D3DE9"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0.280</w:t>
            </w:r>
          </w:p>
        </w:tc>
      </w:tr>
      <w:tr w:rsidR="00F946E2" w:rsidRPr="00860269" w14:paraId="632C01AD" w14:textId="77777777" w:rsidTr="005558A9">
        <w:trPr>
          <w:trHeight w:val="127"/>
        </w:trPr>
        <w:tc>
          <w:tcPr>
            <w:tcW w:w="1972" w:type="dxa"/>
            <w:vMerge w:val="restart"/>
            <w:tcBorders>
              <w:top w:val="nil"/>
              <w:left w:val="single" w:sz="4" w:space="0" w:color="auto"/>
              <w:bottom w:val="single" w:sz="4" w:space="0" w:color="000000"/>
              <w:right w:val="nil"/>
            </w:tcBorders>
            <w:shd w:val="clear" w:color="auto" w:fill="auto"/>
            <w:noWrap/>
            <w:vAlign w:val="bottom"/>
            <w:hideMark/>
          </w:tcPr>
          <w:p w14:paraId="750F7B77"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Lacunar infarct</w:t>
            </w:r>
          </w:p>
        </w:tc>
        <w:tc>
          <w:tcPr>
            <w:tcW w:w="1125" w:type="dxa"/>
            <w:tcBorders>
              <w:top w:val="nil"/>
              <w:left w:val="nil"/>
              <w:bottom w:val="nil"/>
              <w:right w:val="nil"/>
            </w:tcBorders>
            <w:shd w:val="clear" w:color="auto" w:fill="auto"/>
            <w:noWrap/>
            <w:vAlign w:val="bottom"/>
            <w:hideMark/>
          </w:tcPr>
          <w:p w14:paraId="6E0075BF"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nil"/>
              <w:left w:val="single" w:sz="4" w:space="0" w:color="auto"/>
              <w:bottom w:val="nil"/>
              <w:right w:val="single" w:sz="4" w:space="0" w:color="auto"/>
            </w:tcBorders>
            <w:shd w:val="clear" w:color="auto" w:fill="auto"/>
            <w:noWrap/>
            <w:vAlign w:val="bottom"/>
            <w:hideMark/>
          </w:tcPr>
          <w:p w14:paraId="22B2016C"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0.001</w:t>
            </w:r>
          </w:p>
        </w:tc>
        <w:tc>
          <w:tcPr>
            <w:tcW w:w="1570" w:type="dxa"/>
            <w:tcBorders>
              <w:top w:val="nil"/>
              <w:left w:val="single" w:sz="4" w:space="0" w:color="auto"/>
              <w:bottom w:val="nil"/>
              <w:right w:val="single" w:sz="4" w:space="0" w:color="auto"/>
            </w:tcBorders>
            <w:shd w:val="clear" w:color="auto" w:fill="auto"/>
            <w:noWrap/>
            <w:vAlign w:val="bottom"/>
            <w:hideMark/>
          </w:tcPr>
          <w:p w14:paraId="21ED4867"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0.179</w:t>
            </w:r>
          </w:p>
        </w:tc>
        <w:tc>
          <w:tcPr>
            <w:tcW w:w="1663" w:type="dxa"/>
            <w:tcBorders>
              <w:top w:val="nil"/>
              <w:left w:val="single" w:sz="4" w:space="0" w:color="auto"/>
              <w:bottom w:val="nil"/>
              <w:right w:val="single" w:sz="4" w:space="0" w:color="auto"/>
            </w:tcBorders>
            <w:shd w:val="clear" w:color="auto" w:fill="auto"/>
            <w:noWrap/>
            <w:vAlign w:val="bottom"/>
            <w:hideMark/>
          </w:tcPr>
          <w:p w14:paraId="26FF6BCA"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nil"/>
              <w:right w:val="single" w:sz="4" w:space="0" w:color="auto"/>
            </w:tcBorders>
            <w:shd w:val="clear" w:color="auto" w:fill="auto"/>
            <w:noWrap/>
            <w:vAlign w:val="bottom"/>
            <w:hideMark/>
          </w:tcPr>
          <w:p w14:paraId="2FD6EC17"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0.025</w:t>
            </w:r>
          </w:p>
        </w:tc>
      </w:tr>
      <w:tr w:rsidR="00F946E2" w:rsidRPr="00860269" w14:paraId="2BC08333"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2A492317"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nil"/>
              <w:right w:val="nil"/>
            </w:tcBorders>
            <w:shd w:val="clear" w:color="auto" w:fill="auto"/>
            <w:noWrap/>
            <w:vAlign w:val="bottom"/>
            <w:hideMark/>
          </w:tcPr>
          <w:p w14:paraId="52D3E9A5"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bottom w:val="nil"/>
              <w:right w:val="single" w:sz="4" w:space="0" w:color="auto"/>
            </w:tcBorders>
            <w:shd w:val="clear" w:color="auto" w:fill="auto"/>
            <w:noWrap/>
            <w:vAlign w:val="bottom"/>
            <w:hideMark/>
          </w:tcPr>
          <w:p w14:paraId="26B732F0"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0.086</w:t>
            </w:r>
          </w:p>
        </w:tc>
        <w:tc>
          <w:tcPr>
            <w:tcW w:w="1570" w:type="dxa"/>
            <w:tcBorders>
              <w:top w:val="nil"/>
              <w:left w:val="single" w:sz="4" w:space="0" w:color="auto"/>
              <w:bottom w:val="nil"/>
              <w:right w:val="single" w:sz="4" w:space="0" w:color="auto"/>
            </w:tcBorders>
            <w:shd w:val="clear" w:color="auto" w:fill="auto"/>
            <w:noWrap/>
            <w:vAlign w:val="bottom"/>
            <w:hideMark/>
          </w:tcPr>
          <w:p w14:paraId="5D29EC6A"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0.589</w:t>
            </w:r>
          </w:p>
        </w:tc>
        <w:tc>
          <w:tcPr>
            <w:tcW w:w="1663" w:type="dxa"/>
            <w:tcBorders>
              <w:top w:val="nil"/>
              <w:left w:val="single" w:sz="4" w:space="0" w:color="auto"/>
              <w:bottom w:val="nil"/>
              <w:right w:val="single" w:sz="4" w:space="0" w:color="auto"/>
            </w:tcBorders>
            <w:shd w:val="clear" w:color="auto" w:fill="auto"/>
            <w:noWrap/>
            <w:vAlign w:val="bottom"/>
            <w:hideMark/>
          </w:tcPr>
          <w:p w14:paraId="2C5F866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0.016</w:t>
            </w:r>
          </w:p>
        </w:tc>
        <w:tc>
          <w:tcPr>
            <w:tcW w:w="1675" w:type="dxa"/>
            <w:tcBorders>
              <w:top w:val="nil"/>
              <w:left w:val="single" w:sz="4" w:space="0" w:color="auto"/>
              <w:bottom w:val="nil"/>
              <w:right w:val="single" w:sz="4" w:space="0" w:color="auto"/>
            </w:tcBorders>
            <w:shd w:val="clear" w:color="auto" w:fill="auto"/>
            <w:noWrap/>
            <w:vAlign w:val="bottom"/>
            <w:hideMark/>
          </w:tcPr>
          <w:p w14:paraId="67B527B0"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0.652</w:t>
            </w:r>
          </w:p>
        </w:tc>
      </w:tr>
      <w:tr w:rsidR="00F946E2" w:rsidRPr="00860269" w14:paraId="1D2E1983"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13760376"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nil"/>
            </w:tcBorders>
            <w:shd w:val="clear" w:color="auto" w:fill="auto"/>
            <w:noWrap/>
            <w:vAlign w:val="bottom"/>
            <w:hideMark/>
          </w:tcPr>
          <w:p w14:paraId="316F87BB"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EB6DDD0"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0.097</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686835F9"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0.671</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00EB8141"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0.028</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5CA4E6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0.838</w:t>
            </w:r>
          </w:p>
        </w:tc>
      </w:tr>
      <w:tr w:rsidR="00F946E2" w:rsidRPr="00860269" w14:paraId="0402B7B7" w14:textId="77777777" w:rsidTr="005558A9">
        <w:trPr>
          <w:trHeight w:val="127"/>
        </w:trPr>
        <w:tc>
          <w:tcPr>
            <w:tcW w:w="1972" w:type="dxa"/>
            <w:vMerge w:val="restart"/>
            <w:tcBorders>
              <w:top w:val="nil"/>
              <w:left w:val="single" w:sz="4" w:space="0" w:color="auto"/>
              <w:bottom w:val="single" w:sz="4" w:space="0" w:color="000000"/>
              <w:right w:val="nil"/>
            </w:tcBorders>
            <w:shd w:val="clear" w:color="auto" w:fill="auto"/>
            <w:noWrap/>
            <w:vAlign w:val="bottom"/>
            <w:hideMark/>
          </w:tcPr>
          <w:p w14:paraId="0C958AF6" w14:textId="77777777" w:rsidR="00F946E2" w:rsidRPr="00860269" w:rsidRDefault="00F946E2" w:rsidP="005558A9">
            <w:pPr>
              <w:spacing w:after="0" w:line="240" w:lineRule="auto"/>
              <w:jc w:val="center"/>
              <w:rPr>
                <w:rFonts w:ascii="Arial" w:eastAsia="Times New Roman" w:hAnsi="Arial" w:cs="Arial"/>
                <w:color w:val="000000"/>
              </w:rPr>
            </w:pPr>
            <w:r>
              <w:rPr>
                <w:rFonts w:ascii="Arial" w:eastAsia="Times New Roman" w:hAnsi="Arial" w:cs="Arial"/>
                <w:color w:val="000000"/>
              </w:rPr>
              <w:t>Cortical</w:t>
            </w:r>
            <w:r w:rsidRPr="00860269">
              <w:rPr>
                <w:rFonts w:ascii="Arial" w:eastAsia="Times New Roman" w:hAnsi="Arial" w:cs="Arial"/>
                <w:color w:val="000000"/>
              </w:rPr>
              <w:t xml:space="preserve"> infarct</w:t>
            </w:r>
          </w:p>
        </w:tc>
        <w:tc>
          <w:tcPr>
            <w:tcW w:w="1125" w:type="dxa"/>
            <w:tcBorders>
              <w:top w:val="nil"/>
              <w:left w:val="nil"/>
              <w:bottom w:val="nil"/>
              <w:right w:val="nil"/>
            </w:tcBorders>
            <w:shd w:val="clear" w:color="auto" w:fill="auto"/>
            <w:noWrap/>
            <w:vAlign w:val="bottom"/>
            <w:hideMark/>
          </w:tcPr>
          <w:p w14:paraId="6000C712"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nil"/>
              <w:left w:val="single" w:sz="4" w:space="0" w:color="auto"/>
              <w:bottom w:val="nil"/>
              <w:right w:val="single" w:sz="4" w:space="0" w:color="auto"/>
            </w:tcBorders>
            <w:shd w:val="clear" w:color="auto" w:fill="auto"/>
            <w:noWrap/>
            <w:vAlign w:val="bottom"/>
            <w:hideMark/>
          </w:tcPr>
          <w:p w14:paraId="18E1F73A"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0.023</w:t>
            </w:r>
          </w:p>
        </w:tc>
        <w:tc>
          <w:tcPr>
            <w:tcW w:w="1570" w:type="dxa"/>
            <w:tcBorders>
              <w:top w:val="nil"/>
              <w:left w:val="single" w:sz="4" w:space="0" w:color="auto"/>
              <w:bottom w:val="nil"/>
              <w:right w:val="single" w:sz="4" w:space="0" w:color="auto"/>
            </w:tcBorders>
            <w:shd w:val="clear" w:color="auto" w:fill="auto"/>
            <w:noWrap/>
            <w:vAlign w:val="bottom"/>
            <w:hideMark/>
          </w:tcPr>
          <w:p w14:paraId="2FD61EF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0.024</w:t>
            </w:r>
          </w:p>
        </w:tc>
        <w:tc>
          <w:tcPr>
            <w:tcW w:w="1663" w:type="dxa"/>
            <w:tcBorders>
              <w:top w:val="nil"/>
              <w:left w:val="single" w:sz="4" w:space="0" w:color="auto"/>
              <w:bottom w:val="nil"/>
              <w:right w:val="single" w:sz="4" w:space="0" w:color="auto"/>
            </w:tcBorders>
            <w:shd w:val="clear" w:color="auto" w:fill="auto"/>
            <w:noWrap/>
            <w:vAlign w:val="bottom"/>
            <w:hideMark/>
          </w:tcPr>
          <w:p w14:paraId="446E1091"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nil"/>
              <w:right w:val="single" w:sz="4" w:space="0" w:color="auto"/>
            </w:tcBorders>
            <w:shd w:val="clear" w:color="auto" w:fill="auto"/>
            <w:noWrap/>
            <w:vAlign w:val="bottom"/>
            <w:hideMark/>
          </w:tcPr>
          <w:p w14:paraId="4D7E5EAB"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0.004</w:t>
            </w:r>
          </w:p>
        </w:tc>
      </w:tr>
      <w:tr w:rsidR="00F946E2" w:rsidRPr="00860269" w14:paraId="3ABBD9BB"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774EA90A"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nil"/>
              <w:right w:val="nil"/>
            </w:tcBorders>
            <w:shd w:val="clear" w:color="auto" w:fill="auto"/>
            <w:noWrap/>
            <w:vAlign w:val="bottom"/>
            <w:hideMark/>
          </w:tcPr>
          <w:p w14:paraId="1FB7E25D"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bottom w:val="nil"/>
              <w:right w:val="single" w:sz="4" w:space="0" w:color="auto"/>
            </w:tcBorders>
            <w:shd w:val="clear" w:color="auto" w:fill="auto"/>
            <w:noWrap/>
            <w:vAlign w:val="bottom"/>
            <w:hideMark/>
          </w:tcPr>
          <w:p w14:paraId="6C73DBD4"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0.361</w:t>
            </w:r>
          </w:p>
        </w:tc>
        <w:tc>
          <w:tcPr>
            <w:tcW w:w="1570" w:type="dxa"/>
            <w:tcBorders>
              <w:top w:val="nil"/>
              <w:left w:val="single" w:sz="4" w:space="0" w:color="auto"/>
              <w:bottom w:val="nil"/>
              <w:right w:val="single" w:sz="4" w:space="0" w:color="auto"/>
            </w:tcBorders>
            <w:shd w:val="clear" w:color="auto" w:fill="auto"/>
            <w:noWrap/>
            <w:vAlign w:val="bottom"/>
            <w:hideMark/>
          </w:tcPr>
          <w:p w14:paraId="33C5503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0.200</w:t>
            </w:r>
          </w:p>
        </w:tc>
        <w:tc>
          <w:tcPr>
            <w:tcW w:w="1663" w:type="dxa"/>
            <w:tcBorders>
              <w:top w:val="nil"/>
              <w:left w:val="single" w:sz="4" w:space="0" w:color="auto"/>
              <w:bottom w:val="nil"/>
              <w:right w:val="single" w:sz="4" w:space="0" w:color="auto"/>
            </w:tcBorders>
            <w:shd w:val="clear" w:color="auto" w:fill="auto"/>
            <w:noWrap/>
            <w:vAlign w:val="bottom"/>
            <w:hideMark/>
          </w:tcPr>
          <w:p w14:paraId="33A46105"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nil"/>
              <w:right w:val="single" w:sz="4" w:space="0" w:color="auto"/>
            </w:tcBorders>
            <w:shd w:val="clear" w:color="auto" w:fill="auto"/>
            <w:noWrap/>
            <w:vAlign w:val="bottom"/>
            <w:hideMark/>
          </w:tcPr>
          <w:p w14:paraId="442AD861"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0.172</w:t>
            </w:r>
          </w:p>
        </w:tc>
      </w:tr>
      <w:tr w:rsidR="00F946E2" w:rsidRPr="00860269" w14:paraId="1ADA296F"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539CA244"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nil"/>
            </w:tcBorders>
            <w:shd w:val="clear" w:color="auto" w:fill="auto"/>
            <w:noWrap/>
            <w:vAlign w:val="bottom"/>
            <w:hideMark/>
          </w:tcPr>
          <w:p w14:paraId="3B09E18C"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51E7F58"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0.470</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E081161"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0.233</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168FC235"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241A2A6C"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0.259</w:t>
            </w:r>
          </w:p>
        </w:tc>
      </w:tr>
      <w:tr w:rsidR="00F946E2" w:rsidRPr="00860269" w14:paraId="5907C85C" w14:textId="77777777" w:rsidTr="005558A9">
        <w:trPr>
          <w:trHeight w:val="127"/>
        </w:trPr>
        <w:tc>
          <w:tcPr>
            <w:tcW w:w="1972" w:type="dxa"/>
            <w:vMerge w:val="restart"/>
            <w:tcBorders>
              <w:top w:val="nil"/>
              <w:left w:val="single" w:sz="4" w:space="0" w:color="auto"/>
              <w:bottom w:val="single" w:sz="4" w:space="0" w:color="000000"/>
              <w:right w:val="nil"/>
            </w:tcBorders>
            <w:shd w:val="clear" w:color="auto" w:fill="auto"/>
            <w:noWrap/>
            <w:vAlign w:val="bottom"/>
            <w:hideMark/>
          </w:tcPr>
          <w:p w14:paraId="3E7443A4"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Hemorrhage</w:t>
            </w:r>
          </w:p>
        </w:tc>
        <w:tc>
          <w:tcPr>
            <w:tcW w:w="1125" w:type="dxa"/>
            <w:tcBorders>
              <w:top w:val="nil"/>
              <w:left w:val="nil"/>
              <w:bottom w:val="nil"/>
              <w:right w:val="nil"/>
            </w:tcBorders>
            <w:shd w:val="clear" w:color="auto" w:fill="auto"/>
            <w:noWrap/>
            <w:vAlign w:val="bottom"/>
            <w:hideMark/>
          </w:tcPr>
          <w:p w14:paraId="0D53CCE3"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nil"/>
              <w:left w:val="single" w:sz="4" w:space="0" w:color="auto"/>
              <w:bottom w:val="nil"/>
              <w:right w:val="single" w:sz="4" w:space="0" w:color="auto"/>
            </w:tcBorders>
            <w:shd w:val="clear" w:color="auto" w:fill="auto"/>
            <w:noWrap/>
            <w:vAlign w:val="bottom"/>
            <w:hideMark/>
          </w:tcPr>
          <w:p w14:paraId="62E7DFED"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0.141</w:t>
            </w:r>
          </w:p>
        </w:tc>
        <w:tc>
          <w:tcPr>
            <w:tcW w:w="1570" w:type="dxa"/>
            <w:tcBorders>
              <w:top w:val="nil"/>
              <w:left w:val="single" w:sz="4" w:space="0" w:color="auto"/>
              <w:bottom w:val="nil"/>
              <w:right w:val="single" w:sz="4" w:space="0" w:color="auto"/>
            </w:tcBorders>
            <w:shd w:val="clear" w:color="auto" w:fill="auto"/>
            <w:noWrap/>
            <w:vAlign w:val="bottom"/>
            <w:hideMark/>
          </w:tcPr>
          <w:p w14:paraId="74868187"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0.015</w:t>
            </w:r>
          </w:p>
        </w:tc>
        <w:tc>
          <w:tcPr>
            <w:tcW w:w="1663" w:type="dxa"/>
            <w:tcBorders>
              <w:top w:val="nil"/>
              <w:left w:val="single" w:sz="4" w:space="0" w:color="auto"/>
              <w:bottom w:val="nil"/>
              <w:right w:val="single" w:sz="4" w:space="0" w:color="auto"/>
            </w:tcBorders>
            <w:shd w:val="clear" w:color="auto" w:fill="auto"/>
            <w:noWrap/>
            <w:vAlign w:val="bottom"/>
            <w:hideMark/>
          </w:tcPr>
          <w:p w14:paraId="6724109A"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0.267</w:t>
            </w:r>
          </w:p>
        </w:tc>
        <w:tc>
          <w:tcPr>
            <w:tcW w:w="1675" w:type="dxa"/>
            <w:tcBorders>
              <w:top w:val="nil"/>
              <w:left w:val="single" w:sz="4" w:space="0" w:color="auto"/>
              <w:bottom w:val="nil"/>
              <w:right w:val="single" w:sz="4" w:space="0" w:color="auto"/>
            </w:tcBorders>
            <w:shd w:val="clear" w:color="auto" w:fill="auto"/>
            <w:noWrap/>
            <w:vAlign w:val="bottom"/>
            <w:hideMark/>
          </w:tcPr>
          <w:p w14:paraId="6D9DC7D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0.613</w:t>
            </w:r>
          </w:p>
        </w:tc>
      </w:tr>
      <w:tr w:rsidR="00F946E2" w:rsidRPr="00860269" w14:paraId="0C54790B"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1A9E620B"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nil"/>
              <w:right w:val="nil"/>
            </w:tcBorders>
            <w:shd w:val="clear" w:color="auto" w:fill="auto"/>
            <w:noWrap/>
            <w:vAlign w:val="bottom"/>
            <w:hideMark/>
          </w:tcPr>
          <w:p w14:paraId="4923F3B2"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bottom w:val="nil"/>
              <w:right w:val="single" w:sz="4" w:space="0" w:color="auto"/>
            </w:tcBorders>
            <w:shd w:val="clear" w:color="auto" w:fill="auto"/>
            <w:noWrap/>
            <w:vAlign w:val="bottom"/>
            <w:hideMark/>
          </w:tcPr>
          <w:p w14:paraId="0348DA3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0.277</w:t>
            </w:r>
          </w:p>
        </w:tc>
        <w:tc>
          <w:tcPr>
            <w:tcW w:w="1570" w:type="dxa"/>
            <w:tcBorders>
              <w:top w:val="nil"/>
              <w:left w:val="single" w:sz="4" w:space="0" w:color="auto"/>
              <w:bottom w:val="nil"/>
              <w:right w:val="single" w:sz="4" w:space="0" w:color="auto"/>
            </w:tcBorders>
            <w:shd w:val="clear" w:color="auto" w:fill="auto"/>
            <w:noWrap/>
            <w:vAlign w:val="bottom"/>
            <w:hideMark/>
          </w:tcPr>
          <w:p w14:paraId="1CE9498D"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0.038</w:t>
            </w:r>
          </w:p>
        </w:tc>
        <w:tc>
          <w:tcPr>
            <w:tcW w:w="1663" w:type="dxa"/>
            <w:tcBorders>
              <w:top w:val="nil"/>
              <w:left w:val="single" w:sz="4" w:space="0" w:color="auto"/>
              <w:bottom w:val="nil"/>
              <w:right w:val="single" w:sz="4" w:space="0" w:color="auto"/>
            </w:tcBorders>
            <w:shd w:val="clear" w:color="auto" w:fill="auto"/>
            <w:noWrap/>
            <w:vAlign w:val="bottom"/>
            <w:hideMark/>
          </w:tcPr>
          <w:p w14:paraId="3CB7759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0.998</w:t>
            </w:r>
          </w:p>
        </w:tc>
        <w:tc>
          <w:tcPr>
            <w:tcW w:w="1675" w:type="dxa"/>
            <w:tcBorders>
              <w:top w:val="nil"/>
              <w:left w:val="single" w:sz="4" w:space="0" w:color="auto"/>
              <w:bottom w:val="nil"/>
              <w:right w:val="single" w:sz="4" w:space="0" w:color="auto"/>
            </w:tcBorders>
            <w:shd w:val="clear" w:color="auto" w:fill="auto"/>
            <w:noWrap/>
            <w:vAlign w:val="bottom"/>
            <w:hideMark/>
          </w:tcPr>
          <w:p w14:paraId="65266097"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0.766</w:t>
            </w:r>
          </w:p>
        </w:tc>
      </w:tr>
      <w:tr w:rsidR="00F946E2" w:rsidRPr="00860269" w14:paraId="7FA7FDBB"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1FB45BF6"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nil"/>
            </w:tcBorders>
            <w:shd w:val="clear" w:color="auto" w:fill="auto"/>
            <w:noWrap/>
            <w:vAlign w:val="bottom"/>
            <w:hideMark/>
          </w:tcPr>
          <w:p w14:paraId="6538B259"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B1EF332"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0.327</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D64B075"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0.039</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1AD27CE8"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0.849</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180E824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0.924</w:t>
            </w:r>
          </w:p>
        </w:tc>
      </w:tr>
      <w:tr w:rsidR="00F946E2" w:rsidRPr="00860269" w14:paraId="7BEDA061" w14:textId="77777777" w:rsidTr="005558A9">
        <w:trPr>
          <w:trHeight w:val="127"/>
        </w:trPr>
        <w:tc>
          <w:tcPr>
            <w:tcW w:w="1972" w:type="dxa"/>
            <w:vMerge w:val="restart"/>
            <w:tcBorders>
              <w:top w:val="nil"/>
              <w:left w:val="single" w:sz="4" w:space="0" w:color="auto"/>
              <w:bottom w:val="single" w:sz="4" w:space="0" w:color="000000"/>
              <w:right w:val="nil"/>
            </w:tcBorders>
            <w:shd w:val="clear" w:color="auto" w:fill="auto"/>
            <w:noWrap/>
            <w:vAlign w:val="bottom"/>
            <w:hideMark/>
          </w:tcPr>
          <w:p w14:paraId="6ABDF461"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WM</w:t>
            </w:r>
            <w:r>
              <w:rPr>
                <w:rFonts w:ascii="Arial" w:eastAsia="Times New Roman" w:hAnsi="Arial" w:cs="Arial"/>
                <w:color w:val="000000"/>
              </w:rPr>
              <w:t>H</w:t>
            </w:r>
            <w:r w:rsidRPr="00860269">
              <w:rPr>
                <w:rFonts w:ascii="Arial" w:eastAsia="Times New Roman" w:hAnsi="Arial" w:cs="Arial"/>
                <w:color w:val="000000"/>
              </w:rPr>
              <w:t xml:space="preserve"> Grade</w:t>
            </w:r>
          </w:p>
        </w:tc>
        <w:tc>
          <w:tcPr>
            <w:tcW w:w="1125" w:type="dxa"/>
            <w:tcBorders>
              <w:top w:val="nil"/>
              <w:left w:val="nil"/>
              <w:bottom w:val="nil"/>
              <w:right w:val="nil"/>
            </w:tcBorders>
            <w:shd w:val="clear" w:color="auto" w:fill="auto"/>
            <w:noWrap/>
            <w:vAlign w:val="bottom"/>
            <w:hideMark/>
          </w:tcPr>
          <w:p w14:paraId="14551A69"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nil"/>
              <w:left w:val="single" w:sz="4" w:space="0" w:color="auto"/>
              <w:bottom w:val="nil"/>
              <w:right w:val="single" w:sz="4" w:space="0" w:color="auto"/>
            </w:tcBorders>
            <w:shd w:val="clear" w:color="auto" w:fill="auto"/>
            <w:noWrap/>
            <w:vAlign w:val="bottom"/>
            <w:hideMark/>
          </w:tcPr>
          <w:p w14:paraId="1FE2FA9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570" w:type="dxa"/>
            <w:tcBorders>
              <w:top w:val="nil"/>
              <w:left w:val="single" w:sz="4" w:space="0" w:color="auto"/>
              <w:bottom w:val="nil"/>
              <w:right w:val="single" w:sz="4" w:space="0" w:color="auto"/>
            </w:tcBorders>
            <w:shd w:val="clear" w:color="auto" w:fill="auto"/>
            <w:noWrap/>
            <w:vAlign w:val="bottom"/>
            <w:hideMark/>
          </w:tcPr>
          <w:p w14:paraId="61B3975E"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0.008</w:t>
            </w:r>
          </w:p>
        </w:tc>
        <w:tc>
          <w:tcPr>
            <w:tcW w:w="1663" w:type="dxa"/>
            <w:tcBorders>
              <w:top w:val="nil"/>
              <w:left w:val="single" w:sz="4" w:space="0" w:color="auto"/>
              <w:bottom w:val="nil"/>
              <w:right w:val="single" w:sz="4" w:space="0" w:color="auto"/>
            </w:tcBorders>
            <w:shd w:val="clear" w:color="auto" w:fill="auto"/>
            <w:noWrap/>
            <w:vAlign w:val="bottom"/>
            <w:hideMark/>
          </w:tcPr>
          <w:p w14:paraId="41C2D34E"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nil"/>
              <w:right w:val="single" w:sz="4" w:space="0" w:color="auto"/>
            </w:tcBorders>
            <w:shd w:val="clear" w:color="auto" w:fill="auto"/>
            <w:noWrap/>
            <w:vAlign w:val="bottom"/>
            <w:hideMark/>
          </w:tcPr>
          <w:p w14:paraId="6A312F39"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r>
      <w:tr w:rsidR="00F946E2" w:rsidRPr="00860269" w14:paraId="131495F7"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662EA10C"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nil"/>
              <w:right w:val="nil"/>
            </w:tcBorders>
            <w:shd w:val="clear" w:color="auto" w:fill="auto"/>
            <w:noWrap/>
            <w:vAlign w:val="bottom"/>
            <w:hideMark/>
          </w:tcPr>
          <w:p w14:paraId="25E53449"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bottom w:val="nil"/>
              <w:right w:val="single" w:sz="4" w:space="0" w:color="auto"/>
            </w:tcBorders>
            <w:shd w:val="clear" w:color="auto" w:fill="auto"/>
            <w:noWrap/>
            <w:vAlign w:val="bottom"/>
            <w:hideMark/>
          </w:tcPr>
          <w:p w14:paraId="65138FB6"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0.032</w:t>
            </w:r>
          </w:p>
        </w:tc>
        <w:tc>
          <w:tcPr>
            <w:tcW w:w="1570" w:type="dxa"/>
            <w:tcBorders>
              <w:top w:val="nil"/>
              <w:left w:val="single" w:sz="4" w:space="0" w:color="auto"/>
              <w:bottom w:val="nil"/>
              <w:right w:val="single" w:sz="4" w:space="0" w:color="auto"/>
            </w:tcBorders>
            <w:shd w:val="clear" w:color="auto" w:fill="auto"/>
            <w:noWrap/>
            <w:vAlign w:val="bottom"/>
            <w:hideMark/>
          </w:tcPr>
          <w:p w14:paraId="3A7D25FD"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0.334</w:t>
            </w:r>
          </w:p>
        </w:tc>
        <w:tc>
          <w:tcPr>
            <w:tcW w:w="1663" w:type="dxa"/>
            <w:tcBorders>
              <w:top w:val="nil"/>
              <w:left w:val="single" w:sz="4" w:space="0" w:color="auto"/>
              <w:bottom w:val="nil"/>
              <w:right w:val="single" w:sz="4" w:space="0" w:color="auto"/>
            </w:tcBorders>
            <w:shd w:val="clear" w:color="auto" w:fill="auto"/>
            <w:noWrap/>
            <w:vAlign w:val="bottom"/>
            <w:hideMark/>
          </w:tcPr>
          <w:p w14:paraId="6E2731D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0.003</w:t>
            </w:r>
          </w:p>
        </w:tc>
        <w:tc>
          <w:tcPr>
            <w:tcW w:w="1675" w:type="dxa"/>
            <w:tcBorders>
              <w:top w:val="nil"/>
              <w:left w:val="single" w:sz="4" w:space="0" w:color="auto"/>
              <w:bottom w:val="nil"/>
              <w:right w:val="single" w:sz="4" w:space="0" w:color="auto"/>
            </w:tcBorders>
            <w:shd w:val="clear" w:color="auto" w:fill="auto"/>
            <w:noWrap/>
            <w:vAlign w:val="bottom"/>
            <w:hideMark/>
          </w:tcPr>
          <w:p w14:paraId="70AF6077"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0.152</w:t>
            </w:r>
          </w:p>
        </w:tc>
      </w:tr>
      <w:tr w:rsidR="00F946E2" w:rsidRPr="00860269" w14:paraId="22803CE9"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17C9EB64"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nil"/>
            </w:tcBorders>
            <w:shd w:val="clear" w:color="auto" w:fill="auto"/>
            <w:noWrap/>
            <w:vAlign w:val="bottom"/>
            <w:hideMark/>
          </w:tcPr>
          <w:p w14:paraId="385819D2"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6E35380"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0.061</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A07108A"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0.361</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7C12836D"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0.006</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D48F231"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0.290</w:t>
            </w:r>
          </w:p>
        </w:tc>
      </w:tr>
      <w:tr w:rsidR="00F946E2" w:rsidRPr="00860269" w14:paraId="774197BD" w14:textId="77777777" w:rsidTr="005558A9">
        <w:trPr>
          <w:trHeight w:val="127"/>
        </w:trPr>
        <w:tc>
          <w:tcPr>
            <w:tcW w:w="1972" w:type="dxa"/>
            <w:vMerge w:val="restart"/>
            <w:tcBorders>
              <w:top w:val="nil"/>
              <w:left w:val="single" w:sz="4" w:space="0" w:color="auto"/>
              <w:bottom w:val="single" w:sz="4" w:space="0" w:color="000000"/>
              <w:right w:val="nil"/>
            </w:tcBorders>
            <w:shd w:val="clear" w:color="auto" w:fill="auto"/>
            <w:noWrap/>
            <w:vAlign w:val="bottom"/>
            <w:hideMark/>
          </w:tcPr>
          <w:p w14:paraId="2CAD7AE8"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Sulcal Grade</w:t>
            </w:r>
          </w:p>
        </w:tc>
        <w:tc>
          <w:tcPr>
            <w:tcW w:w="1125" w:type="dxa"/>
            <w:tcBorders>
              <w:top w:val="nil"/>
              <w:left w:val="nil"/>
              <w:bottom w:val="nil"/>
              <w:right w:val="nil"/>
            </w:tcBorders>
            <w:shd w:val="clear" w:color="auto" w:fill="auto"/>
            <w:noWrap/>
            <w:vAlign w:val="bottom"/>
            <w:hideMark/>
          </w:tcPr>
          <w:p w14:paraId="1650DBF8"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nil"/>
              <w:left w:val="single" w:sz="4" w:space="0" w:color="auto"/>
              <w:bottom w:val="nil"/>
              <w:right w:val="single" w:sz="4" w:space="0" w:color="auto"/>
            </w:tcBorders>
            <w:shd w:val="clear" w:color="auto" w:fill="auto"/>
            <w:noWrap/>
            <w:vAlign w:val="bottom"/>
            <w:hideMark/>
          </w:tcPr>
          <w:p w14:paraId="371369B9"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570" w:type="dxa"/>
            <w:tcBorders>
              <w:top w:val="nil"/>
              <w:left w:val="single" w:sz="4" w:space="0" w:color="auto"/>
              <w:bottom w:val="nil"/>
              <w:right w:val="single" w:sz="4" w:space="0" w:color="auto"/>
            </w:tcBorders>
            <w:shd w:val="clear" w:color="auto" w:fill="auto"/>
            <w:noWrap/>
            <w:vAlign w:val="bottom"/>
            <w:hideMark/>
          </w:tcPr>
          <w:p w14:paraId="7ECBB39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0.026</w:t>
            </w:r>
          </w:p>
        </w:tc>
        <w:tc>
          <w:tcPr>
            <w:tcW w:w="1663" w:type="dxa"/>
            <w:tcBorders>
              <w:top w:val="nil"/>
              <w:left w:val="single" w:sz="4" w:space="0" w:color="auto"/>
              <w:bottom w:val="nil"/>
              <w:right w:val="single" w:sz="4" w:space="0" w:color="auto"/>
            </w:tcBorders>
            <w:shd w:val="clear" w:color="auto" w:fill="auto"/>
            <w:noWrap/>
            <w:vAlign w:val="bottom"/>
            <w:hideMark/>
          </w:tcPr>
          <w:p w14:paraId="67B6DDA9"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nil"/>
              <w:right w:val="single" w:sz="4" w:space="0" w:color="auto"/>
            </w:tcBorders>
            <w:shd w:val="clear" w:color="auto" w:fill="auto"/>
            <w:noWrap/>
            <w:vAlign w:val="bottom"/>
            <w:hideMark/>
          </w:tcPr>
          <w:p w14:paraId="6D6282D2"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r>
      <w:tr w:rsidR="00F946E2" w:rsidRPr="00860269" w14:paraId="671C5D05"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2A672BC4"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nil"/>
              <w:right w:val="nil"/>
            </w:tcBorders>
            <w:shd w:val="clear" w:color="auto" w:fill="auto"/>
            <w:noWrap/>
            <w:vAlign w:val="bottom"/>
            <w:hideMark/>
          </w:tcPr>
          <w:p w14:paraId="5306CCA7"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bottom w:val="nil"/>
              <w:right w:val="single" w:sz="4" w:space="0" w:color="auto"/>
            </w:tcBorders>
            <w:shd w:val="clear" w:color="auto" w:fill="auto"/>
            <w:noWrap/>
            <w:vAlign w:val="bottom"/>
            <w:hideMark/>
          </w:tcPr>
          <w:p w14:paraId="46E60353"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0.058</w:t>
            </w:r>
          </w:p>
        </w:tc>
        <w:tc>
          <w:tcPr>
            <w:tcW w:w="1570" w:type="dxa"/>
            <w:tcBorders>
              <w:top w:val="nil"/>
              <w:left w:val="single" w:sz="4" w:space="0" w:color="auto"/>
              <w:bottom w:val="nil"/>
              <w:right w:val="single" w:sz="4" w:space="0" w:color="auto"/>
            </w:tcBorders>
            <w:shd w:val="clear" w:color="auto" w:fill="auto"/>
            <w:noWrap/>
            <w:vAlign w:val="bottom"/>
            <w:hideMark/>
          </w:tcPr>
          <w:p w14:paraId="011A6D22"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0.362</w:t>
            </w:r>
          </w:p>
        </w:tc>
        <w:tc>
          <w:tcPr>
            <w:tcW w:w="1663" w:type="dxa"/>
            <w:tcBorders>
              <w:top w:val="nil"/>
              <w:left w:val="single" w:sz="4" w:space="0" w:color="auto"/>
              <w:bottom w:val="nil"/>
              <w:right w:val="single" w:sz="4" w:space="0" w:color="auto"/>
            </w:tcBorders>
            <w:shd w:val="clear" w:color="auto" w:fill="auto"/>
            <w:noWrap/>
            <w:vAlign w:val="bottom"/>
            <w:hideMark/>
          </w:tcPr>
          <w:p w14:paraId="6DD96CFE"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0.008</w:t>
            </w:r>
          </w:p>
        </w:tc>
        <w:tc>
          <w:tcPr>
            <w:tcW w:w="1675" w:type="dxa"/>
            <w:tcBorders>
              <w:top w:val="nil"/>
              <w:left w:val="single" w:sz="4" w:space="0" w:color="auto"/>
              <w:bottom w:val="nil"/>
              <w:right w:val="single" w:sz="4" w:space="0" w:color="auto"/>
            </w:tcBorders>
            <w:shd w:val="clear" w:color="auto" w:fill="auto"/>
            <w:noWrap/>
            <w:vAlign w:val="bottom"/>
            <w:hideMark/>
          </w:tcPr>
          <w:p w14:paraId="49373C98"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0.009</w:t>
            </w:r>
          </w:p>
        </w:tc>
      </w:tr>
      <w:tr w:rsidR="00F946E2" w:rsidRPr="00860269" w14:paraId="44523318"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462985CC"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nil"/>
            </w:tcBorders>
            <w:shd w:val="clear" w:color="auto" w:fill="auto"/>
            <w:noWrap/>
            <w:vAlign w:val="bottom"/>
            <w:hideMark/>
          </w:tcPr>
          <w:p w14:paraId="41FEBC0D"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4810980"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0.116</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455657FB"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0.276</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1C7A01EA"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0.027</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0FA83DA9"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0.044</w:t>
            </w:r>
          </w:p>
        </w:tc>
      </w:tr>
      <w:tr w:rsidR="00F946E2" w:rsidRPr="00860269" w14:paraId="1395F765" w14:textId="77777777" w:rsidTr="005558A9">
        <w:trPr>
          <w:trHeight w:val="127"/>
        </w:trPr>
        <w:tc>
          <w:tcPr>
            <w:tcW w:w="1972" w:type="dxa"/>
            <w:vMerge w:val="restart"/>
            <w:tcBorders>
              <w:top w:val="nil"/>
              <w:left w:val="single" w:sz="4" w:space="0" w:color="auto"/>
              <w:bottom w:val="single" w:sz="4" w:space="0" w:color="000000"/>
              <w:right w:val="nil"/>
            </w:tcBorders>
            <w:shd w:val="clear" w:color="auto" w:fill="auto"/>
            <w:noWrap/>
            <w:vAlign w:val="bottom"/>
            <w:hideMark/>
          </w:tcPr>
          <w:p w14:paraId="207EEA20"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Ventricle Grade</w:t>
            </w:r>
          </w:p>
        </w:tc>
        <w:tc>
          <w:tcPr>
            <w:tcW w:w="1125" w:type="dxa"/>
            <w:tcBorders>
              <w:top w:val="nil"/>
              <w:left w:val="nil"/>
              <w:bottom w:val="nil"/>
              <w:right w:val="nil"/>
            </w:tcBorders>
            <w:shd w:val="clear" w:color="auto" w:fill="auto"/>
            <w:noWrap/>
            <w:vAlign w:val="bottom"/>
            <w:hideMark/>
          </w:tcPr>
          <w:p w14:paraId="3FE88F43"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nil"/>
              <w:left w:val="single" w:sz="4" w:space="0" w:color="auto"/>
              <w:bottom w:val="nil"/>
              <w:right w:val="single" w:sz="4" w:space="0" w:color="auto"/>
            </w:tcBorders>
            <w:shd w:val="clear" w:color="auto" w:fill="auto"/>
            <w:noWrap/>
            <w:vAlign w:val="bottom"/>
            <w:hideMark/>
          </w:tcPr>
          <w:p w14:paraId="57CCDBAC"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570" w:type="dxa"/>
            <w:tcBorders>
              <w:top w:val="nil"/>
              <w:left w:val="single" w:sz="4" w:space="0" w:color="auto"/>
              <w:bottom w:val="nil"/>
              <w:right w:val="single" w:sz="4" w:space="0" w:color="auto"/>
            </w:tcBorders>
            <w:shd w:val="clear" w:color="auto" w:fill="auto"/>
            <w:noWrap/>
            <w:vAlign w:val="bottom"/>
            <w:hideMark/>
          </w:tcPr>
          <w:p w14:paraId="6914499F"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0.216</w:t>
            </w:r>
          </w:p>
        </w:tc>
        <w:tc>
          <w:tcPr>
            <w:tcW w:w="1663" w:type="dxa"/>
            <w:tcBorders>
              <w:top w:val="nil"/>
              <w:left w:val="single" w:sz="4" w:space="0" w:color="auto"/>
              <w:bottom w:val="nil"/>
              <w:right w:val="single" w:sz="4" w:space="0" w:color="auto"/>
            </w:tcBorders>
            <w:shd w:val="clear" w:color="auto" w:fill="auto"/>
            <w:noWrap/>
            <w:vAlign w:val="bottom"/>
            <w:hideMark/>
          </w:tcPr>
          <w:p w14:paraId="4A59476E"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c>
          <w:tcPr>
            <w:tcW w:w="1675" w:type="dxa"/>
            <w:tcBorders>
              <w:top w:val="nil"/>
              <w:left w:val="single" w:sz="4" w:space="0" w:color="auto"/>
              <w:bottom w:val="nil"/>
              <w:right w:val="single" w:sz="4" w:space="0" w:color="auto"/>
            </w:tcBorders>
            <w:shd w:val="clear" w:color="auto" w:fill="auto"/>
            <w:noWrap/>
            <w:vAlign w:val="bottom"/>
            <w:hideMark/>
          </w:tcPr>
          <w:p w14:paraId="5E162BAA"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&lt;0.001</w:t>
            </w:r>
          </w:p>
        </w:tc>
      </w:tr>
      <w:tr w:rsidR="00F946E2" w:rsidRPr="00860269" w14:paraId="5672AD9B" w14:textId="77777777" w:rsidTr="005558A9">
        <w:trPr>
          <w:trHeight w:val="127"/>
        </w:trPr>
        <w:tc>
          <w:tcPr>
            <w:tcW w:w="1972" w:type="dxa"/>
            <w:vMerge/>
            <w:tcBorders>
              <w:top w:val="nil"/>
              <w:left w:val="single" w:sz="4" w:space="0" w:color="auto"/>
              <w:bottom w:val="single" w:sz="4" w:space="0" w:color="000000"/>
              <w:right w:val="nil"/>
            </w:tcBorders>
            <w:vAlign w:val="center"/>
            <w:hideMark/>
          </w:tcPr>
          <w:p w14:paraId="7B40A0F9"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nil"/>
              <w:right w:val="nil"/>
            </w:tcBorders>
            <w:shd w:val="clear" w:color="auto" w:fill="auto"/>
            <w:noWrap/>
            <w:vAlign w:val="bottom"/>
            <w:hideMark/>
          </w:tcPr>
          <w:p w14:paraId="796C7501"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bottom w:val="nil"/>
              <w:right w:val="single" w:sz="4" w:space="0" w:color="auto"/>
            </w:tcBorders>
            <w:shd w:val="clear" w:color="auto" w:fill="auto"/>
            <w:noWrap/>
            <w:vAlign w:val="bottom"/>
            <w:hideMark/>
          </w:tcPr>
          <w:p w14:paraId="50D18DA4"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0.255</w:t>
            </w:r>
          </w:p>
        </w:tc>
        <w:tc>
          <w:tcPr>
            <w:tcW w:w="1570" w:type="dxa"/>
            <w:tcBorders>
              <w:top w:val="nil"/>
              <w:left w:val="single" w:sz="4" w:space="0" w:color="auto"/>
              <w:bottom w:val="nil"/>
              <w:right w:val="single" w:sz="4" w:space="0" w:color="auto"/>
            </w:tcBorders>
            <w:shd w:val="clear" w:color="auto" w:fill="auto"/>
            <w:noWrap/>
            <w:vAlign w:val="bottom"/>
            <w:hideMark/>
          </w:tcPr>
          <w:p w14:paraId="1233A42C"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0.648</w:t>
            </w:r>
          </w:p>
        </w:tc>
        <w:tc>
          <w:tcPr>
            <w:tcW w:w="1663" w:type="dxa"/>
            <w:tcBorders>
              <w:top w:val="nil"/>
              <w:left w:val="single" w:sz="4" w:space="0" w:color="auto"/>
              <w:bottom w:val="nil"/>
              <w:right w:val="single" w:sz="4" w:space="0" w:color="auto"/>
            </w:tcBorders>
            <w:shd w:val="clear" w:color="auto" w:fill="auto"/>
            <w:noWrap/>
            <w:vAlign w:val="bottom"/>
            <w:hideMark/>
          </w:tcPr>
          <w:p w14:paraId="622DEC6C"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0.003</w:t>
            </w:r>
          </w:p>
        </w:tc>
        <w:tc>
          <w:tcPr>
            <w:tcW w:w="1675" w:type="dxa"/>
            <w:tcBorders>
              <w:top w:val="nil"/>
              <w:left w:val="single" w:sz="4" w:space="0" w:color="auto"/>
              <w:bottom w:val="nil"/>
              <w:right w:val="single" w:sz="4" w:space="0" w:color="auto"/>
            </w:tcBorders>
            <w:shd w:val="clear" w:color="auto" w:fill="auto"/>
            <w:noWrap/>
            <w:vAlign w:val="bottom"/>
            <w:hideMark/>
          </w:tcPr>
          <w:p w14:paraId="16D3CD2B"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0.017</w:t>
            </w:r>
          </w:p>
        </w:tc>
      </w:tr>
      <w:tr w:rsidR="00F946E2" w:rsidRPr="00860269" w14:paraId="1299FFBF" w14:textId="77777777" w:rsidTr="005558A9">
        <w:trPr>
          <w:trHeight w:val="127"/>
        </w:trPr>
        <w:tc>
          <w:tcPr>
            <w:tcW w:w="1972" w:type="dxa"/>
            <w:vMerge/>
            <w:tcBorders>
              <w:top w:val="nil"/>
              <w:left w:val="single" w:sz="4" w:space="0" w:color="auto"/>
              <w:bottom w:val="single" w:sz="4" w:space="0" w:color="auto"/>
              <w:right w:val="nil"/>
            </w:tcBorders>
            <w:vAlign w:val="center"/>
            <w:hideMark/>
          </w:tcPr>
          <w:p w14:paraId="087AFBFD"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nil"/>
            </w:tcBorders>
            <w:shd w:val="clear" w:color="auto" w:fill="auto"/>
            <w:noWrap/>
            <w:vAlign w:val="bottom"/>
            <w:hideMark/>
          </w:tcPr>
          <w:p w14:paraId="7121C2DE"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73DB410"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0.324</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55319590"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0.753</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6A43A7A7"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0.018</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4083928D" w14:textId="77777777" w:rsidR="00F946E2" w:rsidRPr="00967D36" w:rsidRDefault="00F946E2" w:rsidP="005558A9">
            <w:pPr>
              <w:spacing w:after="0" w:line="240" w:lineRule="auto"/>
              <w:jc w:val="center"/>
              <w:rPr>
                <w:rFonts w:ascii="Arial" w:eastAsia="Times New Roman" w:hAnsi="Arial" w:cs="Arial"/>
                <w:iCs/>
                <w:color w:val="000000"/>
              </w:rPr>
            </w:pPr>
            <w:r w:rsidRPr="00967D36">
              <w:rPr>
                <w:rFonts w:ascii="Arial" w:eastAsia="Times New Roman" w:hAnsi="Arial" w:cs="Arial"/>
                <w:iCs/>
                <w:color w:val="000000"/>
              </w:rPr>
              <w:t>0.096</w:t>
            </w:r>
          </w:p>
        </w:tc>
      </w:tr>
      <w:tr w:rsidR="00F946E2" w:rsidRPr="00860269" w14:paraId="2EC9922E" w14:textId="77777777" w:rsidTr="005558A9">
        <w:trPr>
          <w:trHeight w:val="127"/>
        </w:trPr>
        <w:tc>
          <w:tcPr>
            <w:tcW w:w="1972" w:type="dxa"/>
            <w:vMerge w:val="restart"/>
            <w:tcBorders>
              <w:top w:val="single" w:sz="4" w:space="0" w:color="auto"/>
              <w:left w:val="single" w:sz="4" w:space="0" w:color="auto"/>
              <w:right w:val="nil"/>
            </w:tcBorders>
            <w:vAlign w:val="bottom"/>
          </w:tcPr>
          <w:p w14:paraId="38F4F1AB" w14:textId="77777777" w:rsidR="00F946E2" w:rsidRPr="00040B2A" w:rsidRDefault="00F946E2" w:rsidP="005558A9">
            <w:pPr>
              <w:spacing w:after="0" w:line="240" w:lineRule="auto"/>
              <w:jc w:val="center"/>
              <w:rPr>
                <w:rFonts w:ascii="Arial" w:eastAsia="Times New Roman" w:hAnsi="Arial" w:cs="Arial"/>
                <w:color w:val="000000"/>
                <w:highlight w:val="yellow"/>
              </w:rPr>
            </w:pPr>
            <w:r>
              <w:rPr>
                <w:rFonts w:ascii="Arial" w:eastAsia="Times New Roman" w:hAnsi="Arial" w:cs="Arial"/>
                <w:color w:val="000000"/>
                <w:highlight w:val="yellow"/>
              </w:rPr>
              <w:t xml:space="preserve">(log) </w:t>
            </w:r>
            <w:r w:rsidRPr="00040B2A">
              <w:rPr>
                <w:rFonts w:ascii="Arial" w:eastAsia="Times New Roman" w:hAnsi="Arial" w:cs="Arial"/>
                <w:color w:val="000000"/>
                <w:highlight w:val="yellow"/>
              </w:rPr>
              <w:t>WMH Volume</w:t>
            </w:r>
            <w:r>
              <w:rPr>
                <w:rFonts w:ascii="Arial" w:eastAsia="Times New Roman" w:hAnsi="Arial" w:cs="Arial"/>
                <w:color w:val="000000"/>
                <w:highlight w:val="yellow"/>
              </w:rPr>
              <w:t xml:space="preserve"> (mL)</w:t>
            </w:r>
          </w:p>
        </w:tc>
        <w:tc>
          <w:tcPr>
            <w:tcW w:w="1125" w:type="dxa"/>
            <w:tcBorders>
              <w:top w:val="single" w:sz="4" w:space="0" w:color="auto"/>
              <w:left w:val="nil"/>
              <w:right w:val="single" w:sz="4" w:space="0" w:color="auto"/>
            </w:tcBorders>
            <w:shd w:val="clear" w:color="auto" w:fill="auto"/>
            <w:noWrap/>
            <w:vAlign w:val="bottom"/>
          </w:tcPr>
          <w:p w14:paraId="27E7F833"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single" w:sz="4" w:space="0" w:color="auto"/>
              <w:left w:val="single" w:sz="4" w:space="0" w:color="auto"/>
              <w:right w:val="single" w:sz="4" w:space="0" w:color="auto"/>
            </w:tcBorders>
            <w:shd w:val="clear" w:color="auto" w:fill="auto"/>
            <w:noWrap/>
            <w:vAlign w:val="bottom"/>
          </w:tcPr>
          <w:p w14:paraId="09299685"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570" w:type="dxa"/>
            <w:tcBorders>
              <w:top w:val="single" w:sz="4" w:space="0" w:color="auto"/>
              <w:left w:val="single" w:sz="4" w:space="0" w:color="auto"/>
              <w:right w:val="single" w:sz="4" w:space="0" w:color="auto"/>
            </w:tcBorders>
            <w:shd w:val="clear" w:color="auto" w:fill="auto"/>
            <w:noWrap/>
            <w:vAlign w:val="bottom"/>
          </w:tcPr>
          <w:p w14:paraId="1B802590"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0.273</w:t>
            </w:r>
          </w:p>
        </w:tc>
        <w:tc>
          <w:tcPr>
            <w:tcW w:w="1663" w:type="dxa"/>
            <w:tcBorders>
              <w:top w:val="single" w:sz="4" w:space="0" w:color="auto"/>
              <w:left w:val="single" w:sz="4" w:space="0" w:color="auto"/>
              <w:right w:val="single" w:sz="4" w:space="0" w:color="auto"/>
            </w:tcBorders>
            <w:shd w:val="clear" w:color="auto" w:fill="auto"/>
            <w:noWrap/>
            <w:vAlign w:val="bottom"/>
          </w:tcPr>
          <w:p w14:paraId="1E2DD676"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675" w:type="dxa"/>
            <w:tcBorders>
              <w:top w:val="single" w:sz="4" w:space="0" w:color="auto"/>
              <w:left w:val="single" w:sz="4" w:space="0" w:color="auto"/>
              <w:right w:val="single" w:sz="4" w:space="0" w:color="auto"/>
            </w:tcBorders>
            <w:shd w:val="clear" w:color="auto" w:fill="auto"/>
            <w:noWrap/>
            <w:vAlign w:val="bottom"/>
          </w:tcPr>
          <w:p w14:paraId="5F893BD7"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r>
      <w:tr w:rsidR="00F946E2" w:rsidRPr="00860269" w14:paraId="0A57CB93" w14:textId="77777777" w:rsidTr="005558A9">
        <w:trPr>
          <w:trHeight w:val="127"/>
        </w:trPr>
        <w:tc>
          <w:tcPr>
            <w:tcW w:w="1972" w:type="dxa"/>
            <w:vMerge/>
            <w:tcBorders>
              <w:left w:val="single" w:sz="4" w:space="0" w:color="auto"/>
              <w:right w:val="nil"/>
            </w:tcBorders>
            <w:vAlign w:val="bottom"/>
          </w:tcPr>
          <w:p w14:paraId="05F9B7D8" w14:textId="77777777" w:rsidR="00F946E2" w:rsidRPr="00040B2A" w:rsidRDefault="00F946E2" w:rsidP="005558A9">
            <w:pPr>
              <w:spacing w:after="0" w:line="240" w:lineRule="auto"/>
              <w:jc w:val="center"/>
              <w:rPr>
                <w:rFonts w:ascii="Arial" w:eastAsia="Times New Roman" w:hAnsi="Arial" w:cs="Arial"/>
                <w:color w:val="000000"/>
                <w:highlight w:val="yellow"/>
              </w:rPr>
            </w:pPr>
          </w:p>
        </w:tc>
        <w:tc>
          <w:tcPr>
            <w:tcW w:w="1125" w:type="dxa"/>
            <w:tcBorders>
              <w:top w:val="nil"/>
              <w:left w:val="nil"/>
              <w:right w:val="single" w:sz="4" w:space="0" w:color="auto"/>
            </w:tcBorders>
            <w:shd w:val="clear" w:color="auto" w:fill="auto"/>
            <w:noWrap/>
            <w:vAlign w:val="bottom"/>
          </w:tcPr>
          <w:p w14:paraId="580E97BC"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right w:val="single" w:sz="4" w:space="0" w:color="auto"/>
            </w:tcBorders>
            <w:shd w:val="clear" w:color="auto" w:fill="auto"/>
            <w:noWrap/>
            <w:vAlign w:val="bottom"/>
          </w:tcPr>
          <w:p w14:paraId="42DFDEF7"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0.010</w:t>
            </w:r>
          </w:p>
        </w:tc>
        <w:tc>
          <w:tcPr>
            <w:tcW w:w="1570" w:type="dxa"/>
            <w:tcBorders>
              <w:top w:val="nil"/>
              <w:left w:val="single" w:sz="4" w:space="0" w:color="auto"/>
              <w:right w:val="single" w:sz="4" w:space="0" w:color="auto"/>
            </w:tcBorders>
            <w:shd w:val="clear" w:color="auto" w:fill="auto"/>
            <w:noWrap/>
            <w:vAlign w:val="bottom"/>
          </w:tcPr>
          <w:p w14:paraId="21797124"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0.959</w:t>
            </w:r>
          </w:p>
        </w:tc>
        <w:tc>
          <w:tcPr>
            <w:tcW w:w="1663" w:type="dxa"/>
            <w:tcBorders>
              <w:top w:val="nil"/>
              <w:left w:val="single" w:sz="4" w:space="0" w:color="auto"/>
              <w:right w:val="single" w:sz="4" w:space="0" w:color="auto"/>
            </w:tcBorders>
            <w:shd w:val="clear" w:color="auto" w:fill="auto"/>
            <w:noWrap/>
            <w:vAlign w:val="bottom"/>
          </w:tcPr>
          <w:p w14:paraId="4AF62986"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0.011</w:t>
            </w:r>
          </w:p>
        </w:tc>
        <w:tc>
          <w:tcPr>
            <w:tcW w:w="1675" w:type="dxa"/>
            <w:tcBorders>
              <w:top w:val="nil"/>
              <w:left w:val="single" w:sz="4" w:space="0" w:color="auto"/>
              <w:right w:val="single" w:sz="4" w:space="0" w:color="auto"/>
            </w:tcBorders>
            <w:shd w:val="clear" w:color="auto" w:fill="auto"/>
            <w:noWrap/>
            <w:vAlign w:val="bottom"/>
          </w:tcPr>
          <w:p w14:paraId="60A3E367"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0.044</w:t>
            </w:r>
          </w:p>
        </w:tc>
      </w:tr>
      <w:tr w:rsidR="00F946E2" w:rsidRPr="00860269" w14:paraId="40B65035" w14:textId="77777777" w:rsidTr="005558A9">
        <w:trPr>
          <w:trHeight w:val="127"/>
        </w:trPr>
        <w:tc>
          <w:tcPr>
            <w:tcW w:w="1972" w:type="dxa"/>
            <w:vMerge/>
            <w:tcBorders>
              <w:left w:val="single" w:sz="4" w:space="0" w:color="auto"/>
              <w:bottom w:val="single" w:sz="4" w:space="0" w:color="auto"/>
              <w:right w:val="nil"/>
            </w:tcBorders>
            <w:vAlign w:val="bottom"/>
          </w:tcPr>
          <w:p w14:paraId="6529821E" w14:textId="77777777" w:rsidR="00F946E2" w:rsidRPr="00040B2A" w:rsidRDefault="00F946E2" w:rsidP="005558A9">
            <w:pPr>
              <w:spacing w:after="0" w:line="240" w:lineRule="auto"/>
              <w:jc w:val="center"/>
              <w:rPr>
                <w:rFonts w:ascii="Arial" w:eastAsia="Times New Roman" w:hAnsi="Arial" w:cs="Arial"/>
                <w:color w:val="000000"/>
                <w:highlight w:val="yellow"/>
              </w:rPr>
            </w:pPr>
          </w:p>
        </w:tc>
        <w:tc>
          <w:tcPr>
            <w:tcW w:w="1125" w:type="dxa"/>
            <w:tcBorders>
              <w:top w:val="nil"/>
              <w:left w:val="nil"/>
              <w:bottom w:val="single" w:sz="4" w:space="0" w:color="auto"/>
              <w:right w:val="single" w:sz="4" w:space="0" w:color="auto"/>
            </w:tcBorders>
            <w:shd w:val="clear" w:color="auto" w:fill="auto"/>
            <w:noWrap/>
            <w:vAlign w:val="bottom"/>
          </w:tcPr>
          <w:p w14:paraId="0471B030"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tcPr>
          <w:p w14:paraId="1880DB82"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0.019</w:t>
            </w:r>
          </w:p>
        </w:tc>
        <w:tc>
          <w:tcPr>
            <w:tcW w:w="1570" w:type="dxa"/>
            <w:tcBorders>
              <w:top w:val="nil"/>
              <w:left w:val="single" w:sz="4" w:space="0" w:color="auto"/>
              <w:bottom w:val="single" w:sz="4" w:space="0" w:color="auto"/>
              <w:right w:val="single" w:sz="4" w:space="0" w:color="auto"/>
            </w:tcBorders>
            <w:shd w:val="clear" w:color="auto" w:fill="auto"/>
            <w:noWrap/>
            <w:vAlign w:val="bottom"/>
          </w:tcPr>
          <w:p w14:paraId="2271DB4D"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0.961</w:t>
            </w:r>
          </w:p>
        </w:tc>
        <w:tc>
          <w:tcPr>
            <w:tcW w:w="1663" w:type="dxa"/>
            <w:tcBorders>
              <w:top w:val="nil"/>
              <w:left w:val="single" w:sz="4" w:space="0" w:color="auto"/>
              <w:bottom w:val="single" w:sz="4" w:space="0" w:color="auto"/>
              <w:right w:val="single" w:sz="4" w:space="0" w:color="auto"/>
            </w:tcBorders>
            <w:shd w:val="clear" w:color="auto" w:fill="auto"/>
            <w:noWrap/>
            <w:vAlign w:val="bottom"/>
          </w:tcPr>
          <w:p w14:paraId="04F6E0FC"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0.014</w:t>
            </w:r>
          </w:p>
        </w:tc>
        <w:tc>
          <w:tcPr>
            <w:tcW w:w="1675" w:type="dxa"/>
            <w:tcBorders>
              <w:top w:val="nil"/>
              <w:left w:val="single" w:sz="4" w:space="0" w:color="auto"/>
              <w:bottom w:val="single" w:sz="4" w:space="0" w:color="auto"/>
              <w:right w:val="single" w:sz="4" w:space="0" w:color="auto"/>
            </w:tcBorders>
            <w:shd w:val="clear" w:color="auto" w:fill="auto"/>
            <w:noWrap/>
            <w:vAlign w:val="bottom"/>
          </w:tcPr>
          <w:p w14:paraId="0E21C604"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0.067</w:t>
            </w:r>
          </w:p>
        </w:tc>
      </w:tr>
      <w:tr w:rsidR="00F946E2" w:rsidRPr="00860269" w14:paraId="3F764B17" w14:textId="77777777" w:rsidTr="005558A9">
        <w:trPr>
          <w:trHeight w:val="127"/>
        </w:trPr>
        <w:tc>
          <w:tcPr>
            <w:tcW w:w="1972" w:type="dxa"/>
            <w:vMerge w:val="restart"/>
            <w:tcBorders>
              <w:top w:val="single" w:sz="4" w:space="0" w:color="auto"/>
              <w:left w:val="single" w:sz="4" w:space="0" w:color="auto"/>
              <w:right w:val="nil"/>
            </w:tcBorders>
            <w:vAlign w:val="bottom"/>
          </w:tcPr>
          <w:p w14:paraId="2D2FE968" w14:textId="77777777" w:rsidR="00F946E2" w:rsidRPr="00040B2A" w:rsidRDefault="00F946E2" w:rsidP="005558A9">
            <w:pPr>
              <w:spacing w:after="0" w:line="240" w:lineRule="auto"/>
              <w:jc w:val="center"/>
              <w:rPr>
                <w:rFonts w:ascii="Arial" w:eastAsia="Times New Roman" w:hAnsi="Arial" w:cs="Arial"/>
                <w:color w:val="000000"/>
                <w:highlight w:val="yellow"/>
              </w:rPr>
            </w:pPr>
            <w:r w:rsidRPr="00040B2A">
              <w:rPr>
                <w:rFonts w:ascii="Arial" w:eastAsia="Times New Roman" w:hAnsi="Arial" w:cs="Arial"/>
                <w:color w:val="000000"/>
                <w:highlight w:val="yellow"/>
              </w:rPr>
              <w:t>HC Volume</w:t>
            </w:r>
            <w:r>
              <w:rPr>
                <w:rFonts w:ascii="Arial" w:eastAsia="Times New Roman" w:hAnsi="Arial" w:cs="Arial"/>
                <w:color w:val="000000"/>
                <w:highlight w:val="yellow"/>
              </w:rPr>
              <w:t xml:space="preserve"> (mL)</w:t>
            </w:r>
          </w:p>
        </w:tc>
        <w:tc>
          <w:tcPr>
            <w:tcW w:w="1125" w:type="dxa"/>
            <w:tcBorders>
              <w:top w:val="single" w:sz="4" w:space="0" w:color="auto"/>
              <w:left w:val="nil"/>
              <w:right w:val="single" w:sz="4" w:space="0" w:color="auto"/>
            </w:tcBorders>
            <w:shd w:val="clear" w:color="auto" w:fill="auto"/>
            <w:noWrap/>
            <w:vAlign w:val="bottom"/>
          </w:tcPr>
          <w:p w14:paraId="221A00B1"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single" w:sz="4" w:space="0" w:color="auto"/>
              <w:left w:val="single" w:sz="4" w:space="0" w:color="auto"/>
              <w:right w:val="single" w:sz="4" w:space="0" w:color="auto"/>
            </w:tcBorders>
            <w:shd w:val="clear" w:color="auto" w:fill="auto"/>
            <w:noWrap/>
            <w:vAlign w:val="bottom"/>
          </w:tcPr>
          <w:p w14:paraId="5A994BD5"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570" w:type="dxa"/>
            <w:tcBorders>
              <w:top w:val="single" w:sz="4" w:space="0" w:color="auto"/>
              <w:left w:val="single" w:sz="4" w:space="0" w:color="auto"/>
              <w:right w:val="single" w:sz="4" w:space="0" w:color="auto"/>
            </w:tcBorders>
            <w:shd w:val="clear" w:color="auto" w:fill="auto"/>
            <w:noWrap/>
            <w:vAlign w:val="bottom"/>
          </w:tcPr>
          <w:p w14:paraId="45FF19CC"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663" w:type="dxa"/>
            <w:tcBorders>
              <w:top w:val="single" w:sz="4" w:space="0" w:color="auto"/>
              <w:left w:val="single" w:sz="4" w:space="0" w:color="auto"/>
              <w:right w:val="single" w:sz="4" w:space="0" w:color="auto"/>
            </w:tcBorders>
            <w:shd w:val="clear" w:color="auto" w:fill="auto"/>
            <w:noWrap/>
            <w:vAlign w:val="bottom"/>
          </w:tcPr>
          <w:p w14:paraId="668D84C5"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675" w:type="dxa"/>
            <w:tcBorders>
              <w:top w:val="single" w:sz="4" w:space="0" w:color="auto"/>
              <w:left w:val="single" w:sz="4" w:space="0" w:color="auto"/>
              <w:right w:val="single" w:sz="4" w:space="0" w:color="auto"/>
            </w:tcBorders>
            <w:shd w:val="clear" w:color="auto" w:fill="auto"/>
            <w:noWrap/>
            <w:vAlign w:val="bottom"/>
          </w:tcPr>
          <w:p w14:paraId="5E2B555A"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r>
      <w:tr w:rsidR="00F946E2" w:rsidRPr="00860269" w14:paraId="37D409AB" w14:textId="77777777" w:rsidTr="005558A9">
        <w:trPr>
          <w:trHeight w:val="127"/>
        </w:trPr>
        <w:tc>
          <w:tcPr>
            <w:tcW w:w="1972" w:type="dxa"/>
            <w:vMerge/>
            <w:tcBorders>
              <w:left w:val="single" w:sz="4" w:space="0" w:color="auto"/>
              <w:right w:val="nil"/>
            </w:tcBorders>
            <w:vAlign w:val="bottom"/>
          </w:tcPr>
          <w:p w14:paraId="382B92B0" w14:textId="77777777" w:rsidR="00F946E2" w:rsidRPr="00040B2A" w:rsidRDefault="00F946E2" w:rsidP="005558A9">
            <w:pPr>
              <w:spacing w:after="0" w:line="240" w:lineRule="auto"/>
              <w:jc w:val="center"/>
              <w:rPr>
                <w:rFonts w:ascii="Arial" w:eastAsia="Times New Roman" w:hAnsi="Arial" w:cs="Arial"/>
                <w:color w:val="000000"/>
                <w:highlight w:val="yellow"/>
              </w:rPr>
            </w:pPr>
          </w:p>
        </w:tc>
        <w:tc>
          <w:tcPr>
            <w:tcW w:w="1125" w:type="dxa"/>
            <w:tcBorders>
              <w:top w:val="nil"/>
              <w:left w:val="nil"/>
              <w:right w:val="single" w:sz="4" w:space="0" w:color="auto"/>
            </w:tcBorders>
            <w:shd w:val="clear" w:color="auto" w:fill="auto"/>
            <w:noWrap/>
            <w:vAlign w:val="bottom"/>
          </w:tcPr>
          <w:p w14:paraId="7AA741E6"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right w:val="single" w:sz="4" w:space="0" w:color="auto"/>
            </w:tcBorders>
            <w:shd w:val="clear" w:color="auto" w:fill="auto"/>
            <w:noWrap/>
            <w:vAlign w:val="bottom"/>
          </w:tcPr>
          <w:p w14:paraId="7D981E32"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0.001</w:t>
            </w:r>
          </w:p>
        </w:tc>
        <w:tc>
          <w:tcPr>
            <w:tcW w:w="1570" w:type="dxa"/>
            <w:tcBorders>
              <w:top w:val="nil"/>
              <w:left w:val="single" w:sz="4" w:space="0" w:color="auto"/>
              <w:right w:val="single" w:sz="4" w:space="0" w:color="auto"/>
            </w:tcBorders>
            <w:shd w:val="clear" w:color="auto" w:fill="auto"/>
            <w:noWrap/>
            <w:vAlign w:val="bottom"/>
          </w:tcPr>
          <w:p w14:paraId="4FCB57ED"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0.014</w:t>
            </w:r>
          </w:p>
        </w:tc>
        <w:tc>
          <w:tcPr>
            <w:tcW w:w="1663" w:type="dxa"/>
            <w:tcBorders>
              <w:top w:val="nil"/>
              <w:left w:val="single" w:sz="4" w:space="0" w:color="auto"/>
              <w:right w:val="single" w:sz="4" w:space="0" w:color="auto"/>
            </w:tcBorders>
            <w:shd w:val="clear" w:color="auto" w:fill="auto"/>
            <w:noWrap/>
            <w:vAlign w:val="bottom"/>
          </w:tcPr>
          <w:p w14:paraId="46F9115D"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675" w:type="dxa"/>
            <w:tcBorders>
              <w:top w:val="nil"/>
              <w:left w:val="single" w:sz="4" w:space="0" w:color="auto"/>
              <w:right w:val="single" w:sz="4" w:space="0" w:color="auto"/>
            </w:tcBorders>
            <w:shd w:val="clear" w:color="auto" w:fill="auto"/>
            <w:noWrap/>
            <w:vAlign w:val="bottom"/>
          </w:tcPr>
          <w:p w14:paraId="5C1BF6B3"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0.161</w:t>
            </w:r>
          </w:p>
        </w:tc>
      </w:tr>
      <w:tr w:rsidR="00F946E2" w:rsidRPr="00860269" w14:paraId="29B4C4EC" w14:textId="77777777" w:rsidTr="005558A9">
        <w:trPr>
          <w:trHeight w:val="127"/>
        </w:trPr>
        <w:tc>
          <w:tcPr>
            <w:tcW w:w="1972" w:type="dxa"/>
            <w:vMerge/>
            <w:tcBorders>
              <w:left w:val="single" w:sz="4" w:space="0" w:color="auto"/>
              <w:bottom w:val="single" w:sz="4" w:space="0" w:color="auto"/>
              <w:right w:val="nil"/>
            </w:tcBorders>
            <w:vAlign w:val="bottom"/>
          </w:tcPr>
          <w:p w14:paraId="5C83BA63" w14:textId="77777777" w:rsidR="00F946E2" w:rsidRPr="00040B2A" w:rsidRDefault="00F946E2" w:rsidP="005558A9">
            <w:pPr>
              <w:spacing w:after="0" w:line="240" w:lineRule="auto"/>
              <w:jc w:val="center"/>
              <w:rPr>
                <w:rFonts w:ascii="Arial" w:eastAsia="Times New Roman" w:hAnsi="Arial" w:cs="Arial"/>
                <w:color w:val="000000"/>
                <w:highlight w:val="yellow"/>
              </w:rPr>
            </w:pPr>
          </w:p>
        </w:tc>
        <w:tc>
          <w:tcPr>
            <w:tcW w:w="1125" w:type="dxa"/>
            <w:tcBorders>
              <w:top w:val="nil"/>
              <w:left w:val="nil"/>
              <w:bottom w:val="single" w:sz="4" w:space="0" w:color="auto"/>
              <w:right w:val="single" w:sz="4" w:space="0" w:color="auto"/>
            </w:tcBorders>
            <w:shd w:val="clear" w:color="auto" w:fill="auto"/>
            <w:noWrap/>
            <w:vAlign w:val="bottom"/>
          </w:tcPr>
          <w:p w14:paraId="44925CEE"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tcPr>
          <w:p w14:paraId="3E03DEB1"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570" w:type="dxa"/>
            <w:tcBorders>
              <w:top w:val="nil"/>
              <w:left w:val="single" w:sz="4" w:space="0" w:color="auto"/>
              <w:bottom w:val="single" w:sz="4" w:space="0" w:color="auto"/>
              <w:right w:val="single" w:sz="4" w:space="0" w:color="auto"/>
            </w:tcBorders>
            <w:shd w:val="clear" w:color="auto" w:fill="auto"/>
            <w:noWrap/>
            <w:vAlign w:val="bottom"/>
          </w:tcPr>
          <w:p w14:paraId="35830A09"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0.012</w:t>
            </w:r>
          </w:p>
        </w:tc>
        <w:tc>
          <w:tcPr>
            <w:tcW w:w="1663" w:type="dxa"/>
            <w:tcBorders>
              <w:top w:val="nil"/>
              <w:left w:val="single" w:sz="4" w:space="0" w:color="auto"/>
              <w:bottom w:val="single" w:sz="4" w:space="0" w:color="auto"/>
              <w:right w:val="single" w:sz="4" w:space="0" w:color="auto"/>
            </w:tcBorders>
            <w:shd w:val="clear" w:color="auto" w:fill="auto"/>
            <w:noWrap/>
            <w:vAlign w:val="bottom"/>
          </w:tcPr>
          <w:p w14:paraId="7F24DE06"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675" w:type="dxa"/>
            <w:tcBorders>
              <w:top w:val="nil"/>
              <w:left w:val="single" w:sz="4" w:space="0" w:color="auto"/>
              <w:bottom w:val="single" w:sz="4" w:space="0" w:color="auto"/>
              <w:right w:val="single" w:sz="4" w:space="0" w:color="auto"/>
            </w:tcBorders>
            <w:shd w:val="clear" w:color="auto" w:fill="auto"/>
            <w:noWrap/>
            <w:vAlign w:val="bottom"/>
          </w:tcPr>
          <w:p w14:paraId="44667574"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0.161</w:t>
            </w:r>
          </w:p>
        </w:tc>
      </w:tr>
      <w:tr w:rsidR="00F946E2" w:rsidRPr="00860269" w14:paraId="5112BCD8" w14:textId="77777777" w:rsidTr="005558A9">
        <w:trPr>
          <w:trHeight w:val="127"/>
        </w:trPr>
        <w:tc>
          <w:tcPr>
            <w:tcW w:w="1972" w:type="dxa"/>
            <w:vMerge w:val="restart"/>
            <w:tcBorders>
              <w:top w:val="single" w:sz="4" w:space="0" w:color="auto"/>
              <w:left w:val="single" w:sz="4" w:space="0" w:color="auto"/>
              <w:right w:val="nil"/>
            </w:tcBorders>
            <w:vAlign w:val="bottom"/>
          </w:tcPr>
          <w:p w14:paraId="16F36D26" w14:textId="77777777" w:rsidR="00F946E2" w:rsidRPr="00040B2A" w:rsidRDefault="00F946E2" w:rsidP="005558A9">
            <w:pPr>
              <w:spacing w:after="0" w:line="240" w:lineRule="auto"/>
              <w:jc w:val="center"/>
              <w:rPr>
                <w:rFonts w:ascii="Arial" w:eastAsia="Times New Roman" w:hAnsi="Arial" w:cs="Arial"/>
                <w:color w:val="000000"/>
                <w:highlight w:val="yellow"/>
              </w:rPr>
            </w:pPr>
            <w:r w:rsidRPr="00040B2A">
              <w:rPr>
                <w:rFonts w:ascii="Arial" w:eastAsia="Times New Roman" w:hAnsi="Arial" w:cs="Arial"/>
                <w:color w:val="000000"/>
                <w:highlight w:val="yellow"/>
              </w:rPr>
              <w:t>Brain Volume</w:t>
            </w:r>
            <w:r>
              <w:rPr>
                <w:rFonts w:ascii="Arial" w:eastAsia="Times New Roman" w:hAnsi="Arial" w:cs="Arial"/>
                <w:color w:val="000000"/>
                <w:highlight w:val="yellow"/>
              </w:rPr>
              <w:t xml:space="preserve"> (L)</w:t>
            </w:r>
          </w:p>
        </w:tc>
        <w:tc>
          <w:tcPr>
            <w:tcW w:w="1125" w:type="dxa"/>
            <w:tcBorders>
              <w:top w:val="single" w:sz="4" w:space="0" w:color="auto"/>
              <w:left w:val="nil"/>
              <w:right w:val="single" w:sz="4" w:space="0" w:color="auto"/>
            </w:tcBorders>
            <w:shd w:val="clear" w:color="auto" w:fill="auto"/>
            <w:noWrap/>
            <w:vAlign w:val="bottom"/>
          </w:tcPr>
          <w:p w14:paraId="13AF155D"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0</w:t>
            </w:r>
          </w:p>
        </w:tc>
        <w:tc>
          <w:tcPr>
            <w:tcW w:w="1613" w:type="dxa"/>
            <w:tcBorders>
              <w:top w:val="single" w:sz="4" w:space="0" w:color="auto"/>
              <w:left w:val="single" w:sz="4" w:space="0" w:color="auto"/>
              <w:right w:val="single" w:sz="4" w:space="0" w:color="auto"/>
            </w:tcBorders>
            <w:shd w:val="clear" w:color="auto" w:fill="auto"/>
            <w:noWrap/>
            <w:vAlign w:val="bottom"/>
          </w:tcPr>
          <w:p w14:paraId="3ED339FF"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570" w:type="dxa"/>
            <w:tcBorders>
              <w:top w:val="single" w:sz="4" w:space="0" w:color="auto"/>
              <w:left w:val="single" w:sz="4" w:space="0" w:color="auto"/>
              <w:right w:val="single" w:sz="4" w:space="0" w:color="auto"/>
            </w:tcBorders>
            <w:shd w:val="clear" w:color="auto" w:fill="auto"/>
            <w:noWrap/>
            <w:vAlign w:val="bottom"/>
          </w:tcPr>
          <w:p w14:paraId="4864C1BB"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663" w:type="dxa"/>
            <w:tcBorders>
              <w:top w:val="single" w:sz="4" w:space="0" w:color="auto"/>
              <w:left w:val="single" w:sz="4" w:space="0" w:color="auto"/>
              <w:right w:val="single" w:sz="4" w:space="0" w:color="auto"/>
            </w:tcBorders>
            <w:shd w:val="clear" w:color="auto" w:fill="auto"/>
            <w:noWrap/>
            <w:vAlign w:val="bottom"/>
          </w:tcPr>
          <w:p w14:paraId="5C68F175"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c>
          <w:tcPr>
            <w:tcW w:w="1675" w:type="dxa"/>
            <w:tcBorders>
              <w:top w:val="single" w:sz="4" w:space="0" w:color="auto"/>
              <w:left w:val="single" w:sz="4" w:space="0" w:color="auto"/>
              <w:right w:val="single" w:sz="4" w:space="0" w:color="auto"/>
            </w:tcBorders>
            <w:shd w:val="clear" w:color="auto" w:fill="auto"/>
            <w:noWrap/>
            <w:vAlign w:val="bottom"/>
          </w:tcPr>
          <w:p w14:paraId="4103FD21"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&lt;0.001</w:t>
            </w:r>
          </w:p>
        </w:tc>
      </w:tr>
      <w:tr w:rsidR="00F946E2" w:rsidRPr="00860269" w14:paraId="07201147" w14:textId="77777777" w:rsidTr="005558A9">
        <w:trPr>
          <w:trHeight w:val="127"/>
        </w:trPr>
        <w:tc>
          <w:tcPr>
            <w:tcW w:w="1972" w:type="dxa"/>
            <w:vMerge/>
            <w:tcBorders>
              <w:left w:val="single" w:sz="4" w:space="0" w:color="auto"/>
              <w:right w:val="nil"/>
            </w:tcBorders>
            <w:vAlign w:val="center"/>
          </w:tcPr>
          <w:p w14:paraId="56E38CD9"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right w:val="single" w:sz="4" w:space="0" w:color="auto"/>
            </w:tcBorders>
            <w:shd w:val="clear" w:color="auto" w:fill="auto"/>
            <w:noWrap/>
            <w:vAlign w:val="bottom"/>
          </w:tcPr>
          <w:p w14:paraId="729F4DA0"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1</w:t>
            </w:r>
          </w:p>
        </w:tc>
        <w:tc>
          <w:tcPr>
            <w:tcW w:w="1613" w:type="dxa"/>
            <w:tcBorders>
              <w:top w:val="nil"/>
              <w:left w:val="single" w:sz="4" w:space="0" w:color="auto"/>
              <w:right w:val="single" w:sz="4" w:space="0" w:color="auto"/>
            </w:tcBorders>
            <w:shd w:val="clear" w:color="auto" w:fill="auto"/>
            <w:noWrap/>
            <w:vAlign w:val="bottom"/>
          </w:tcPr>
          <w:p w14:paraId="6471E96F"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0.032</w:t>
            </w:r>
          </w:p>
        </w:tc>
        <w:tc>
          <w:tcPr>
            <w:tcW w:w="1570" w:type="dxa"/>
            <w:tcBorders>
              <w:top w:val="nil"/>
              <w:left w:val="single" w:sz="4" w:space="0" w:color="auto"/>
              <w:right w:val="single" w:sz="4" w:space="0" w:color="auto"/>
            </w:tcBorders>
            <w:shd w:val="clear" w:color="auto" w:fill="auto"/>
            <w:noWrap/>
            <w:vAlign w:val="bottom"/>
          </w:tcPr>
          <w:p w14:paraId="01154056"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0.098</w:t>
            </w:r>
          </w:p>
        </w:tc>
        <w:tc>
          <w:tcPr>
            <w:tcW w:w="1663" w:type="dxa"/>
            <w:tcBorders>
              <w:top w:val="nil"/>
              <w:left w:val="single" w:sz="4" w:space="0" w:color="auto"/>
              <w:right w:val="single" w:sz="4" w:space="0" w:color="auto"/>
            </w:tcBorders>
            <w:shd w:val="clear" w:color="auto" w:fill="auto"/>
            <w:noWrap/>
            <w:vAlign w:val="bottom"/>
          </w:tcPr>
          <w:p w14:paraId="2751E422"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0.004</w:t>
            </w:r>
          </w:p>
        </w:tc>
        <w:tc>
          <w:tcPr>
            <w:tcW w:w="1675" w:type="dxa"/>
            <w:tcBorders>
              <w:top w:val="nil"/>
              <w:left w:val="single" w:sz="4" w:space="0" w:color="auto"/>
              <w:right w:val="single" w:sz="4" w:space="0" w:color="auto"/>
            </w:tcBorders>
            <w:shd w:val="clear" w:color="auto" w:fill="auto"/>
            <w:noWrap/>
            <w:vAlign w:val="bottom"/>
          </w:tcPr>
          <w:p w14:paraId="0BA9AB5F"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0.005</w:t>
            </w:r>
          </w:p>
        </w:tc>
      </w:tr>
      <w:tr w:rsidR="00F946E2" w:rsidRPr="00860269" w14:paraId="0C600101" w14:textId="77777777" w:rsidTr="005558A9">
        <w:trPr>
          <w:trHeight w:val="127"/>
        </w:trPr>
        <w:tc>
          <w:tcPr>
            <w:tcW w:w="1972" w:type="dxa"/>
            <w:vMerge/>
            <w:tcBorders>
              <w:left w:val="single" w:sz="4" w:space="0" w:color="auto"/>
              <w:bottom w:val="single" w:sz="4" w:space="0" w:color="auto"/>
              <w:right w:val="nil"/>
            </w:tcBorders>
            <w:vAlign w:val="center"/>
          </w:tcPr>
          <w:p w14:paraId="74437DA2" w14:textId="77777777" w:rsidR="00F946E2" w:rsidRPr="00860269" w:rsidRDefault="00F946E2" w:rsidP="005558A9">
            <w:pPr>
              <w:spacing w:after="0" w:line="240" w:lineRule="auto"/>
              <w:rPr>
                <w:rFonts w:ascii="Arial" w:eastAsia="Times New Roman" w:hAnsi="Arial" w:cs="Arial"/>
                <w:color w:val="000000"/>
              </w:rPr>
            </w:pPr>
          </w:p>
        </w:tc>
        <w:tc>
          <w:tcPr>
            <w:tcW w:w="1125" w:type="dxa"/>
            <w:tcBorders>
              <w:top w:val="nil"/>
              <w:left w:val="nil"/>
              <w:bottom w:val="single" w:sz="4" w:space="0" w:color="auto"/>
              <w:right w:val="single" w:sz="4" w:space="0" w:color="auto"/>
            </w:tcBorders>
            <w:shd w:val="clear" w:color="auto" w:fill="auto"/>
            <w:noWrap/>
            <w:vAlign w:val="bottom"/>
          </w:tcPr>
          <w:p w14:paraId="5C37B82F" w14:textId="77777777" w:rsidR="00F946E2" w:rsidRPr="00860269" w:rsidRDefault="00F946E2" w:rsidP="005558A9">
            <w:pPr>
              <w:spacing w:after="0" w:line="240" w:lineRule="auto"/>
              <w:jc w:val="center"/>
              <w:rPr>
                <w:rFonts w:ascii="Arial" w:eastAsia="Times New Roman" w:hAnsi="Arial" w:cs="Arial"/>
                <w:color w:val="000000"/>
              </w:rPr>
            </w:pPr>
            <w:r w:rsidRPr="00860269">
              <w:rPr>
                <w:rFonts w:ascii="Arial" w:eastAsia="Times New Roman" w:hAnsi="Arial" w:cs="Arial"/>
                <w:color w:val="000000"/>
              </w:rPr>
              <w:t>Model 2</w:t>
            </w:r>
          </w:p>
        </w:tc>
        <w:tc>
          <w:tcPr>
            <w:tcW w:w="1613" w:type="dxa"/>
            <w:tcBorders>
              <w:top w:val="nil"/>
              <w:left w:val="single" w:sz="4" w:space="0" w:color="auto"/>
              <w:bottom w:val="single" w:sz="4" w:space="0" w:color="auto"/>
              <w:right w:val="single" w:sz="4" w:space="0" w:color="auto"/>
            </w:tcBorders>
            <w:shd w:val="clear" w:color="auto" w:fill="auto"/>
            <w:noWrap/>
            <w:vAlign w:val="bottom"/>
          </w:tcPr>
          <w:p w14:paraId="60A1BCC3"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0.017</w:t>
            </w:r>
          </w:p>
        </w:tc>
        <w:tc>
          <w:tcPr>
            <w:tcW w:w="1570" w:type="dxa"/>
            <w:tcBorders>
              <w:top w:val="nil"/>
              <w:left w:val="single" w:sz="4" w:space="0" w:color="auto"/>
              <w:bottom w:val="single" w:sz="4" w:space="0" w:color="auto"/>
              <w:right w:val="single" w:sz="4" w:space="0" w:color="auto"/>
            </w:tcBorders>
            <w:shd w:val="clear" w:color="auto" w:fill="auto"/>
            <w:noWrap/>
            <w:vAlign w:val="bottom"/>
          </w:tcPr>
          <w:p w14:paraId="37D36EF0"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0.035</w:t>
            </w:r>
          </w:p>
        </w:tc>
        <w:tc>
          <w:tcPr>
            <w:tcW w:w="1663" w:type="dxa"/>
            <w:tcBorders>
              <w:top w:val="nil"/>
              <w:left w:val="single" w:sz="4" w:space="0" w:color="auto"/>
              <w:bottom w:val="single" w:sz="4" w:space="0" w:color="auto"/>
              <w:right w:val="single" w:sz="4" w:space="0" w:color="auto"/>
            </w:tcBorders>
            <w:shd w:val="clear" w:color="auto" w:fill="auto"/>
            <w:noWrap/>
            <w:vAlign w:val="bottom"/>
          </w:tcPr>
          <w:p w14:paraId="4553CED2"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0.005</w:t>
            </w:r>
          </w:p>
        </w:tc>
        <w:tc>
          <w:tcPr>
            <w:tcW w:w="1675" w:type="dxa"/>
            <w:tcBorders>
              <w:top w:val="nil"/>
              <w:left w:val="single" w:sz="4" w:space="0" w:color="auto"/>
              <w:bottom w:val="single" w:sz="4" w:space="0" w:color="auto"/>
              <w:right w:val="single" w:sz="4" w:space="0" w:color="auto"/>
            </w:tcBorders>
            <w:shd w:val="clear" w:color="auto" w:fill="auto"/>
            <w:noWrap/>
            <w:vAlign w:val="bottom"/>
          </w:tcPr>
          <w:p w14:paraId="3B321BC4" w14:textId="77777777" w:rsidR="00F946E2" w:rsidRPr="00967D36" w:rsidRDefault="00F946E2" w:rsidP="005558A9">
            <w:pPr>
              <w:spacing w:after="0" w:line="240" w:lineRule="auto"/>
              <w:jc w:val="center"/>
              <w:rPr>
                <w:rFonts w:ascii="Arial" w:eastAsia="Times New Roman" w:hAnsi="Arial" w:cs="Arial"/>
                <w:iCs/>
                <w:color w:val="000000"/>
              </w:rPr>
            </w:pPr>
            <w:r>
              <w:rPr>
                <w:rFonts w:ascii="Arial" w:eastAsia="Times New Roman" w:hAnsi="Arial" w:cs="Arial"/>
                <w:iCs/>
                <w:color w:val="000000"/>
              </w:rPr>
              <w:t>0.019</w:t>
            </w:r>
          </w:p>
        </w:tc>
      </w:tr>
      <w:tr w:rsidR="00F946E2" w:rsidRPr="00860269" w14:paraId="2C851ACA" w14:textId="77777777" w:rsidTr="005558A9">
        <w:trPr>
          <w:trHeight w:val="371"/>
        </w:trPr>
        <w:tc>
          <w:tcPr>
            <w:tcW w:w="9618" w:type="dxa"/>
            <w:gridSpan w:val="6"/>
            <w:tcBorders>
              <w:top w:val="single" w:sz="4" w:space="0" w:color="auto"/>
            </w:tcBorders>
          </w:tcPr>
          <w:p w14:paraId="5A132BD3" w14:textId="77777777" w:rsidR="00F946E2" w:rsidRPr="00AA2CA0" w:rsidRDefault="00F946E2" w:rsidP="005558A9">
            <w:pPr>
              <w:spacing w:after="0" w:line="240" w:lineRule="auto"/>
              <w:rPr>
                <w:rFonts w:ascii="Arial" w:hAnsi="Arial" w:cs="Arial"/>
                <w:sz w:val="18"/>
                <w:szCs w:val="18"/>
              </w:rPr>
            </w:pPr>
            <w:r w:rsidRPr="0035679E">
              <w:rPr>
                <w:rFonts w:ascii="Arial" w:hAnsi="Arial" w:cs="Arial"/>
                <w:sz w:val="18"/>
                <w:szCs w:val="18"/>
              </w:rPr>
              <w:t xml:space="preserve">Model 0 </w:t>
            </w:r>
            <w:r>
              <w:rPr>
                <w:rFonts w:ascii="Arial" w:hAnsi="Arial" w:cs="Arial"/>
                <w:sz w:val="18"/>
                <w:szCs w:val="18"/>
              </w:rPr>
              <w:t>unadjusted</w:t>
            </w:r>
            <w:r w:rsidRPr="0035679E">
              <w:rPr>
                <w:rFonts w:ascii="Arial" w:hAnsi="Arial" w:cs="Arial"/>
                <w:sz w:val="18"/>
                <w:szCs w:val="18"/>
              </w:rPr>
              <w:t xml:space="preserve">; Model 1 adjusted for age, sex, site, marital status, income, education, Native language speaking ability (bilingual status); Model 2 adjusted for Model 1 and additionally for obesity, diabetes, hypertension, </w:t>
            </w:r>
            <w:r>
              <w:rPr>
                <w:rFonts w:ascii="Arial" w:hAnsi="Arial" w:cs="Arial"/>
                <w:sz w:val="18"/>
                <w:szCs w:val="18"/>
              </w:rPr>
              <w:t>hypercholesterolemia; 3MSE</w:t>
            </w:r>
            <w:r w:rsidRPr="0035679E">
              <w:rPr>
                <w:rFonts w:ascii="Arial" w:hAnsi="Arial" w:cs="Arial"/>
                <w:sz w:val="18"/>
                <w:szCs w:val="18"/>
              </w:rPr>
              <w:t xml:space="preserve">: Modified Mini Mental State Examination; </w:t>
            </w:r>
            <w:r>
              <w:rPr>
                <w:rFonts w:ascii="Arial" w:hAnsi="Arial" w:cs="Arial"/>
                <w:sz w:val="18"/>
                <w:szCs w:val="18"/>
              </w:rPr>
              <w:t xml:space="preserve">CVLT LF: </w:t>
            </w:r>
            <w:r w:rsidRPr="0035679E">
              <w:rPr>
                <w:rFonts w:ascii="Arial" w:hAnsi="Arial" w:cs="Arial"/>
                <w:sz w:val="18"/>
                <w:szCs w:val="18"/>
              </w:rPr>
              <w:t>California Verbal Learning Test 2</w:t>
            </w:r>
            <w:r w:rsidRPr="0035679E">
              <w:rPr>
                <w:rFonts w:ascii="Arial" w:hAnsi="Arial" w:cs="Arial"/>
                <w:sz w:val="18"/>
                <w:szCs w:val="18"/>
                <w:vertAlign w:val="superscript"/>
              </w:rPr>
              <w:t>nd</w:t>
            </w:r>
            <w:r w:rsidRPr="0035679E">
              <w:rPr>
                <w:rFonts w:ascii="Arial" w:hAnsi="Arial" w:cs="Arial"/>
                <w:sz w:val="18"/>
                <w:szCs w:val="18"/>
              </w:rPr>
              <w:t xml:space="preserve"> Edition</w:t>
            </w:r>
            <w:r>
              <w:rPr>
                <w:rFonts w:ascii="Arial" w:hAnsi="Arial" w:cs="Arial"/>
                <w:sz w:val="18"/>
                <w:szCs w:val="18"/>
              </w:rPr>
              <w:t xml:space="preserve"> Short Form long delay free recall</w:t>
            </w:r>
            <w:r w:rsidRPr="0035679E">
              <w:rPr>
                <w:rFonts w:ascii="Arial" w:hAnsi="Arial" w:cs="Arial"/>
                <w:sz w:val="18"/>
                <w:szCs w:val="18"/>
              </w:rPr>
              <w:t xml:space="preserve">; WAIS-IV: Weschler Adult Intelligence Scale </w:t>
            </w:r>
            <w:r>
              <w:rPr>
                <w:rFonts w:ascii="Arial" w:hAnsi="Arial" w:cs="Arial"/>
                <w:sz w:val="18"/>
                <w:szCs w:val="18"/>
              </w:rPr>
              <w:t>– 4</w:t>
            </w:r>
            <w:r w:rsidRPr="005F1FF8">
              <w:rPr>
                <w:rFonts w:ascii="Arial" w:hAnsi="Arial" w:cs="Arial"/>
                <w:sz w:val="18"/>
                <w:szCs w:val="18"/>
                <w:vertAlign w:val="superscript"/>
              </w:rPr>
              <w:t>th</w:t>
            </w:r>
            <w:r>
              <w:rPr>
                <w:rFonts w:ascii="Arial" w:hAnsi="Arial" w:cs="Arial"/>
                <w:sz w:val="18"/>
                <w:szCs w:val="18"/>
              </w:rPr>
              <w:t xml:space="preserve"> Edition (Coding sub-test); COWA</w:t>
            </w:r>
            <w:r w:rsidRPr="0035679E">
              <w:rPr>
                <w:rFonts w:ascii="Arial" w:hAnsi="Arial" w:cs="Arial"/>
                <w:sz w:val="18"/>
                <w:szCs w:val="18"/>
              </w:rPr>
              <w:t>: Controlled Oral Word Association test (F, A, S words)</w:t>
            </w:r>
            <w:r>
              <w:rPr>
                <w:rFonts w:ascii="Arial" w:hAnsi="Arial" w:cs="Arial"/>
                <w:sz w:val="18"/>
                <w:szCs w:val="18"/>
              </w:rPr>
              <w:t>; WMH = white matter hyperintensities; HC = hippocampus; Brain (grey &amp; white matter), WMH, and HC volumes modeled as raw volumetric estimates, but adjusted in all 3 models for intracranial volume</w:t>
            </w:r>
          </w:p>
        </w:tc>
      </w:tr>
    </w:tbl>
    <w:p w14:paraId="096188C2" w14:textId="77777777" w:rsidR="00F946E2" w:rsidRDefault="00F946E2" w:rsidP="00F946E2">
      <w:pPr>
        <w:pStyle w:val="PlainText"/>
        <w:jc w:val="both"/>
        <w:rPr>
          <w:rFonts w:ascii="Courier New" w:hAnsi="Courier New" w:cs="Courier New"/>
        </w:rPr>
      </w:pPr>
    </w:p>
    <w:p w14:paraId="7DC837FD" w14:textId="77777777" w:rsidR="00F946E2" w:rsidRDefault="00F946E2" w:rsidP="00F946E2">
      <w:pPr>
        <w:rPr>
          <w:rFonts w:asciiTheme="minorHAnsi" w:hAnsiTheme="minorHAnsi"/>
        </w:rPr>
      </w:pPr>
    </w:p>
    <w:p w14:paraId="0518E9FD" w14:textId="77777777" w:rsidR="00F946E2" w:rsidRDefault="00F946E2" w:rsidP="00F946E2">
      <w:pPr>
        <w:rPr>
          <w:rFonts w:asciiTheme="minorHAnsi" w:hAnsiTheme="minorHAnsi"/>
        </w:rPr>
      </w:pPr>
    </w:p>
    <w:p w14:paraId="27D532CD" w14:textId="77777777" w:rsidR="00F946E2" w:rsidRDefault="00F946E2" w:rsidP="00F946E2">
      <w:pPr>
        <w:rPr>
          <w:rFonts w:asciiTheme="minorHAnsi" w:hAnsiTheme="minorHAnsi"/>
        </w:rPr>
        <w:sectPr w:rsidR="00F946E2" w:rsidSect="00E35C6D">
          <w:headerReference w:type="default" r:id="rId6"/>
          <w:footerReference w:type="even" r:id="rId7"/>
          <w:footerReference w:type="default" r:id="rId8"/>
          <w:pgSz w:w="12240" w:h="15840"/>
          <w:pgMar w:top="1080" w:right="1440" w:bottom="1080" w:left="1440" w:header="720" w:footer="720" w:gutter="0"/>
          <w:cols w:space="720"/>
          <w:docGrid w:linePitch="360"/>
        </w:sectPr>
      </w:pPr>
    </w:p>
    <w:p w14:paraId="390ABC8A" w14:textId="267D99FE" w:rsidR="00F946E2" w:rsidRDefault="00F946E2" w:rsidP="00F946E2">
      <w:pPr>
        <w:rPr>
          <w:rFonts w:ascii="Arial" w:hAnsi="Arial" w:cs="Arial"/>
        </w:rPr>
      </w:pPr>
      <w:r w:rsidRPr="006B2355">
        <w:rPr>
          <w:rFonts w:ascii="Arial" w:hAnsi="Arial" w:cs="Arial"/>
          <w:b/>
          <w:highlight w:val="yellow"/>
        </w:rPr>
        <w:lastRenderedPageBreak/>
        <w:t>Supplemental Figures (Legend)</w:t>
      </w:r>
      <w:r w:rsidRPr="006B2355">
        <w:rPr>
          <w:rFonts w:ascii="Arial" w:hAnsi="Arial" w:cs="Arial"/>
          <w:highlight w:val="yellow"/>
        </w:rPr>
        <w:t>:</w:t>
      </w:r>
      <w:r>
        <w:rPr>
          <w:rFonts w:ascii="Arial" w:hAnsi="Arial" w:cs="Arial"/>
        </w:rPr>
        <w:t xml:space="preserve"> Scatterplots and </w:t>
      </w:r>
      <w:r w:rsidR="00734CE2" w:rsidRPr="00734CE2">
        <w:rPr>
          <w:rFonts w:ascii="Arial" w:hAnsi="Arial" w:cs="Arial"/>
          <w:highlight w:val="cyan"/>
        </w:rPr>
        <w:t>unadjusted</w:t>
      </w:r>
      <w:r w:rsidR="00734CE2">
        <w:rPr>
          <w:rFonts w:ascii="Arial" w:hAnsi="Arial" w:cs="Arial"/>
        </w:rPr>
        <w:t xml:space="preserve"> </w:t>
      </w:r>
      <w:r>
        <w:rPr>
          <w:rFonts w:ascii="Arial" w:hAnsi="Arial" w:cs="Arial"/>
        </w:rPr>
        <w:t>model fit (linear and loess)</w:t>
      </w:r>
      <w:r w:rsidRPr="00A76CF6">
        <w:rPr>
          <w:rFonts w:ascii="Arial" w:hAnsi="Arial" w:cs="Arial"/>
        </w:rPr>
        <w:t xml:space="preserve"> of </w:t>
      </w:r>
      <w:r>
        <w:rPr>
          <w:rFonts w:ascii="Arial" w:hAnsi="Arial" w:cs="Arial"/>
        </w:rPr>
        <w:t xml:space="preserve">cognitive </w:t>
      </w:r>
      <w:r w:rsidRPr="00A76CF6">
        <w:rPr>
          <w:rFonts w:ascii="Arial" w:hAnsi="Arial" w:cs="Arial"/>
        </w:rPr>
        <w:t xml:space="preserve">scores with </w:t>
      </w:r>
      <w:r>
        <w:rPr>
          <w:rFonts w:ascii="Arial" w:hAnsi="Arial" w:cs="Arial"/>
        </w:rPr>
        <w:t xml:space="preserve">volumetric and graded MRI findings in elderly American Indians from the </w:t>
      </w:r>
      <w:r w:rsidRPr="007D7FCA">
        <w:rPr>
          <w:rFonts w:ascii="Arial" w:eastAsia="Times New Roman" w:hAnsi="Arial" w:cs="Arial"/>
          <w:bCs/>
          <w:color w:val="000000"/>
        </w:rPr>
        <w:t>Cerebrovascular Disease and its Consequences in American Indian study (2010-2013)</w:t>
      </w:r>
      <w:r>
        <w:rPr>
          <w:rFonts w:ascii="Arial" w:hAnsi="Arial" w:cs="Arial"/>
        </w:rPr>
        <w:t>. Figure (A) Mini Mental State Examination (3MSE); Figure (B) California Verbal Learning Test (CVLT) 2</w:t>
      </w:r>
      <w:r w:rsidRPr="006B2355">
        <w:rPr>
          <w:rFonts w:ascii="Arial" w:hAnsi="Arial" w:cs="Arial"/>
          <w:vertAlign w:val="superscript"/>
        </w:rPr>
        <w:t>nd</w:t>
      </w:r>
      <w:r>
        <w:rPr>
          <w:rFonts w:ascii="Arial" w:hAnsi="Arial" w:cs="Arial"/>
        </w:rPr>
        <w:t xml:space="preserve"> edition short form long delay free recall; Figure (C) Weschler Adult Intelligence Scale (WAIS) IV digit coding subtest; Figure (D) Controlled Oral Word Association </w:t>
      </w:r>
      <w:proofErr w:type="spellStart"/>
      <w:r>
        <w:rPr>
          <w:rFonts w:ascii="Arial" w:hAnsi="Arial" w:cs="Arial"/>
        </w:rPr>
        <w:t>f,a,s</w:t>
      </w:r>
      <w:proofErr w:type="spellEnd"/>
      <w:r>
        <w:rPr>
          <w:rFonts w:ascii="Arial" w:hAnsi="Arial" w:cs="Arial"/>
        </w:rPr>
        <w:t xml:space="preserve"> test. Scatter plots model cognitive tests on Y-axis, by MRI findings on X-axis, including brain volume as % intracranial (IC) volume (upper left), hippocampus (HC) volume as % IC volume (upper center), white matter hyperintensities (WMH) volume as % IC volume (upper right), ventricle enlargement grade (lower left), sulcal widening grade (lower center), and white matter hyperintensities grade (lower right). Plots also include linear fit line (red) and loess fit with 95% confidence interval (orange line and grey shaded area). Scatter points colored according to Cook’s distance, a measure of outlier influence on linear model, with lighter colors conferring higher degree of influence. Axes include notation marks indicating distribution density of X- and Y-variables.</w:t>
      </w:r>
    </w:p>
    <w:p w14:paraId="6BEFBA58" w14:textId="77777777" w:rsidR="00F946E2" w:rsidRDefault="00F946E2" w:rsidP="00F946E2">
      <w:pPr>
        <w:spacing w:after="0" w:line="240" w:lineRule="auto"/>
      </w:pPr>
    </w:p>
    <w:p w14:paraId="66CCB55B" w14:textId="77777777" w:rsidR="00F946E2" w:rsidRDefault="00F946E2" w:rsidP="00F946E2">
      <w:pPr>
        <w:spacing w:after="0" w:line="240" w:lineRule="auto"/>
      </w:pPr>
    </w:p>
    <w:p w14:paraId="565659C5" w14:textId="77777777" w:rsidR="00F946E2" w:rsidRDefault="00F946E2" w:rsidP="00F946E2">
      <w:pPr>
        <w:spacing w:after="0" w:line="240" w:lineRule="auto"/>
      </w:pPr>
    </w:p>
    <w:p w14:paraId="49BEC21E" w14:textId="77777777" w:rsidR="00F946E2" w:rsidRDefault="00F946E2" w:rsidP="00F946E2">
      <w:pPr>
        <w:spacing w:after="0" w:line="240" w:lineRule="auto"/>
      </w:pPr>
    </w:p>
    <w:p w14:paraId="3629D3CA" w14:textId="77777777" w:rsidR="00F946E2" w:rsidRDefault="00F946E2" w:rsidP="00F946E2">
      <w:pPr>
        <w:rPr>
          <w:rFonts w:ascii="Arial" w:hAnsi="Arial" w:cs="Arial"/>
        </w:rPr>
      </w:pPr>
      <w:r>
        <w:rPr>
          <w:rFonts w:asciiTheme="minorHAnsi" w:hAnsiTheme="minorHAnsi"/>
        </w:rPr>
        <w:br w:type="page"/>
      </w:r>
      <w:r>
        <w:rPr>
          <w:noProof/>
        </w:rPr>
        <w:lastRenderedPageBreak/>
        <w:drawing>
          <wp:anchor distT="0" distB="0" distL="114300" distR="114300" simplePos="0" relativeHeight="251659264" behindDoc="0" locked="0" layoutInCell="1" allowOverlap="1" wp14:anchorId="7865F612" wp14:editId="7A9E0340">
            <wp:simplePos x="0" y="0"/>
            <wp:positionH relativeFrom="margin">
              <wp:align>left</wp:align>
            </wp:positionH>
            <wp:positionV relativeFrom="paragraph">
              <wp:posOffset>278130</wp:posOffset>
            </wp:positionV>
            <wp:extent cx="8267700" cy="5662656"/>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851" b="17656"/>
                    <a:stretch/>
                  </pic:blipFill>
                  <pic:spPr bwMode="auto">
                    <a:xfrm>
                      <a:off x="0" y="0"/>
                      <a:ext cx="8267700" cy="5662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highlight w:val="yellow"/>
        </w:rPr>
        <w:t xml:space="preserve">Supplemental </w:t>
      </w:r>
      <w:r w:rsidRPr="009B4FB0">
        <w:rPr>
          <w:rFonts w:ascii="Arial" w:hAnsi="Arial" w:cs="Arial"/>
          <w:b/>
          <w:highlight w:val="yellow"/>
        </w:rPr>
        <w:t>Figure</w:t>
      </w:r>
      <w:r>
        <w:rPr>
          <w:rFonts w:ascii="Arial" w:hAnsi="Arial" w:cs="Arial"/>
          <w:b/>
        </w:rPr>
        <w:t xml:space="preserve"> (A)</w:t>
      </w:r>
      <w:r w:rsidRPr="00A76CF6">
        <w:rPr>
          <w:rFonts w:ascii="Arial" w:hAnsi="Arial" w:cs="Arial"/>
        </w:rPr>
        <w:t xml:space="preserve">: </w:t>
      </w:r>
      <w:r>
        <w:rPr>
          <w:rFonts w:ascii="Arial" w:hAnsi="Arial" w:cs="Arial"/>
        </w:rPr>
        <w:t>Scatterplots and model fit (linear and loess)</w:t>
      </w:r>
      <w:r w:rsidRPr="00A76CF6">
        <w:rPr>
          <w:rFonts w:ascii="Arial" w:hAnsi="Arial" w:cs="Arial"/>
        </w:rPr>
        <w:t xml:space="preserve"> of </w:t>
      </w:r>
      <w:r>
        <w:rPr>
          <w:rFonts w:ascii="Arial" w:hAnsi="Arial" w:cs="Arial"/>
        </w:rPr>
        <w:t xml:space="preserve">3MSE </w:t>
      </w:r>
      <w:r w:rsidRPr="00A76CF6">
        <w:rPr>
          <w:rFonts w:ascii="Arial" w:hAnsi="Arial" w:cs="Arial"/>
        </w:rPr>
        <w:t xml:space="preserve">scores with </w:t>
      </w:r>
      <w:r>
        <w:rPr>
          <w:rFonts w:ascii="Arial" w:hAnsi="Arial" w:cs="Arial"/>
        </w:rPr>
        <w:t>volumetric and graded MRI findings</w:t>
      </w:r>
    </w:p>
    <w:p w14:paraId="7DAEAC85" w14:textId="77777777" w:rsidR="00F946E2" w:rsidRDefault="00F946E2" w:rsidP="00F946E2">
      <w:pPr>
        <w:rPr>
          <w:rFonts w:ascii="Arial" w:hAnsi="Arial" w:cs="Arial"/>
        </w:rPr>
      </w:pPr>
      <w:r>
        <w:rPr>
          <w:rFonts w:asciiTheme="minorHAnsi" w:hAnsiTheme="minorHAnsi"/>
        </w:rPr>
        <w:br w:type="page"/>
      </w:r>
      <w:r>
        <w:rPr>
          <w:rFonts w:ascii="Arial" w:hAnsi="Arial" w:cs="Arial"/>
          <w:b/>
          <w:highlight w:val="yellow"/>
        </w:rPr>
        <w:lastRenderedPageBreak/>
        <w:t xml:space="preserve">Supplemental </w:t>
      </w:r>
      <w:r w:rsidRPr="009B4FB0">
        <w:rPr>
          <w:rFonts w:ascii="Arial" w:hAnsi="Arial" w:cs="Arial"/>
          <w:b/>
          <w:highlight w:val="yellow"/>
        </w:rPr>
        <w:t>Figure</w:t>
      </w:r>
      <w:r>
        <w:rPr>
          <w:rFonts w:ascii="Arial" w:hAnsi="Arial" w:cs="Arial"/>
          <w:b/>
        </w:rPr>
        <w:t xml:space="preserve"> (B)</w:t>
      </w:r>
      <w:r w:rsidRPr="00A76CF6">
        <w:rPr>
          <w:rFonts w:ascii="Arial" w:hAnsi="Arial" w:cs="Arial"/>
        </w:rPr>
        <w:t xml:space="preserve">: </w:t>
      </w:r>
      <w:r>
        <w:rPr>
          <w:rFonts w:ascii="Arial" w:hAnsi="Arial" w:cs="Arial"/>
        </w:rPr>
        <w:t>Scatterplots and model fit (linear and loess)</w:t>
      </w:r>
      <w:r w:rsidRPr="00A76CF6">
        <w:rPr>
          <w:rFonts w:ascii="Arial" w:hAnsi="Arial" w:cs="Arial"/>
        </w:rPr>
        <w:t xml:space="preserve"> of </w:t>
      </w:r>
      <w:r>
        <w:rPr>
          <w:rFonts w:ascii="Arial" w:hAnsi="Arial" w:cs="Arial"/>
        </w:rPr>
        <w:t xml:space="preserve">CVLT-LF </w:t>
      </w:r>
      <w:r w:rsidRPr="00A76CF6">
        <w:rPr>
          <w:rFonts w:ascii="Arial" w:hAnsi="Arial" w:cs="Arial"/>
        </w:rPr>
        <w:t xml:space="preserve">scores with </w:t>
      </w:r>
      <w:r>
        <w:rPr>
          <w:rFonts w:ascii="Arial" w:hAnsi="Arial" w:cs="Arial"/>
        </w:rPr>
        <w:t>volumetric and graded MRI findings</w:t>
      </w:r>
    </w:p>
    <w:p w14:paraId="311D56BD" w14:textId="77777777" w:rsidR="00F946E2" w:rsidRDefault="00F946E2" w:rsidP="00F946E2">
      <w:pPr>
        <w:spacing w:after="0" w:line="240" w:lineRule="auto"/>
      </w:pPr>
      <w:r>
        <w:rPr>
          <w:noProof/>
        </w:rPr>
        <w:drawing>
          <wp:inline distT="0" distB="0" distL="0" distR="0" wp14:anchorId="1AEFB20D" wp14:editId="788E63AD">
            <wp:extent cx="8168139" cy="56007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210" b="17014"/>
                    <a:stretch/>
                  </pic:blipFill>
                  <pic:spPr bwMode="auto">
                    <a:xfrm>
                      <a:off x="0" y="0"/>
                      <a:ext cx="8189260" cy="5615182"/>
                    </a:xfrm>
                    <a:prstGeom prst="rect">
                      <a:avLst/>
                    </a:prstGeom>
                    <a:noFill/>
                    <a:ln>
                      <a:noFill/>
                    </a:ln>
                    <a:extLst>
                      <a:ext uri="{53640926-AAD7-44D8-BBD7-CCE9431645EC}">
                        <a14:shadowObscured xmlns:a14="http://schemas.microsoft.com/office/drawing/2010/main"/>
                      </a:ext>
                    </a:extLst>
                  </pic:spPr>
                </pic:pic>
              </a:graphicData>
            </a:graphic>
          </wp:inline>
        </w:drawing>
      </w:r>
    </w:p>
    <w:p w14:paraId="4D956434" w14:textId="77777777" w:rsidR="00F946E2" w:rsidRPr="008535F5" w:rsidRDefault="00F946E2" w:rsidP="00F946E2">
      <w:pPr>
        <w:rPr>
          <w:rFonts w:ascii="Arial" w:hAnsi="Arial" w:cs="Arial"/>
        </w:rPr>
      </w:pPr>
      <w:r>
        <w:rPr>
          <w:rFonts w:asciiTheme="minorHAnsi" w:hAnsiTheme="minorHAnsi"/>
        </w:rPr>
        <w:br w:type="page"/>
      </w:r>
      <w:r>
        <w:rPr>
          <w:rFonts w:ascii="Arial" w:hAnsi="Arial" w:cs="Arial"/>
          <w:b/>
          <w:highlight w:val="yellow"/>
        </w:rPr>
        <w:lastRenderedPageBreak/>
        <w:t xml:space="preserve">Supplemental </w:t>
      </w:r>
      <w:r w:rsidRPr="009B4FB0">
        <w:rPr>
          <w:rFonts w:ascii="Arial" w:hAnsi="Arial" w:cs="Arial"/>
          <w:b/>
          <w:highlight w:val="yellow"/>
        </w:rPr>
        <w:t>Figure</w:t>
      </w:r>
      <w:r>
        <w:rPr>
          <w:rFonts w:ascii="Arial" w:hAnsi="Arial" w:cs="Arial"/>
          <w:b/>
        </w:rPr>
        <w:t xml:space="preserve"> (C)</w:t>
      </w:r>
      <w:r w:rsidRPr="00A76CF6">
        <w:rPr>
          <w:rFonts w:ascii="Arial" w:hAnsi="Arial" w:cs="Arial"/>
        </w:rPr>
        <w:t xml:space="preserve">: </w:t>
      </w:r>
      <w:r>
        <w:rPr>
          <w:rFonts w:ascii="Arial" w:hAnsi="Arial" w:cs="Arial"/>
        </w:rPr>
        <w:t>Scatterplots and model fit (linear and loess)</w:t>
      </w:r>
      <w:r w:rsidRPr="00A76CF6">
        <w:rPr>
          <w:rFonts w:ascii="Arial" w:hAnsi="Arial" w:cs="Arial"/>
        </w:rPr>
        <w:t xml:space="preserve"> of </w:t>
      </w:r>
      <w:r>
        <w:rPr>
          <w:rFonts w:ascii="Arial" w:hAnsi="Arial" w:cs="Arial"/>
        </w:rPr>
        <w:t xml:space="preserve">WAIS </w:t>
      </w:r>
      <w:r w:rsidRPr="00A76CF6">
        <w:rPr>
          <w:rFonts w:ascii="Arial" w:hAnsi="Arial" w:cs="Arial"/>
        </w:rPr>
        <w:t xml:space="preserve">scores with </w:t>
      </w:r>
      <w:r>
        <w:rPr>
          <w:rFonts w:ascii="Arial" w:hAnsi="Arial" w:cs="Arial"/>
        </w:rPr>
        <w:t>volumetric and graded MRI findings</w:t>
      </w:r>
    </w:p>
    <w:p w14:paraId="77320D08" w14:textId="77777777" w:rsidR="00F946E2" w:rsidRPr="00691EB8" w:rsidRDefault="00F946E2" w:rsidP="00F946E2">
      <w:pPr>
        <w:rPr>
          <w:sz w:val="18"/>
          <w:szCs w:val="18"/>
        </w:rPr>
      </w:pPr>
      <w:r>
        <w:rPr>
          <w:noProof/>
          <w:sz w:val="18"/>
          <w:szCs w:val="18"/>
        </w:rPr>
        <w:drawing>
          <wp:inline distT="0" distB="0" distL="0" distR="0" wp14:anchorId="0992E494" wp14:editId="6357B7A3">
            <wp:extent cx="8385089" cy="559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2952" b="19085"/>
                    <a:stretch/>
                  </pic:blipFill>
                  <pic:spPr bwMode="auto">
                    <a:xfrm>
                      <a:off x="0" y="0"/>
                      <a:ext cx="8402386" cy="5602709"/>
                    </a:xfrm>
                    <a:prstGeom prst="rect">
                      <a:avLst/>
                    </a:prstGeom>
                    <a:noFill/>
                    <a:ln>
                      <a:noFill/>
                    </a:ln>
                    <a:extLst>
                      <a:ext uri="{53640926-AAD7-44D8-BBD7-CCE9431645EC}">
                        <a14:shadowObscured xmlns:a14="http://schemas.microsoft.com/office/drawing/2010/main"/>
                      </a:ext>
                    </a:extLst>
                  </pic:spPr>
                </pic:pic>
              </a:graphicData>
            </a:graphic>
          </wp:inline>
        </w:drawing>
      </w:r>
    </w:p>
    <w:p w14:paraId="562AEC8F" w14:textId="77777777" w:rsidR="00F946E2" w:rsidRDefault="00F946E2" w:rsidP="00F946E2">
      <w:pPr>
        <w:rPr>
          <w:rFonts w:ascii="Arial" w:hAnsi="Arial" w:cs="Arial"/>
        </w:rPr>
      </w:pPr>
      <w:r>
        <w:rPr>
          <w:rFonts w:asciiTheme="minorHAnsi" w:hAnsiTheme="minorHAnsi"/>
        </w:rPr>
        <w:br w:type="page"/>
      </w:r>
      <w:r>
        <w:rPr>
          <w:rFonts w:ascii="Arial" w:hAnsi="Arial" w:cs="Arial"/>
          <w:b/>
          <w:highlight w:val="yellow"/>
        </w:rPr>
        <w:lastRenderedPageBreak/>
        <w:t xml:space="preserve">Supplemental </w:t>
      </w:r>
      <w:r w:rsidRPr="009B4FB0">
        <w:rPr>
          <w:rFonts w:ascii="Arial" w:hAnsi="Arial" w:cs="Arial"/>
          <w:b/>
          <w:highlight w:val="yellow"/>
        </w:rPr>
        <w:t>Figure</w:t>
      </w:r>
      <w:r>
        <w:rPr>
          <w:rFonts w:ascii="Arial" w:hAnsi="Arial" w:cs="Arial"/>
          <w:b/>
        </w:rPr>
        <w:t xml:space="preserve"> (D)</w:t>
      </w:r>
      <w:r w:rsidRPr="00A76CF6">
        <w:rPr>
          <w:rFonts w:ascii="Arial" w:hAnsi="Arial" w:cs="Arial"/>
        </w:rPr>
        <w:t xml:space="preserve">: </w:t>
      </w:r>
      <w:r>
        <w:rPr>
          <w:rFonts w:ascii="Arial" w:hAnsi="Arial" w:cs="Arial"/>
        </w:rPr>
        <w:t>Scatterplots and model fit (linear and loess)</w:t>
      </w:r>
      <w:r w:rsidRPr="00A76CF6">
        <w:rPr>
          <w:rFonts w:ascii="Arial" w:hAnsi="Arial" w:cs="Arial"/>
        </w:rPr>
        <w:t xml:space="preserve"> of </w:t>
      </w:r>
      <w:r>
        <w:rPr>
          <w:rFonts w:ascii="Arial" w:hAnsi="Arial" w:cs="Arial"/>
        </w:rPr>
        <w:t xml:space="preserve">COWA </w:t>
      </w:r>
      <w:r w:rsidRPr="00A76CF6">
        <w:rPr>
          <w:rFonts w:ascii="Arial" w:hAnsi="Arial" w:cs="Arial"/>
        </w:rPr>
        <w:t xml:space="preserve">scores with </w:t>
      </w:r>
      <w:r>
        <w:rPr>
          <w:rFonts w:ascii="Arial" w:hAnsi="Arial" w:cs="Arial"/>
        </w:rPr>
        <w:t>volumetric and graded MRI findings</w:t>
      </w:r>
    </w:p>
    <w:p w14:paraId="641BC409" w14:textId="77777777" w:rsidR="0035296A" w:rsidRDefault="00F946E2" w:rsidP="00F946E2">
      <w:pPr>
        <w:spacing w:after="0" w:line="240" w:lineRule="auto"/>
        <w:rPr>
          <w:rFonts w:asciiTheme="minorHAnsi" w:hAnsiTheme="minorHAnsi"/>
        </w:rPr>
        <w:sectPr w:rsidR="0035296A" w:rsidSect="00E35C6D">
          <w:pgSz w:w="15840" w:h="12240" w:orient="landscape"/>
          <w:pgMar w:top="1440" w:right="1080" w:bottom="1440" w:left="1080" w:header="720" w:footer="720" w:gutter="0"/>
          <w:cols w:space="720"/>
          <w:docGrid w:linePitch="360"/>
        </w:sectPr>
      </w:pPr>
      <w:r>
        <w:rPr>
          <w:rFonts w:asciiTheme="minorHAnsi" w:hAnsiTheme="minorHAnsi"/>
          <w:noProof/>
        </w:rPr>
        <w:drawing>
          <wp:inline distT="0" distB="0" distL="0" distR="0" wp14:anchorId="372CD90F" wp14:editId="4E8FDD0E">
            <wp:extent cx="8318696" cy="56292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26" b="17014"/>
                    <a:stretch/>
                  </pic:blipFill>
                  <pic:spPr bwMode="auto">
                    <a:xfrm>
                      <a:off x="0" y="0"/>
                      <a:ext cx="8327032" cy="563491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808" w:type="dxa"/>
        <w:tblInd w:w="-720" w:type="dxa"/>
        <w:tblCellMar>
          <w:left w:w="0" w:type="dxa"/>
          <w:right w:w="0" w:type="dxa"/>
        </w:tblCellMar>
        <w:tblLook w:val="04A0" w:firstRow="1" w:lastRow="0" w:firstColumn="1" w:lastColumn="0" w:noHBand="0" w:noVBand="1"/>
      </w:tblPr>
      <w:tblGrid>
        <w:gridCol w:w="2610"/>
        <w:gridCol w:w="2070"/>
        <w:gridCol w:w="2250"/>
        <w:gridCol w:w="2070"/>
        <w:gridCol w:w="1808"/>
      </w:tblGrid>
      <w:tr w:rsidR="009F11E4" w:rsidRPr="00860269" w14:paraId="510DFC21" w14:textId="77777777" w:rsidTr="009F11E4">
        <w:trPr>
          <w:trHeight w:val="853"/>
        </w:trPr>
        <w:tc>
          <w:tcPr>
            <w:tcW w:w="10808" w:type="dxa"/>
            <w:gridSpan w:val="5"/>
            <w:tcBorders>
              <w:bottom w:val="single" w:sz="4" w:space="0" w:color="auto"/>
            </w:tcBorders>
            <w:shd w:val="clear" w:color="auto" w:fill="auto"/>
            <w:noWrap/>
            <w:tcMar>
              <w:top w:w="15" w:type="dxa"/>
              <w:left w:w="15" w:type="dxa"/>
              <w:bottom w:w="0" w:type="dxa"/>
              <w:right w:w="15" w:type="dxa"/>
            </w:tcMar>
            <w:vAlign w:val="center"/>
          </w:tcPr>
          <w:p w14:paraId="35A9E048" w14:textId="7FF5428F" w:rsidR="009F11E4" w:rsidRPr="003D36BC" w:rsidRDefault="009F11E4" w:rsidP="009F11E4">
            <w:pPr>
              <w:spacing w:after="0" w:line="240" w:lineRule="auto"/>
              <w:jc w:val="both"/>
              <w:rPr>
                <w:rFonts w:ascii="Arial" w:eastAsia="Times New Roman" w:hAnsi="Arial" w:cs="Arial"/>
                <w:bCs/>
                <w:color w:val="000000"/>
              </w:rPr>
            </w:pPr>
            <w:r>
              <w:rPr>
                <w:rFonts w:ascii="Arial" w:hAnsi="Arial" w:cs="Arial"/>
                <w:b/>
                <w:bCs/>
                <w:highlight w:val="green"/>
              </w:rPr>
              <w:lastRenderedPageBreak/>
              <w:t xml:space="preserve">Supplemental </w:t>
            </w:r>
            <w:r w:rsidRPr="009F11E4">
              <w:rPr>
                <w:rFonts w:ascii="Arial" w:hAnsi="Arial" w:cs="Arial"/>
                <w:b/>
                <w:bCs/>
                <w:highlight w:val="green"/>
              </w:rPr>
              <w:t>Table:</w:t>
            </w:r>
            <w:r w:rsidRPr="00860269">
              <w:rPr>
                <w:rFonts w:ascii="Arial" w:hAnsi="Arial" w:cs="Arial"/>
                <w:b/>
                <w:bCs/>
              </w:rPr>
              <w:t xml:space="preserve"> </w:t>
            </w:r>
            <w:r w:rsidRPr="009F11E4">
              <w:rPr>
                <w:rFonts w:ascii="Arial" w:hAnsi="Arial" w:cs="Arial"/>
              </w:rPr>
              <w:t>Non-standardized</w:t>
            </w:r>
            <w:r>
              <w:rPr>
                <w:rFonts w:ascii="Arial" w:hAnsi="Arial" w:cs="Arial"/>
                <w:b/>
                <w:bCs/>
              </w:rPr>
              <w:t xml:space="preserve"> </w:t>
            </w:r>
            <w:r>
              <w:rPr>
                <w:rFonts w:ascii="Arial" w:hAnsi="Arial" w:cs="Arial"/>
                <w:bCs/>
              </w:rPr>
              <w:t>b</w:t>
            </w:r>
            <w:r w:rsidRPr="007D7FCA">
              <w:rPr>
                <w:rFonts w:ascii="Arial" w:hAnsi="Arial" w:cs="Arial"/>
                <w:bCs/>
              </w:rPr>
              <w:t>eta coefficients</w:t>
            </w:r>
            <w:r>
              <w:rPr>
                <w:rFonts w:ascii="Arial" w:hAnsi="Arial" w:cs="Arial"/>
                <w:bCs/>
              </w:rPr>
              <w:t xml:space="preserve"> with </w:t>
            </w:r>
            <w:r w:rsidRPr="007D7FCA">
              <w:rPr>
                <w:rFonts w:ascii="Arial" w:hAnsi="Arial" w:cs="Arial"/>
                <w:bCs/>
              </w:rPr>
              <w:t>95% confidence intervals (95%</w:t>
            </w:r>
            <w:r w:rsidR="00E62519">
              <w:rPr>
                <w:rFonts w:ascii="Arial" w:hAnsi="Arial" w:cs="Arial"/>
                <w:bCs/>
              </w:rPr>
              <w:t xml:space="preserve"> </w:t>
            </w:r>
            <w:r w:rsidRPr="007D7FCA">
              <w:rPr>
                <w:rFonts w:ascii="Arial" w:hAnsi="Arial" w:cs="Arial"/>
                <w:bCs/>
              </w:rPr>
              <w:t>CI)</w:t>
            </w:r>
            <w:r w:rsidR="00E62519">
              <w:rPr>
                <w:rFonts w:ascii="Arial" w:hAnsi="Arial" w:cs="Arial"/>
                <w:bCs/>
              </w:rPr>
              <w:t xml:space="preserve"> </w:t>
            </w:r>
            <w:r w:rsidRPr="007D7FCA">
              <w:rPr>
                <w:rFonts w:ascii="Arial" w:hAnsi="Arial" w:cs="Arial"/>
                <w:bCs/>
              </w:rPr>
              <w:t>from linear regressions of cognitive test scores</w:t>
            </w:r>
            <w:r>
              <w:rPr>
                <w:rFonts w:ascii="Arial" w:hAnsi="Arial" w:cs="Arial"/>
                <w:bCs/>
              </w:rPr>
              <w:t xml:space="preserve"> with MRI findings from elderly American Indians from the </w:t>
            </w:r>
            <w:r w:rsidRPr="007D7FCA">
              <w:rPr>
                <w:rFonts w:ascii="Arial" w:eastAsia="Times New Roman" w:hAnsi="Arial" w:cs="Arial"/>
                <w:bCs/>
                <w:color w:val="000000"/>
              </w:rPr>
              <w:t>Cerebrovascular Disease and its Consequences in American Indian study (2010-2013)</w:t>
            </w:r>
          </w:p>
        </w:tc>
      </w:tr>
      <w:tr w:rsidR="009F11E4" w:rsidRPr="00860269" w14:paraId="4568CBEE" w14:textId="77777777" w:rsidTr="00E62519">
        <w:trPr>
          <w:trHeight w:val="646"/>
        </w:trPr>
        <w:tc>
          <w:tcPr>
            <w:tcW w:w="2610" w:type="dxa"/>
            <w:tcBorders>
              <w:top w:val="single" w:sz="4" w:space="0" w:color="auto"/>
              <w:left w:val="single" w:sz="4" w:space="0" w:color="auto"/>
              <w:right w:val="nil"/>
            </w:tcBorders>
            <w:shd w:val="clear" w:color="auto" w:fill="auto"/>
            <w:noWrap/>
            <w:tcMar>
              <w:top w:w="15" w:type="dxa"/>
              <w:left w:w="15" w:type="dxa"/>
              <w:bottom w:w="0" w:type="dxa"/>
              <w:right w:w="15" w:type="dxa"/>
            </w:tcMar>
            <w:vAlign w:val="bottom"/>
            <w:hideMark/>
          </w:tcPr>
          <w:p w14:paraId="208E4CE4" w14:textId="77777777" w:rsidR="009F11E4" w:rsidRPr="00860269" w:rsidRDefault="009F11E4" w:rsidP="00ED6C06">
            <w:pPr>
              <w:spacing w:after="0" w:line="240" w:lineRule="auto"/>
              <w:rPr>
                <w:rFonts w:ascii="Arial" w:hAnsi="Arial" w:cs="Arial"/>
                <w:color w:val="000000"/>
              </w:rPr>
            </w:pPr>
            <w:r w:rsidRPr="00860269">
              <w:rPr>
                <w:rFonts w:ascii="Arial" w:hAnsi="Arial" w:cs="Arial"/>
                <w:color w:val="000000"/>
              </w:rPr>
              <w:t> </w:t>
            </w:r>
          </w:p>
        </w:tc>
        <w:tc>
          <w:tcPr>
            <w:tcW w:w="2070" w:type="dxa"/>
            <w:tcBorders>
              <w:top w:val="single" w:sz="4" w:space="0" w:color="auto"/>
              <w:left w:val="nil"/>
              <w:bottom w:val="single" w:sz="4" w:space="0" w:color="auto"/>
            </w:tcBorders>
            <w:shd w:val="clear" w:color="auto" w:fill="auto"/>
            <w:noWrap/>
            <w:tcMar>
              <w:top w:w="15" w:type="dxa"/>
              <w:left w:w="15" w:type="dxa"/>
              <w:bottom w:w="0" w:type="dxa"/>
              <w:right w:w="15" w:type="dxa"/>
            </w:tcMar>
            <w:vAlign w:val="center"/>
            <w:hideMark/>
          </w:tcPr>
          <w:p w14:paraId="0E288493" w14:textId="77777777" w:rsidR="009F11E4" w:rsidRPr="00860269" w:rsidRDefault="009F11E4" w:rsidP="00ED6C06">
            <w:pPr>
              <w:spacing w:after="0" w:line="240" w:lineRule="auto"/>
              <w:jc w:val="center"/>
              <w:rPr>
                <w:rFonts w:ascii="Arial" w:hAnsi="Arial" w:cs="Arial"/>
                <w:color w:val="000000"/>
              </w:rPr>
            </w:pPr>
            <w:r>
              <w:rPr>
                <w:rFonts w:ascii="Arial" w:hAnsi="Arial" w:cs="Arial"/>
                <w:color w:val="000000"/>
              </w:rPr>
              <w:t>3MSE</w:t>
            </w:r>
          </w:p>
        </w:tc>
        <w:tc>
          <w:tcPr>
            <w:tcW w:w="2250"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4372A24A" w14:textId="77777777" w:rsidR="009F11E4" w:rsidRPr="00860269" w:rsidRDefault="009F11E4" w:rsidP="00ED6C06">
            <w:pPr>
              <w:spacing w:after="0" w:line="240" w:lineRule="auto"/>
              <w:jc w:val="center"/>
              <w:rPr>
                <w:rFonts w:ascii="Arial" w:hAnsi="Arial" w:cs="Arial"/>
                <w:color w:val="000000"/>
              </w:rPr>
            </w:pPr>
            <w:r w:rsidRPr="00860269">
              <w:rPr>
                <w:rFonts w:ascii="Arial" w:hAnsi="Arial" w:cs="Arial"/>
                <w:color w:val="000000"/>
              </w:rPr>
              <w:t>CVLT</w:t>
            </w:r>
            <w:r>
              <w:rPr>
                <w:rFonts w:ascii="Arial" w:eastAsia="Times New Roman" w:hAnsi="Arial" w:cs="Arial"/>
                <w:color w:val="000000"/>
              </w:rPr>
              <w:t xml:space="preserve"> LF</w:t>
            </w:r>
          </w:p>
        </w:tc>
        <w:tc>
          <w:tcPr>
            <w:tcW w:w="2070"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1FC8D524" w14:textId="77777777" w:rsidR="009F11E4" w:rsidRPr="00860269" w:rsidRDefault="009F11E4" w:rsidP="00ED6C06">
            <w:pPr>
              <w:spacing w:after="0" w:line="240" w:lineRule="auto"/>
              <w:jc w:val="center"/>
              <w:rPr>
                <w:rFonts w:ascii="Arial" w:hAnsi="Arial" w:cs="Arial"/>
                <w:color w:val="000000"/>
              </w:rPr>
            </w:pPr>
            <w:r w:rsidRPr="00860269">
              <w:rPr>
                <w:rFonts w:ascii="Arial" w:hAnsi="Arial" w:cs="Arial"/>
                <w:color w:val="000000"/>
              </w:rPr>
              <w:t>WAIS-IV</w:t>
            </w:r>
            <w:r>
              <w:rPr>
                <w:rFonts w:ascii="Arial" w:hAnsi="Arial" w:cs="Arial"/>
                <w:color w:val="000000"/>
              </w:rPr>
              <w:t xml:space="preserve"> </w:t>
            </w:r>
            <w:r w:rsidRPr="00860269">
              <w:rPr>
                <w:rFonts w:ascii="Arial" w:hAnsi="Arial" w:cs="Arial"/>
                <w:color w:val="000000"/>
              </w:rPr>
              <w:t>Coding</w:t>
            </w:r>
          </w:p>
        </w:tc>
        <w:tc>
          <w:tcPr>
            <w:tcW w:w="1808" w:type="dxa"/>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57AE6" w14:textId="77777777" w:rsidR="009F11E4" w:rsidRPr="00860269" w:rsidRDefault="009F11E4" w:rsidP="00ED6C06">
            <w:pPr>
              <w:spacing w:after="0" w:line="240" w:lineRule="auto"/>
              <w:jc w:val="center"/>
              <w:rPr>
                <w:rFonts w:ascii="Arial" w:hAnsi="Arial" w:cs="Arial"/>
                <w:color w:val="000000"/>
              </w:rPr>
            </w:pPr>
            <w:r>
              <w:rPr>
                <w:rFonts w:ascii="Arial" w:hAnsi="Arial" w:cs="Arial"/>
                <w:color w:val="000000"/>
              </w:rPr>
              <w:t>COWA</w:t>
            </w:r>
          </w:p>
        </w:tc>
      </w:tr>
      <w:tr w:rsidR="009F11E4" w:rsidRPr="00860269" w14:paraId="59649D14" w14:textId="77777777" w:rsidTr="00E62519">
        <w:trPr>
          <w:trHeight w:val="617"/>
        </w:trPr>
        <w:tc>
          <w:tcPr>
            <w:tcW w:w="2610" w:type="dxa"/>
            <w:tcBorders>
              <w:left w:val="single" w:sz="4" w:space="0" w:color="auto"/>
              <w:bottom w:val="single" w:sz="4" w:space="0" w:color="auto"/>
              <w:right w:val="nil"/>
            </w:tcBorders>
            <w:shd w:val="clear" w:color="auto" w:fill="auto"/>
            <w:noWrap/>
            <w:tcMar>
              <w:top w:w="15" w:type="dxa"/>
              <w:left w:w="15" w:type="dxa"/>
              <w:bottom w:w="0" w:type="dxa"/>
              <w:right w:w="15" w:type="dxa"/>
            </w:tcMar>
            <w:vAlign w:val="bottom"/>
          </w:tcPr>
          <w:p w14:paraId="60644565" w14:textId="77777777" w:rsidR="009F11E4" w:rsidRPr="00860269" w:rsidRDefault="009F11E4" w:rsidP="00ED6C06">
            <w:pPr>
              <w:spacing w:after="0" w:line="240" w:lineRule="auto"/>
              <w:rPr>
                <w:rFonts w:ascii="Arial" w:hAnsi="Arial" w:cs="Arial"/>
                <w:color w:val="000000"/>
              </w:rPr>
            </w:pPr>
          </w:p>
        </w:tc>
        <w:tc>
          <w:tcPr>
            <w:tcW w:w="2070" w:type="dxa"/>
            <w:tcBorders>
              <w:left w:val="nil"/>
              <w:bottom w:val="single" w:sz="4" w:space="0" w:color="auto"/>
            </w:tcBorders>
            <w:shd w:val="clear" w:color="auto" w:fill="auto"/>
            <w:noWrap/>
            <w:tcMar>
              <w:top w:w="15" w:type="dxa"/>
              <w:left w:w="15" w:type="dxa"/>
              <w:bottom w:w="0" w:type="dxa"/>
              <w:right w:w="15" w:type="dxa"/>
            </w:tcMar>
            <w:vAlign w:val="bottom"/>
          </w:tcPr>
          <w:p w14:paraId="01C72F07" w14:textId="77777777" w:rsidR="009F11E4" w:rsidRDefault="009F11E4" w:rsidP="00ED6C06">
            <w:pPr>
              <w:spacing w:after="0" w:line="240" w:lineRule="auto"/>
              <w:jc w:val="center"/>
              <w:rPr>
                <w:rFonts w:ascii="Arial" w:hAnsi="Arial" w:cs="Arial"/>
                <w:color w:val="000000"/>
              </w:rPr>
            </w:pPr>
            <w:r>
              <w:rPr>
                <w:rFonts w:ascii="Arial" w:hAnsi="Arial" w:cs="Arial"/>
                <w:color w:val="000000"/>
              </w:rPr>
              <w:t>β (95%CI)</w:t>
            </w:r>
          </w:p>
          <w:p w14:paraId="5163D245" w14:textId="77777777" w:rsidR="009F11E4" w:rsidRDefault="009F11E4" w:rsidP="00ED6C06">
            <w:pPr>
              <w:spacing w:after="0" w:line="240" w:lineRule="auto"/>
              <w:jc w:val="center"/>
              <w:rPr>
                <w:rFonts w:ascii="Arial" w:hAnsi="Arial" w:cs="Arial"/>
                <w:i/>
                <w:color w:val="000000"/>
              </w:rPr>
            </w:pPr>
            <w:r w:rsidRPr="0031077F">
              <w:rPr>
                <w:rFonts w:ascii="Arial" w:hAnsi="Arial" w:cs="Arial"/>
                <w:i/>
                <w:color w:val="000000"/>
              </w:rPr>
              <w:t>P-value</w:t>
            </w:r>
          </w:p>
          <w:p w14:paraId="7D8679C8" w14:textId="77777777" w:rsidR="009F11E4" w:rsidRPr="0031077F" w:rsidRDefault="009F11E4" w:rsidP="00ED6C06">
            <w:pPr>
              <w:spacing w:after="0" w:line="240" w:lineRule="auto"/>
              <w:jc w:val="center"/>
              <w:rPr>
                <w:rFonts w:ascii="Arial" w:hAnsi="Arial" w:cs="Arial"/>
                <w:i/>
                <w:color w:val="000000"/>
              </w:rPr>
            </w:pPr>
            <w:r w:rsidRPr="00BE6D9E">
              <w:rPr>
                <w:rFonts w:ascii="Arial" w:hAnsi="Arial" w:cs="Arial"/>
                <w:i/>
                <w:color w:val="000000"/>
              </w:rPr>
              <w:t>FDR (Q-value)</w:t>
            </w:r>
          </w:p>
        </w:tc>
        <w:tc>
          <w:tcPr>
            <w:tcW w:w="2250" w:type="dxa"/>
            <w:tcBorders>
              <w:bottom w:val="single" w:sz="4" w:space="0" w:color="auto"/>
            </w:tcBorders>
            <w:shd w:val="clear" w:color="auto" w:fill="auto"/>
            <w:noWrap/>
            <w:tcMar>
              <w:top w:w="15" w:type="dxa"/>
              <w:left w:w="15" w:type="dxa"/>
              <w:bottom w:w="0" w:type="dxa"/>
              <w:right w:w="15" w:type="dxa"/>
            </w:tcMar>
            <w:vAlign w:val="bottom"/>
          </w:tcPr>
          <w:p w14:paraId="2AFAE0E6" w14:textId="77777777" w:rsidR="009F11E4" w:rsidRDefault="009F11E4" w:rsidP="00ED6C06">
            <w:pPr>
              <w:spacing w:after="0" w:line="240" w:lineRule="auto"/>
              <w:jc w:val="center"/>
              <w:rPr>
                <w:rFonts w:ascii="Arial" w:hAnsi="Arial" w:cs="Arial"/>
                <w:color w:val="000000"/>
              </w:rPr>
            </w:pPr>
            <w:r>
              <w:rPr>
                <w:rFonts w:ascii="Arial" w:hAnsi="Arial" w:cs="Arial"/>
                <w:color w:val="000000"/>
              </w:rPr>
              <w:t>β (95%CI)</w:t>
            </w:r>
          </w:p>
          <w:p w14:paraId="7592991D" w14:textId="77777777" w:rsidR="009F11E4" w:rsidRDefault="009F11E4" w:rsidP="00ED6C06">
            <w:pPr>
              <w:spacing w:after="0" w:line="240" w:lineRule="auto"/>
              <w:jc w:val="center"/>
              <w:rPr>
                <w:rFonts w:ascii="Arial" w:hAnsi="Arial" w:cs="Arial"/>
                <w:i/>
                <w:color w:val="000000"/>
              </w:rPr>
            </w:pPr>
            <w:r w:rsidRPr="0031077F">
              <w:rPr>
                <w:rFonts w:ascii="Arial" w:hAnsi="Arial" w:cs="Arial"/>
                <w:i/>
                <w:color w:val="000000"/>
              </w:rPr>
              <w:t>P-value</w:t>
            </w:r>
          </w:p>
          <w:p w14:paraId="1408EB45" w14:textId="77777777" w:rsidR="009F11E4" w:rsidRPr="00860269" w:rsidRDefault="009F11E4" w:rsidP="00ED6C06">
            <w:pPr>
              <w:spacing w:after="0" w:line="240" w:lineRule="auto"/>
              <w:jc w:val="center"/>
              <w:rPr>
                <w:rFonts w:ascii="Arial" w:hAnsi="Arial" w:cs="Arial"/>
                <w:color w:val="000000"/>
              </w:rPr>
            </w:pPr>
            <w:r w:rsidRPr="00BE6D9E">
              <w:rPr>
                <w:rFonts w:ascii="Arial" w:hAnsi="Arial" w:cs="Arial"/>
                <w:i/>
                <w:color w:val="000000"/>
              </w:rPr>
              <w:t>FDR (Q-value)</w:t>
            </w:r>
          </w:p>
        </w:tc>
        <w:tc>
          <w:tcPr>
            <w:tcW w:w="2070" w:type="dxa"/>
            <w:tcBorders>
              <w:bottom w:val="single" w:sz="4" w:space="0" w:color="auto"/>
            </w:tcBorders>
            <w:shd w:val="clear" w:color="auto" w:fill="auto"/>
            <w:noWrap/>
            <w:tcMar>
              <w:top w:w="15" w:type="dxa"/>
              <w:left w:w="15" w:type="dxa"/>
              <w:bottom w:w="0" w:type="dxa"/>
              <w:right w:w="15" w:type="dxa"/>
            </w:tcMar>
            <w:vAlign w:val="bottom"/>
          </w:tcPr>
          <w:p w14:paraId="353661C0" w14:textId="77777777" w:rsidR="009F11E4" w:rsidRDefault="009F11E4" w:rsidP="00ED6C06">
            <w:pPr>
              <w:spacing w:after="0" w:line="240" w:lineRule="auto"/>
              <w:jc w:val="center"/>
              <w:rPr>
                <w:rFonts w:ascii="Arial" w:hAnsi="Arial" w:cs="Arial"/>
                <w:color w:val="000000"/>
              </w:rPr>
            </w:pPr>
            <w:r>
              <w:rPr>
                <w:rFonts w:ascii="Arial" w:hAnsi="Arial" w:cs="Arial"/>
                <w:color w:val="000000"/>
              </w:rPr>
              <w:t>β (95%CI)</w:t>
            </w:r>
          </w:p>
          <w:p w14:paraId="0250D89F" w14:textId="77777777" w:rsidR="009F11E4" w:rsidRDefault="009F11E4" w:rsidP="00ED6C06">
            <w:pPr>
              <w:spacing w:after="0" w:line="240" w:lineRule="auto"/>
              <w:jc w:val="center"/>
              <w:rPr>
                <w:rFonts w:ascii="Arial" w:hAnsi="Arial" w:cs="Arial"/>
                <w:i/>
                <w:color w:val="000000"/>
              </w:rPr>
            </w:pPr>
            <w:r w:rsidRPr="0031077F">
              <w:rPr>
                <w:rFonts w:ascii="Arial" w:hAnsi="Arial" w:cs="Arial"/>
                <w:i/>
                <w:color w:val="000000"/>
              </w:rPr>
              <w:t>P-value</w:t>
            </w:r>
          </w:p>
          <w:p w14:paraId="72930561" w14:textId="77777777" w:rsidR="009F11E4" w:rsidRPr="00860269" w:rsidRDefault="009F11E4" w:rsidP="00ED6C06">
            <w:pPr>
              <w:spacing w:after="0" w:line="240" w:lineRule="auto"/>
              <w:jc w:val="center"/>
              <w:rPr>
                <w:rFonts w:ascii="Arial" w:hAnsi="Arial" w:cs="Arial"/>
                <w:color w:val="000000"/>
              </w:rPr>
            </w:pPr>
            <w:r w:rsidRPr="00BE6D9E">
              <w:rPr>
                <w:rFonts w:ascii="Arial" w:hAnsi="Arial" w:cs="Arial"/>
                <w:i/>
                <w:color w:val="000000"/>
              </w:rPr>
              <w:t>FDR (Q-value)</w:t>
            </w:r>
          </w:p>
        </w:tc>
        <w:tc>
          <w:tcPr>
            <w:tcW w:w="1808" w:type="dxa"/>
            <w:tcBorders>
              <w:bottom w:val="single" w:sz="4" w:space="0" w:color="auto"/>
              <w:right w:val="single" w:sz="4" w:space="0" w:color="auto"/>
            </w:tcBorders>
            <w:shd w:val="clear" w:color="auto" w:fill="auto"/>
            <w:noWrap/>
            <w:tcMar>
              <w:top w:w="15" w:type="dxa"/>
              <w:left w:w="15" w:type="dxa"/>
              <w:bottom w:w="0" w:type="dxa"/>
              <w:right w:w="15" w:type="dxa"/>
            </w:tcMar>
            <w:vAlign w:val="bottom"/>
          </w:tcPr>
          <w:p w14:paraId="0D424E3C" w14:textId="77777777" w:rsidR="009F11E4" w:rsidRDefault="009F11E4" w:rsidP="00ED6C06">
            <w:pPr>
              <w:spacing w:after="0" w:line="240" w:lineRule="auto"/>
              <w:jc w:val="center"/>
              <w:rPr>
                <w:rFonts w:ascii="Arial" w:hAnsi="Arial" w:cs="Arial"/>
                <w:color w:val="000000"/>
              </w:rPr>
            </w:pPr>
            <w:r>
              <w:rPr>
                <w:rFonts w:ascii="Arial" w:hAnsi="Arial" w:cs="Arial"/>
                <w:color w:val="000000"/>
              </w:rPr>
              <w:t>β (95%CI)</w:t>
            </w:r>
          </w:p>
          <w:p w14:paraId="43BFFEE1" w14:textId="77777777" w:rsidR="009F11E4" w:rsidRDefault="009F11E4" w:rsidP="00ED6C06">
            <w:pPr>
              <w:spacing w:after="0" w:line="240" w:lineRule="auto"/>
              <w:jc w:val="center"/>
              <w:rPr>
                <w:rFonts w:ascii="Arial" w:hAnsi="Arial" w:cs="Arial"/>
                <w:i/>
                <w:color w:val="000000"/>
              </w:rPr>
            </w:pPr>
            <w:r w:rsidRPr="0031077F">
              <w:rPr>
                <w:rFonts w:ascii="Arial" w:hAnsi="Arial" w:cs="Arial"/>
                <w:i/>
                <w:color w:val="000000"/>
              </w:rPr>
              <w:t>P-value</w:t>
            </w:r>
          </w:p>
          <w:p w14:paraId="37A1E896" w14:textId="77777777" w:rsidR="009F11E4" w:rsidRPr="00BE6D9E" w:rsidRDefault="009F11E4" w:rsidP="00ED6C06">
            <w:pPr>
              <w:spacing w:after="0" w:line="240" w:lineRule="auto"/>
              <w:jc w:val="center"/>
              <w:rPr>
                <w:rFonts w:ascii="Arial" w:hAnsi="Arial" w:cs="Arial"/>
                <w:i/>
                <w:color w:val="000000"/>
              </w:rPr>
            </w:pPr>
            <w:r w:rsidRPr="00BE6D9E">
              <w:rPr>
                <w:rFonts w:ascii="Arial" w:hAnsi="Arial" w:cs="Arial"/>
                <w:i/>
                <w:color w:val="000000"/>
              </w:rPr>
              <w:t>FDR (Q-value)</w:t>
            </w:r>
          </w:p>
        </w:tc>
      </w:tr>
      <w:tr w:rsidR="009F11E4" w:rsidRPr="00860269" w14:paraId="68A3DE17" w14:textId="77777777" w:rsidTr="00E62519">
        <w:trPr>
          <w:trHeight w:val="292"/>
        </w:trPr>
        <w:tc>
          <w:tcPr>
            <w:tcW w:w="2610" w:type="dxa"/>
            <w:tcBorders>
              <w:top w:val="single" w:sz="4" w:space="0" w:color="auto"/>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14:paraId="03EAF943" w14:textId="77777777" w:rsidR="009F11E4" w:rsidRPr="00860269" w:rsidRDefault="009F11E4" w:rsidP="00ED6C06">
            <w:pPr>
              <w:spacing w:after="0" w:line="240" w:lineRule="auto"/>
              <w:jc w:val="center"/>
              <w:rPr>
                <w:rFonts w:ascii="Arial" w:hAnsi="Arial" w:cs="Arial"/>
                <w:color w:val="000000"/>
              </w:rPr>
            </w:pPr>
            <w:r w:rsidRPr="00860269">
              <w:rPr>
                <w:rFonts w:ascii="Arial" w:hAnsi="Arial" w:cs="Arial"/>
                <w:color w:val="000000"/>
              </w:rPr>
              <w:t>Any Infarct</w:t>
            </w:r>
            <w:r>
              <w:rPr>
                <w:rFonts w:ascii="Arial" w:hAnsi="Arial" w:cs="Arial"/>
                <w:color w:val="000000"/>
              </w:rPr>
              <w:t xml:space="preserve"> </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692F84" w14:textId="77777777" w:rsidR="009F11E4" w:rsidRPr="00860269" w:rsidRDefault="009F11E4" w:rsidP="00ED6C06">
            <w:pPr>
              <w:spacing w:after="0" w:line="240" w:lineRule="auto"/>
              <w:jc w:val="center"/>
              <w:rPr>
                <w:rFonts w:ascii="Arial" w:hAnsi="Arial" w:cs="Arial"/>
                <w:color w:val="000000"/>
              </w:rPr>
            </w:pPr>
            <w:r w:rsidRPr="00860269">
              <w:rPr>
                <w:rFonts w:ascii="Arial" w:hAnsi="Arial" w:cs="Arial"/>
                <w:color w:val="000000"/>
              </w:rPr>
              <w:t>-1.3 (-2.7, 0.0)</w:t>
            </w:r>
          </w:p>
        </w:tc>
        <w:tc>
          <w:tcPr>
            <w:tcW w:w="2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0D34A" w14:textId="77777777" w:rsidR="009F11E4" w:rsidRPr="00860269" w:rsidRDefault="009F11E4" w:rsidP="00ED6C06">
            <w:pPr>
              <w:spacing w:after="0" w:line="240" w:lineRule="auto"/>
              <w:jc w:val="center"/>
              <w:rPr>
                <w:rFonts w:ascii="Arial" w:hAnsi="Arial" w:cs="Arial"/>
                <w:color w:val="000000"/>
              </w:rPr>
            </w:pPr>
            <w:r w:rsidRPr="00860269">
              <w:rPr>
                <w:rFonts w:ascii="Arial" w:hAnsi="Arial" w:cs="Arial"/>
                <w:color w:val="000000"/>
              </w:rPr>
              <w:t>-0.1 (-0.5, 0.2)</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C68CC9" w14:textId="77777777" w:rsidR="009F11E4" w:rsidRPr="00860269" w:rsidRDefault="009F11E4" w:rsidP="00ED6C06">
            <w:pPr>
              <w:spacing w:after="0" w:line="240" w:lineRule="auto"/>
              <w:jc w:val="center"/>
              <w:rPr>
                <w:rFonts w:ascii="Arial" w:hAnsi="Arial" w:cs="Arial"/>
                <w:color w:val="000000"/>
              </w:rPr>
            </w:pPr>
            <w:r w:rsidRPr="00860269">
              <w:rPr>
                <w:rFonts w:ascii="Arial" w:hAnsi="Arial" w:cs="Arial"/>
                <w:color w:val="000000"/>
              </w:rPr>
              <w:t>-3.7 (-5.7, -1.8)</w:t>
            </w:r>
          </w:p>
        </w:tc>
        <w:tc>
          <w:tcPr>
            <w:tcW w:w="18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3B8C3" w14:textId="77777777" w:rsidR="009F11E4" w:rsidRPr="00860269" w:rsidRDefault="009F11E4" w:rsidP="00ED6C06">
            <w:pPr>
              <w:spacing w:after="0" w:line="240" w:lineRule="auto"/>
              <w:jc w:val="center"/>
              <w:rPr>
                <w:rFonts w:ascii="Arial" w:hAnsi="Arial" w:cs="Arial"/>
                <w:color w:val="000000"/>
              </w:rPr>
            </w:pPr>
            <w:r w:rsidRPr="00860269">
              <w:rPr>
                <w:rFonts w:ascii="Arial" w:hAnsi="Arial" w:cs="Arial"/>
                <w:color w:val="000000"/>
              </w:rPr>
              <w:t>-0.9 (-2.5, 0.7)</w:t>
            </w:r>
          </w:p>
        </w:tc>
      </w:tr>
      <w:tr w:rsidR="009F11E4" w:rsidRPr="009F11E4" w14:paraId="48239404" w14:textId="77777777" w:rsidTr="00E62519">
        <w:trPr>
          <w:trHeight w:val="370"/>
        </w:trPr>
        <w:tc>
          <w:tcPr>
            <w:tcW w:w="2610" w:type="dxa"/>
            <w:tcBorders>
              <w:top w:val="nil"/>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14:paraId="32E030DE"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Lacunar infarct</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BF880B"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-1.3 (-2.9, 0.2)</w:t>
            </w:r>
          </w:p>
        </w:tc>
        <w:tc>
          <w:tcPr>
            <w:tcW w:w="2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D2EE35"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-0.1 (-0.5, 0.3)</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9236D"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-2.6 (-4.9, -0.3)</w:t>
            </w:r>
          </w:p>
        </w:tc>
        <w:tc>
          <w:tcPr>
            <w:tcW w:w="18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0BA9C"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0.2, (-2.0, 1.6)</w:t>
            </w:r>
          </w:p>
        </w:tc>
      </w:tr>
      <w:tr w:rsidR="009F11E4" w:rsidRPr="009F11E4" w14:paraId="7A9B9F3A" w14:textId="77777777" w:rsidTr="00E62519">
        <w:trPr>
          <w:trHeight w:val="328"/>
        </w:trPr>
        <w:tc>
          <w:tcPr>
            <w:tcW w:w="2610" w:type="dxa"/>
            <w:tcBorders>
              <w:top w:val="nil"/>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14:paraId="2D820A5A"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Cortical Infarct</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D3F9BB"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-0.6 (-2.4, 1.1)</w:t>
            </w:r>
          </w:p>
        </w:tc>
        <w:tc>
          <w:tcPr>
            <w:tcW w:w="2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206F60"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0.3 (-0.7, 0.2)</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5D73D7"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-5.0 (-7.3, -2.8)</w:t>
            </w:r>
          </w:p>
        </w:tc>
        <w:tc>
          <w:tcPr>
            <w:tcW w:w="18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1E144"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1.1 (-2.9, 0.8)</w:t>
            </w:r>
          </w:p>
        </w:tc>
      </w:tr>
      <w:tr w:rsidR="009F11E4" w:rsidRPr="009F11E4" w14:paraId="128C9F6D" w14:textId="77777777" w:rsidTr="00E62519">
        <w:trPr>
          <w:trHeight w:val="328"/>
        </w:trPr>
        <w:tc>
          <w:tcPr>
            <w:tcW w:w="2610" w:type="dxa"/>
            <w:tcBorders>
              <w:top w:val="nil"/>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14:paraId="138C00E7"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Hemorrhage</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B6732"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-1.3 (-4.0, 0.3)</w:t>
            </w:r>
          </w:p>
        </w:tc>
        <w:tc>
          <w:tcPr>
            <w:tcW w:w="2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82DBBB"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-0.7 (-1.4, 0.0)</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4646E"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-0.4 (-4.1, 3.4)</w:t>
            </w:r>
          </w:p>
        </w:tc>
        <w:tc>
          <w:tcPr>
            <w:tcW w:w="18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FDC573"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0.2 (-3.0, 3.3)</w:t>
            </w:r>
          </w:p>
        </w:tc>
      </w:tr>
      <w:tr w:rsidR="009F11E4" w:rsidRPr="009F11E4" w14:paraId="7CA3561E" w14:textId="77777777" w:rsidTr="00E62519">
        <w:trPr>
          <w:trHeight w:val="303"/>
        </w:trPr>
        <w:tc>
          <w:tcPr>
            <w:tcW w:w="2610" w:type="dxa"/>
            <w:tcBorders>
              <w:top w:val="nil"/>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14:paraId="4E8843BA"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WMH Grade</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B26E3"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-1.2 (-2.5, 0.1)</w:t>
            </w:r>
          </w:p>
        </w:tc>
        <w:tc>
          <w:tcPr>
            <w:tcW w:w="2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2FB705"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-0.2 (-0.5, 0.2)</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D0B85"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-3.0 (-5.1, -0.9)</w:t>
            </w:r>
          </w:p>
        </w:tc>
        <w:tc>
          <w:tcPr>
            <w:tcW w:w="18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FF927C"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-0.8 (-2.4, 0.7)</w:t>
            </w:r>
          </w:p>
        </w:tc>
      </w:tr>
      <w:tr w:rsidR="009F11E4" w:rsidRPr="009F11E4" w14:paraId="14005F18" w14:textId="77777777" w:rsidTr="00E62519">
        <w:trPr>
          <w:trHeight w:val="328"/>
        </w:trPr>
        <w:tc>
          <w:tcPr>
            <w:tcW w:w="2610" w:type="dxa"/>
            <w:tcBorders>
              <w:top w:val="nil"/>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14:paraId="637C2AE5"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Sulcal Grade</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868ADA"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-0.9 (-2.1, 0.2)</w:t>
            </w:r>
          </w:p>
        </w:tc>
        <w:tc>
          <w:tcPr>
            <w:tcW w:w="2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89AA1C"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-0.2 (-0.6, 0.2)</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4FB0A4"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-2.5 (-4.6, -0.3)</w:t>
            </w:r>
          </w:p>
        </w:tc>
        <w:tc>
          <w:tcPr>
            <w:tcW w:w="18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84D76"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-1.7 (-3.4, 0.0)</w:t>
            </w:r>
          </w:p>
        </w:tc>
      </w:tr>
      <w:tr w:rsidR="009F11E4" w:rsidRPr="009F11E4" w14:paraId="3F73D5AE" w14:textId="77777777" w:rsidTr="00E62519">
        <w:trPr>
          <w:trHeight w:val="328"/>
        </w:trPr>
        <w:tc>
          <w:tcPr>
            <w:tcW w:w="2610" w:type="dxa"/>
            <w:tcBorders>
              <w:top w:val="nil"/>
              <w:left w:val="single" w:sz="4" w:space="0" w:color="auto"/>
              <w:bottom w:val="single" w:sz="4" w:space="0" w:color="000000"/>
              <w:right w:val="nil"/>
            </w:tcBorders>
            <w:shd w:val="clear" w:color="auto" w:fill="auto"/>
            <w:noWrap/>
            <w:tcMar>
              <w:top w:w="15" w:type="dxa"/>
              <w:left w:w="15" w:type="dxa"/>
              <w:bottom w:w="0" w:type="dxa"/>
              <w:right w:w="15" w:type="dxa"/>
            </w:tcMar>
            <w:vAlign w:val="center"/>
            <w:hideMark/>
          </w:tcPr>
          <w:p w14:paraId="336D56BB"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Ventricle Grade</w:t>
            </w:r>
          </w:p>
        </w:tc>
        <w:tc>
          <w:tcPr>
            <w:tcW w:w="207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4A51FE0"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-0.6 (-1.7, 0.6)</w:t>
            </w:r>
          </w:p>
        </w:tc>
        <w:tc>
          <w:tcPr>
            <w:tcW w:w="225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C482FB"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0.1 (-0.3, 0.4)</w:t>
            </w:r>
          </w:p>
        </w:tc>
        <w:tc>
          <w:tcPr>
            <w:tcW w:w="207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E1B047"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-2.5 (-4.6, -0.4)</w:t>
            </w:r>
          </w:p>
        </w:tc>
        <w:tc>
          <w:tcPr>
            <w:tcW w:w="1808"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B344626"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-1.4 (-3.0, 0.2)</w:t>
            </w:r>
          </w:p>
        </w:tc>
      </w:tr>
      <w:tr w:rsidR="009F11E4" w:rsidRPr="009F11E4" w14:paraId="749CFF23" w14:textId="77777777" w:rsidTr="00E62519">
        <w:trPr>
          <w:trHeight w:val="328"/>
        </w:trPr>
        <w:tc>
          <w:tcPr>
            <w:tcW w:w="2610" w:type="dxa"/>
            <w:tcBorders>
              <w:top w:val="single" w:sz="4" w:space="0" w:color="auto"/>
              <w:left w:val="single" w:sz="4" w:space="0" w:color="auto"/>
              <w:right w:val="nil"/>
            </w:tcBorders>
            <w:vAlign w:val="center"/>
          </w:tcPr>
          <w:p w14:paraId="1D9E6857" w14:textId="057711B4"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log WMH Volume (mL)  *</w:t>
            </w:r>
          </w:p>
        </w:tc>
        <w:tc>
          <w:tcPr>
            <w:tcW w:w="207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1159736"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-0.7 (-0.1, -1.3)</w:t>
            </w:r>
          </w:p>
        </w:tc>
        <w:tc>
          <w:tcPr>
            <w:tcW w:w="225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456E902"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-0.004 (-0.159, 0.151)</w:t>
            </w:r>
          </w:p>
        </w:tc>
        <w:tc>
          <w:tcPr>
            <w:tcW w:w="207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535A4E7"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-1.2 (-0.2, -2.2)</w:t>
            </w:r>
          </w:p>
        </w:tc>
        <w:tc>
          <w:tcPr>
            <w:tcW w:w="1808"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6040E14"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-0.7 (-1.5, 0.1)</w:t>
            </w:r>
          </w:p>
        </w:tc>
      </w:tr>
      <w:tr w:rsidR="009F11E4" w:rsidRPr="009F11E4" w14:paraId="4C64D084" w14:textId="77777777" w:rsidTr="00E62519">
        <w:trPr>
          <w:trHeight w:val="328"/>
        </w:trPr>
        <w:tc>
          <w:tcPr>
            <w:tcW w:w="2610" w:type="dxa"/>
            <w:tcBorders>
              <w:top w:val="single" w:sz="4" w:space="0" w:color="auto"/>
              <w:left w:val="single" w:sz="4" w:space="0" w:color="auto"/>
              <w:bottom w:val="single" w:sz="4" w:space="0" w:color="auto"/>
              <w:right w:val="nil"/>
            </w:tcBorders>
            <w:vAlign w:val="center"/>
          </w:tcPr>
          <w:p w14:paraId="491CDE73"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HC Volume (mL) *</w:t>
            </w:r>
          </w:p>
        </w:tc>
        <w:tc>
          <w:tcPr>
            <w:tcW w:w="207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38EC14F"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0.001 (0.001, 0.002)</w:t>
            </w:r>
          </w:p>
        </w:tc>
        <w:tc>
          <w:tcPr>
            <w:tcW w:w="225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69AE43E"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0 (0, 0)</w:t>
            </w:r>
          </w:p>
        </w:tc>
        <w:tc>
          <w:tcPr>
            <w:tcW w:w="2070"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F32F1C5"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0.002 (0.001, 0.003)</w:t>
            </w:r>
          </w:p>
        </w:tc>
        <w:tc>
          <w:tcPr>
            <w:tcW w:w="1808"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071E4D7"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0.001 (0, 0.001)</w:t>
            </w:r>
          </w:p>
        </w:tc>
      </w:tr>
      <w:tr w:rsidR="009F11E4" w:rsidRPr="009F11E4" w14:paraId="46D3D456" w14:textId="77777777" w:rsidTr="00E62519">
        <w:trPr>
          <w:trHeight w:val="328"/>
        </w:trPr>
        <w:tc>
          <w:tcPr>
            <w:tcW w:w="2610" w:type="dxa"/>
            <w:tcBorders>
              <w:top w:val="single" w:sz="4" w:space="0" w:color="auto"/>
              <w:left w:val="single" w:sz="4" w:space="0" w:color="auto"/>
              <w:bottom w:val="single" w:sz="4" w:space="0" w:color="auto"/>
              <w:right w:val="nil"/>
            </w:tcBorders>
            <w:vAlign w:val="center"/>
          </w:tcPr>
          <w:p w14:paraId="7F16135A" w14:textId="77777777" w:rsidR="009F11E4" w:rsidRPr="009F11E4" w:rsidRDefault="009F11E4" w:rsidP="00ED6C06">
            <w:pPr>
              <w:spacing w:after="0" w:line="240" w:lineRule="auto"/>
              <w:jc w:val="center"/>
              <w:rPr>
                <w:rFonts w:ascii="Arial" w:hAnsi="Arial" w:cs="Arial"/>
                <w:color w:val="000000"/>
              </w:rPr>
            </w:pPr>
            <w:r w:rsidRPr="009F11E4">
              <w:rPr>
                <w:rFonts w:ascii="Arial" w:hAnsi="Arial" w:cs="Arial"/>
                <w:color w:val="000000"/>
              </w:rPr>
              <w:t>Brain Volume (L) *</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F16819"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16.2 (2.9, 29.4)</w:t>
            </w:r>
          </w:p>
        </w:tc>
        <w:tc>
          <w:tcPr>
            <w:tcW w:w="22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333910"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3.3 (0.2, 6.4)</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20D435"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28.7 (8.9, 48.5)</w:t>
            </w:r>
          </w:p>
        </w:tc>
        <w:tc>
          <w:tcPr>
            <w:tcW w:w="18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79D456" w14:textId="77777777" w:rsidR="009F11E4" w:rsidRPr="009F11E4" w:rsidRDefault="009F11E4" w:rsidP="00ED6C06">
            <w:pPr>
              <w:spacing w:after="0" w:line="240" w:lineRule="auto"/>
              <w:jc w:val="center"/>
              <w:rPr>
                <w:rFonts w:ascii="Arial" w:hAnsi="Arial" w:cs="Arial"/>
                <w:iCs/>
                <w:color w:val="000000"/>
              </w:rPr>
            </w:pPr>
            <w:r w:rsidRPr="009F11E4">
              <w:rPr>
                <w:rFonts w:ascii="Arial" w:hAnsi="Arial" w:cs="Arial"/>
                <w:iCs/>
                <w:color w:val="000000"/>
              </w:rPr>
              <w:t>20.0 (3.3, 36.7)</w:t>
            </w:r>
          </w:p>
        </w:tc>
      </w:tr>
      <w:tr w:rsidR="00E62519" w:rsidRPr="009F11E4" w14:paraId="536B940F" w14:textId="77777777" w:rsidTr="00E62519">
        <w:trPr>
          <w:trHeight w:val="328"/>
        </w:trPr>
        <w:tc>
          <w:tcPr>
            <w:tcW w:w="10808" w:type="dxa"/>
            <w:gridSpan w:val="5"/>
            <w:tcBorders>
              <w:top w:val="single" w:sz="4" w:space="0" w:color="auto"/>
            </w:tcBorders>
            <w:vAlign w:val="center"/>
          </w:tcPr>
          <w:p w14:paraId="701C17A0" w14:textId="3EE064EC" w:rsidR="00E62519" w:rsidRDefault="00E62519" w:rsidP="00E62519">
            <w:pPr>
              <w:spacing w:after="0" w:line="240" w:lineRule="auto"/>
              <w:jc w:val="both"/>
              <w:rPr>
                <w:rFonts w:ascii="Arial" w:hAnsi="Arial" w:cs="Arial"/>
                <w:sz w:val="18"/>
                <w:szCs w:val="18"/>
              </w:rPr>
            </w:pPr>
            <w:r w:rsidRPr="009F11E4">
              <w:rPr>
                <w:rFonts w:ascii="Arial" w:hAnsi="Arial" w:cs="Arial"/>
                <w:sz w:val="18"/>
                <w:szCs w:val="18"/>
              </w:rPr>
              <w:t xml:space="preserve">Comparison units for MRI findings (independent variable) include infarct, </w:t>
            </w:r>
            <w:proofErr w:type="spellStart"/>
            <w:r w:rsidRPr="009F11E4">
              <w:rPr>
                <w:rFonts w:ascii="Arial" w:hAnsi="Arial" w:cs="Arial"/>
                <w:sz w:val="18"/>
                <w:szCs w:val="18"/>
              </w:rPr>
              <w:t>lacune</w:t>
            </w:r>
            <w:proofErr w:type="spellEnd"/>
            <w:r w:rsidRPr="009F11E4">
              <w:rPr>
                <w:rFonts w:ascii="Arial" w:hAnsi="Arial" w:cs="Arial"/>
                <w:sz w:val="18"/>
                <w:szCs w:val="18"/>
              </w:rPr>
              <w:t>, and hemorrhage present vs absent; WMH grade, sulcal grade, and ventricle grade per 1 point higher grade, range 0-9; log WMH volume, HC volume per 1 mL increase in volume; brain volume per 1 L increase in volume. Model adjusted for age, se</w:t>
            </w:r>
            <w:bookmarkStart w:id="0" w:name="_GoBack"/>
            <w:bookmarkEnd w:id="0"/>
            <w:r w:rsidRPr="009F11E4">
              <w:rPr>
                <w:rFonts w:ascii="Arial" w:hAnsi="Arial" w:cs="Arial"/>
                <w:sz w:val="18"/>
                <w:szCs w:val="18"/>
              </w:rPr>
              <w:t>x, site, marital status, income, education, Native language speaking ability (bilingual), obesity, diabetes, hypertension, hypercholesterolemia; 3MSE: Modified Mini Mental State Examination; CVLT LF: California Verbal Learning Test 2</w:t>
            </w:r>
            <w:r w:rsidRPr="009F11E4">
              <w:rPr>
                <w:rFonts w:ascii="Arial" w:hAnsi="Arial" w:cs="Arial"/>
                <w:sz w:val="18"/>
                <w:szCs w:val="18"/>
                <w:vertAlign w:val="superscript"/>
              </w:rPr>
              <w:t>nd</w:t>
            </w:r>
            <w:r w:rsidRPr="009F11E4">
              <w:rPr>
                <w:rFonts w:ascii="Arial" w:hAnsi="Arial" w:cs="Arial"/>
                <w:sz w:val="18"/>
                <w:szCs w:val="18"/>
              </w:rPr>
              <w:t xml:space="preserve"> Edition Short Form long delay free recall; WAIS-IV: Weschler Adult Intelligence Scale 4</w:t>
            </w:r>
            <w:r w:rsidRPr="009F11E4">
              <w:rPr>
                <w:rFonts w:ascii="Arial" w:hAnsi="Arial" w:cs="Arial"/>
                <w:sz w:val="18"/>
                <w:szCs w:val="18"/>
                <w:vertAlign w:val="superscript"/>
              </w:rPr>
              <w:t>th</w:t>
            </w:r>
            <w:r w:rsidRPr="009F11E4">
              <w:rPr>
                <w:rFonts w:ascii="Arial" w:hAnsi="Arial" w:cs="Arial"/>
                <w:sz w:val="18"/>
                <w:szCs w:val="18"/>
              </w:rPr>
              <w:t xml:space="preserve"> Edition (Coding sub-test); COWA: Controlled Oral Word Association test (F, A, S words)</w:t>
            </w:r>
          </w:p>
          <w:p w14:paraId="00C358C7" w14:textId="77777777" w:rsidR="00E62519" w:rsidRPr="0023232A" w:rsidRDefault="00E62519" w:rsidP="00E62519">
            <w:pPr>
              <w:rPr>
                <w:rFonts w:ascii="Arial" w:hAnsi="Arial" w:cs="Arial"/>
                <w:sz w:val="18"/>
                <w:szCs w:val="18"/>
              </w:rPr>
            </w:pPr>
            <w:r w:rsidRPr="00570B25">
              <w:rPr>
                <w:rFonts w:ascii="Arial" w:hAnsi="Arial" w:cs="Arial"/>
                <w:sz w:val="18"/>
                <w:szCs w:val="18"/>
              </w:rPr>
              <w:t xml:space="preserve">*Volumetric </w:t>
            </w:r>
            <w:r>
              <w:rPr>
                <w:rFonts w:ascii="Arial" w:hAnsi="Arial" w:cs="Arial"/>
                <w:sz w:val="18"/>
                <w:szCs w:val="18"/>
              </w:rPr>
              <w:t>models adjusted for model 2, as well as for intracranial volume</w:t>
            </w:r>
            <w:r w:rsidRPr="00E01708">
              <w:rPr>
                <w:rFonts w:ascii="Arial" w:hAnsi="Arial" w:cs="Arial"/>
                <w:sz w:val="18"/>
                <w:szCs w:val="18"/>
              </w:rPr>
              <w:t>; volumetric beta coefficient &amp; 95% CI estimates that are listed as 0 were calculated to 3 decimal places as &lt;0.000</w:t>
            </w:r>
            <w:r>
              <w:rPr>
                <w:rFonts w:ascii="Arial" w:hAnsi="Arial" w:cs="Arial"/>
                <w:sz w:val="18"/>
                <w:szCs w:val="18"/>
              </w:rPr>
              <w:t>1</w:t>
            </w:r>
          </w:p>
          <w:p w14:paraId="230D61BF" w14:textId="77777777" w:rsidR="00E62519" w:rsidRPr="009F11E4" w:rsidRDefault="00E62519" w:rsidP="00E62519">
            <w:pPr>
              <w:spacing w:after="0" w:line="240" w:lineRule="auto"/>
              <w:rPr>
                <w:rFonts w:ascii="Arial" w:hAnsi="Arial" w:cs="Arial"/>
                <w:iCs/>
                <w:color w:val="000000"/>
              </w:rPr>
            </w:pPr>
          </w:p>
        </w:tc>
      </w:tr>
    </w:tbl>
    <w:p w14:paraId="59F801A2" w14:textId="26DC6504" w:rsidR="009F11E4" w:rsidRPr="0023232A" w:rsidRDefault="009F11E4" w:rsidP="00E62519">
      <w:pPr>
        <w:spacing w:after="0" w:line="240" w:lineRule="auto"/>
        <w:rPr>
          <w:rFonts w:ascii="Arial" w:hAnsi="Arial" w:cs="Arial"/>
          <w:sz w:val="18"/>
          <w:szCs w:val="18"/>
        </w:rPr>
      </w:pPr>
    </w:p>
    <w:sectPr w:rsidR="009F11E4" w:rsidRPr="0023232A" w:rsidSect="0035296A">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843B4" w14:textId="77777777" w:rsidR="00867EA8" w:rsidRDefault="00734CE2">
      <w:pPr>
        <w:spacing w:after="0" w:line="240" w:lineRule="auto"/>
      </w:pPr>
      <w:r>
        <w:separator/>
      </w:r>
    </w:p>
  </w:endnote>
  <w:endnote w:type="continuationSeparator" w:id="0">
    <w:p w14:paraId="71651C43" w14:textId="77777777" w:rsidR="00867EA8" w:rsidRDefault="00734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A469" w14:textId="77777777" w:rsidR="00267882" w:rsidRDefault="00E62519" w:rsidP="00157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234450"/>
      <w:docPartObj>
        <w:docPartGallery w:val="Page Numbers (Bottom of Page)"/>
        <w:docPartUnique/>
      </w:docPartObj>
    </w:sdtPr>
    <w:sdtEndPr>
      <w:rPr>
        <w:noProof/>
      </w:rPr>
    </w:sdtEndPr>
    <w:sdtContent>
      <w:p w14:paraId="022DB234" w14:textId="77777777" w:rsidR="00A3677F" w:rsidRDefault="00F946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1A34F5" w14:textId="77777777" w:rsidR="00267882" w:rsidRDefault="00E62519" w:rsidP="00157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8E964" w14:textId="77777777" w:rsidR="00867EA8" w:rsidRDefault="00734CE2">
      <w:pPr>
        <w:spacing w:after="0" w:line="240" w:lineRule="auto"/>
      </w:pPr>
      <w:r>
        <w:separator/>
      </w:r>
    </w:p>
  </w:footnote>
  <w:footnote w:type="continuationSeparator" w:id="0">
    <w:p w14:paraId="1AA59BDE" w14:textId="77777777" w:rsidR="00867EA8" w:rsidRDefault="00734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3C4E" w14:textId="77777777" w:rsidR="00267882" w:rsidRPr="009C07BA" w:rsidRDefault="00F946E2" w:rsidP="009C07BA">
    <w:pPr>
      <w:pStyle w:val="Header"/>
    </w:pPr>
    <w:r>
      <w:rPr>
        <w:rFonts w:ascii="Arial" w:hAnsi="Arial" w:cs="Arial"/>
        <w:b/>
      </w:rPr>
      <w:t>SUPPLEMENT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6E2"/>
    <w:rsid w:val="002151C5"/>
    <w:rsid w:val="0035296A"/>
    <w:rsid w:val="006D2B85"/>
    <w:rsid w:val="00734CE2"/>
    <w:rsid w:val="00867EA8"/>
    <w:rsid w:val="008E3C4B"/>
    <w:rsid w:val="009F11E4"/>
    <w:rsid w:val="00C739C2"/>
    <w:rsid w:val="00CC6CDA"/>
    <w:rsid w:val="00CE2358"/>
    <w:rsid w:val="00E62519"/>
    <w:rsid w:val="00F75524"/>
    <w:rsid w:val="00F9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CC78C"/>
  <w15:chartTrackingRefBased/>
  <w15:docId w15:val="{4D84D950-9F23-46F3-8253-A7BCACAA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6E2"/>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6E2"/>
    <w:rPr>
      <w:rFonts w:ascii="Times New Roman" w:hAnsi="Times New Roman"/>
    </w:rPr>
  </w:style>
  <w:style w:type="paragraph" w:styleId="Footer">
    <w:name w:val="footer"/>
    <w:basedOn w:val="Normal"/>
    <w:link w:val="FooterChar"/>
    <w:uiPriority w:val="99"/>
    <w:unhideWhenUsed/>
    <w:rsid w:val="00F94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6E2"/>
    <w:rPr>
      <w:rFonts w:ascii="Times New Roman" w:hAnsi="Times New Roman"/>
    </w:rPr>
  </w:style>
  <w:style w:type="paragraph" w:styleId="PlainText">
    <w:name w:val="Plain Text"/>
    <w:basedOn w:val="Normal"/>
    <w:link w:val="PlainTextChar"/>
    <w:uiPriority w:val="99"/>
    <w:semiHidden/>
    <w:unhideWhenUsed/>
    <w:rsid w:val="00F946E2"/>
    <w:pPr>
      <w:spacing w:after="0" w:line="240" w:lineRule="auto"/>
    </w:pPr>
    <w:rPr>
      <w:rFonts w:ascii="Calibri" w:eastAsia="Times New Roman" w:hAnsi="Calibri" w:cs="Calibri"/>
      <w:szCs w:val="21"/>
    </w:rPr>
  </w:style>
  <w:style w:type="character" w:customStyle="1" w:styleId="PlainTextChar">
    <w:name w:val="Plain Text Char"/>
    <w:basedOn w:val="DefaultParagraphFont"/>
    <w:link w:val="PlainText"/>
    <w:uiPriority w:val="99"/>
    <w:semiHidden/>
    <w:rsid w:val="00F946E2"/>
    <w:rPr>
      <w:rFonts w:ascii="Calibri" w:eastAsia="Times New Roman" w:hAnsi="Calibri"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astridsd</dc:creator>
  <cp:keywords/>
  <dc:description/>
  <cp:lastModifiedBy>Astrid Suchy-Dicey</cp:lastModifiedBy>
  <cp:revision>11</cp:revision>
  <dcterms:created xsi:type="dcterms:W3CDTF">2019-03-07T20:49:00Z</dcterms:created>
  <dcterms:modified xsi:type="dcterms:W3CDTF">2019-08-20T17:01:00Z</dcterms:modified>
</cp:coreProperties>
</file>