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3470" w14:textId="77777777" w:rsidR="00A73CFE" w:rsidRDefault="00A73CFE" w:rsidP="00A73CFE">
      <w:pPr>
        <w:spacing w:line="480" w:lineRule="auto"/>
        <w:rPr>
          <w:noProof/>
        </w:rPr>
      </w:pPr>
    </w:p>
    <w:tbl>
      <w:tblPr>
        <w:tblW w:w="8513" w:type="dxa"/>
        <w:tblLook w:val="04A0" w:firstRow="1" w:lastRow="0" w:firstColumn="1" w:lastColumn="0" w:noHBand="0" w:noVBand="1"/>
      </w:tblPr>
      <w:tblGrid>
        <w:gridCol w:w="5040"/>
        <w:gridCol w:w="3473"/>
      </w:tblGrid>
      <w:tr w:rsidR="00A73CFE" w:rsidRPr="00EF75CA" w14:paraId="14F2A0AF" w14:textId="77777777" w:rsidTr="00ED26BD">
        <w:trPr>
          <w:trHeight w:val="307"/>
        </w:trPr>
        <w:tc>
          <w:tcPr>
            <w:tcW w:w="8513" w:type="dxa"/>
            <w:gridSpan w:val="2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E105DFE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bookmarkStart w:id="0" w:name="_GoBack"/>
            <w:bookmarkEnd w:id="0"/>
            <w:r w:rsidRPr="00576EE9">
              <w:rPr>
                <w:b/>
                <w:color w:val="000000"/>
              </w:rPr>
              <w:t>Supplemental Table 2.</w:t>
            </w:r>
            <w:r>
              <w:rPr>
                <w:color w:val="000000"/>
              </w:rPr>
              <w:t xml:space="preserve"> Factor loadings from p</w:t>
            </w:r>
            <w:r w:rsidRPr="00EF75CA">
              <w:rPr>
                <w:color w:val="000000"/>
              </w:rPr>
              <w:t>rincipal component analysis of neuropsychological tests</w:t>
            </w:r>
          </w:p>
        </w:tc>
      </w:tr>
      <w:tr w:rsidR="00A73CFE" w:rsidRPr="00EF75CA" w14:paraId="2C6B514A" w14:textId="77777777" w:rsidTr="00ED26BD">
        <w:trPr>
          <w:trHeight w:val="307"/>
        </w:trPr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1106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D68B" w14:textId="77777777" w:rsidR="00A73CFE" w:rsidRPr="00EF75CA" w:rsidRDefault="00A73CFE" w:rsidP="00ED26BD">
            <w:pPr>
              <w:spacing w:line="480" w:lineRule="auto"/>
              <w:ind w:right="-54"/>
              <w:jc w:val="center"/>
              <w:rPr>
                <w:color w:val="000000"/>
              </w:rPr>
            </w:pPr>
          </w:p>
        </w:tc>
      </w:tr>
      <w:tr w:rsidR="00A73CFE" w:rsidRPr="00EF75CA" w14:paraId="4D2E7015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3F9A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C7DF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 w:rsidRPr="00EF75CA">
              <w:rPr>
                <w:color w:val="000000"/>
              </w:rPr>
              <w:t>Component 1 (Cognition)</w:t>
            </w:r>
          </w:p>
        </w:tc>
      </w:tr>
      <w:tr w:rsidR="00A73CFE" w:rsidRPr="00EF75CA" w14:paraId="0AC184E3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6B4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 w:rsidRPr="00EF75CA">
              <w:rPr>
                <w:color w:val="000000"/>
              </w:rPr>
              <w:t>Logical Memory IIA Delayed Recall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F66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 w:rsidRPr="00EF75CA">
              <w:rPr>
                <w:color w:val="000000"/>
              </w:rPr>
              <w:t>0.325</w:t>
            </w:r>
          </w:p>
        </w:tc>
      </w:tr>
      <w:tr w:rsidR="00A73CFE" w:rsidRPr="00EF75CA" w14:paraId="2423F30C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C139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 w:rsidRPr="00EF75CA">
              <w:rPr>
                <w:color w:val="000000"/>
              </w:rPr>
              <w:t>Digit Span Backward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97F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 w:rsidRPr="00EF75CA">
              <w:rPr>
                <w:color w:val="000000"/>
              </w:rPr>
              <w:t>0.556</w:t>
            </w:r>
          </w:p>
        </w:tc>
      </w:tr>
      <w:tr w:rsidR="00A73CFE" w:rsidRPr="00EF75CA" w14:paraId="3B17588C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D8E5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 w:rsidRPr="00EF75CA">
              <w:rPr>
                <w:color w:val="000000"/>
              </w:rPr>
              <w:t>Semantic Fluency (animals)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923F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 w:rsidRPr="00EF75CA">
              <w:rPr>
                <w:color w:val="000000"/>
              </w:rPr>
              <w:t>0.61</w:t>
            </w:r>
          </w:p>
        </w:tc>
      </w:tr>
      <w:tr w:rsidR="00A73CFE" w:rsidRPr="00EF75CA" w14:paraId="6D552D92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EA6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 w:rsidRPr="00EF75CA">
              <w:rPr>
                <w:color w:val="000000"/>
              </w:rPr>
              <w:t>Trail Making Test Part A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D56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 w:rsidRPr="00EF75CA">
              <w:rPr>
                <w:color w:val="000000"/>
              </w:rPr>
              <w:t>-0.766</w:t>
            </w:r>
          </w:p>
        </w:tc>
      </w:tr>
      <w:tr w:rsidR="00A73CFE" w:rsidRPr="00EF75CA" w14:paraId="27BB761B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85D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 w:rsidRPr="00EF75CA">
              <w:rPr>
                <w:color w:val="000000"/>
              </w:rPr>
              <w:t>Trail Making Test Part B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193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 w:rsidRPr="00EF75CA">
              <w:rPr>
                <w:color w:val="000000"/>
              </w:rPr>
              <w:t>-0.833</w:t>
            </w:r>
          </w:p>
        </w:tc>
      </w:tr>
      <w:tr w:rsidR="00A73CFE" w:rsidRPr="00EF75CA" w14:paraId="1FED4893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AD78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 w:rsidRPr="00EF75CA">
              <w:rPr>
                <w:color w:val="000000"/>
              </w:rPr>
              <w:t>Digit Symbol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AF43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 w:rsidRPr="00EF75CA">
              <w:rPr>
                <w:color w:val="000000"/>
              </w:rPr>
              <w:t>0.815</w:t>
            </w:r>
          </w:p>
        </w:tc>
      </w:tr>
      <w:tr w:rsidR="00A73CFE" w:rsidRPr="00EF75CA" w14:paraId="5A6BA174" w14:textId="77777777" w:rsidTr="00ED26BD">
        <w:trPr>
          <w:trHeight w:val="307"/>
        </w:trPr>
        <w:tc>
          <w:tcPr>
            <w:tcW w:w="50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601D2" w14:textId="77777777" w:rsidR="00A73CFE" w:rsidRPr="00EF75CA" w:rsidRDefault="00A73CFE" w:rsidP="00ED26BD">
            <w:pPr>
              <w:spacing w:line="480" w:lineRule="auto"/>
              <w:ind w:left="710"/>
              <w:rPr>
                <w:color w:val="000000"/>
              </w:rPr>
            </w:pPr>
            <w:r>
              <w:rPr>
                <w:color w:val="000000"/>
              </w:rPr>
              <w:t>Total % Explained Variance</w:t>
            </w:r>
          </w:p>
        </w:tc>
        <w:tc>
          <w:tcPr>
            <w:tcW w:w="347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0CE00" w14:textId="77777777" w:rsidR="00A73CFE" w:rsidRPr="00EF75CA" w:rsidRDefault="00A73CFE" w:rsidP="00ED26B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45.5%</w:t>
            </w:r>
          </w:p>
        </w:tc>
      </w:tr>
      <w:tr w:rsidR="00A73CFE" w:rsidRPr="00EF75CA" w14:paraId="04CCECAE" w14:textId="77777777" w:rsidTr="00ED26BD">
        <w:trPr>
          <w:trHeight w:val="307"/>
        </w:trPr>
        <w:tc>
          <w:tcPr>
            <w:tcW w:w="8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59B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>
              <w:rPr>
                <w:i/>
                <w:color w:val="000000"/>
              </w:rPr>
              <w:t>Note.</w:t>
            </w:r>
            <w:r w:rsidRPr="00EF75CA">
              <w:rPr>
                <w:color w:val="000000"/>
              </w:rPr>
              <w:t xml:space="preserve"> Factors with eigenvalues greater than 1, with a maximum iteration of 25, were extracted. Factor loadings shown without rotation.</w:t>
            </w:r>
          </w:p>
        </w:tc>
      </w:tr>
      <w:tr w:rsidR="00A73CFE" w:rsidRPr="00EF75CA" w14:paraId="5BBFB73F" w14:textId="77777777" w:rsidTr="00ED26BD">
        <w:trPr>
          <w:trHeight w:val="307"/>
        </w:trPr>
        <w:tc>
          <w:tcPr>
            <w:tcW w:w="8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7BF1" w14:textId="77777777" w:rsidR="00A73CFE" w:rsidRPr="00EF75CA" w:rsidRDefault="00A73CFE" w:rsidP="00ED26BD">
            <w:pPr>
              <w:spacing w:line="480" w:lineRule="auto"/>
              <w:rPr>
                <w:color w:val="000000"/>
              </w:rPr>
            </w:pPr>
            <w:r>
              <w:rPr>
                <w:i/>
                <w:color w:val="000000"/>
              </w:rPr>
              <w:t>Note.</w:t>
            </w:r>
            <w:r w:rsidRPr="00EF75CA">
              <w:rPr>
                <w:color w:val="000000"/>
              </w:rPr>
              <w:t xml:space="preserve"> The Kaiser-Meyer-Olkin (KMO) measure of sampling adequacy = .80.</w:t>
            </w:r>
          </w:p>
        </w:tc>
      </w:tr>
    </w:tbl>
    <w:p w14:paraId="2213C0E8" w14:textId="77777777" w:rsidR="00E350FB" w:rsidRDefault="00A73CFE"/>
    <w:sectPr w:rsidR="00E350FB" w:rsidSect="00A3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FE"/>
    <w:rsid w:val="00815B09"/>
    <w:rsid w:val="00A32382"/>
    <w:rsid w:val="00A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0A843"/>
  <w15:chartTrackingRefBased/>
  <w15:docId w15:val="{DE93CAF1-12E9-F64E-AF2F-133A2BB0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Hackett</dc:creator>
  <cp:keywords/>
  <dc:description/>
  <cp:lastModifiedBy>Katherine Hackett</cp:lastModifiedBy>
  <cp:revision>1</cp:revision>
  <dcterms:created xsi:type="dcterms:W3CDTF">2019-06-28T20:04:00Z</dcterms:created>
  <dcterms:modified xsi:type="dcterms:W3CDTF">2019-06-28T20:04:00Z</dcterms:modified>
</cp:coreProperties>
</file>