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B1" w:rsidRPr="00106BB1" w:rsidRDefault="00106BB1" w:rsidP="00106BB1">
      <w:pPr>
        <w:spacing w:after="0" w:line="240" w:lineRule="auto"/>
        <w:rPr>
          <w:rFonts w:ascii="Times New Roman" w:hAnsi="Times New Roman"/>
          <w:sz w:val="24"/>
          <w:szCs w:val="24"/>
        </w:rPr>
      </w:pPr>
      <w:r w:rsidRPr="00106BB1">
        <w:rPr>
          <w:rFonts w:ascii="Times New Roman" w:hAnsi="Times New Roman"/>
          <w:b/>
          <w:bCs/>
          <w:sz w:val="24"/>
          <w:szCs w:val="24"/>
        </w:rPr>
        <w:t>Supplemental Table 2.</w:t>
      </w:r>
      <w:r w:rsidRPr="00106BB1">
        <w:rPr>
          <w:rFonts w:ascii="Times New Roman" w:hAnsi="Times New Roman"/>
          <w:sz w:val="24"/>
          <w:szCs w:val="24"/>
        </w:rPr>
        <w:t xml:space="preserve"> </w:t>
      </w:r>
      <w:proofErr w:type="spellStart"/>
      <w:r w:rsidRPr="00106BB1">
        <w:rPr>
          <w:rFonts w:ascii="Times New Roman" w:hAnsi="Times New Roman"/>
          <w:sz w:val="24"/>
          <w:szCs w:val="24"/>
        </w:rPr>
        <w:t>Intercorrelations</w:t>
      </w:r>
      <w:proofErr w:type="spellEnd"/>
      <w:r w:rsidRPr="00106BB1">
        <w:rPr>
          <w:rFonts w:ascii="Times New Roman" w:hAnsi="Times New Roman"/>
          <w:sz w:val="24"/>
          <w:szCs w:val="24"/>
        </w:rPr>
        <w:t xml:space="preserve"> between study measures.</w:t>
      </w:r>
    </w:p>
    <w:p w:rsidR="00106BB1" w:rsidRPr="00106BB1" w:rsidRDefault="00106BB1" w:rsidP="00106BB1">
      <w:pPr>
        <w:spacing w:after="0" w:line="240" w:lineRule="auto"/>
        <w:rPr>
          <w:rFonts w:ascii="Times New Roman" w:hAnsi="Times New Roman"/>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24"/>
        <w:gridCol w:w="965"/>
        <w:gridCol w:w="1055"/>
        <w:gridCol w:w="878"/>
        <w:gridCol w:w="965"/>
        <w:gridCol w:w="878"/>
        <w:gridCol w:w="792"/>
        <w:gridCol w:w="879"/>
      </w:tblGrid>
      <w:tr w:rsidR="00106BB1" w:rsidRPr="00106BB1" w:rsidTr="005361B8">
        <w:trPr>
          <w:cantSplit/>
          <w:trHeight w:val="1322"/>
        </w:trPr>
        <w:tc>
          <w:tcPr>
            <w:tcW w:w="1566" w:type="pct"/>
            <w:tcBorders>
              <w:top w:val="single" w:sz="4" w:space="0" w:color="auto"/>
              <w:left w:val="nil"/>
              <w:bottom w:val="single" w:sz="4" w:space="0" w:color="auto"/>
              <w:right w:val="nil"/>
            </w:tcBorders>
            <w:shd w:val="clear" w:color="auto" w:fill="auto"/>
          </w:tcPr>
          <w:p w:rsidR="00106BB1" w:rsidRPr="00106BB1" w:rsidRDefault="00106BB1" w:rsidP="005361B8">
            <w:pPr>
              <w:spacing w:after="0" w:line="240" w:lineRule="auto"/>
              <w:rPr>
                <w:rFonts w:ascii="Times New Roman" w:hAnsi="Times New Roman"/>
                <w:bCs/>
                <w:sz w:val="24"/>
                <w:szCs w:val="24"/>
              </w:rPr>
            </w:pPr>
          </w:p>
        </w:tc>
        <w:tc>
          <w:tcPr>
            <w:tcW w:w="517"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IQ</w:t>
            </w:r>
          </w:p>
        </w:tc>
        <w:tc>
          <w:tcPr>
            <w:tcW w:w="565"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Pragmatic Language</w:t>
            </w:r>
          </w:p>
        </w:tc>
        <w:tc>
          <w:tcPr>
            <w:tcW w:w="470"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Expressive Language</w:t>
            </w:r>
          </w:p>
        </w:tc>
        <w:tc>
          <w:tcPr>
            <w:tcW w:w="517"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Executive Function</w:t>
            </w:r>
          </w:p>
        </w:tc>
        <w:tc>
          <w:tcPr>
            <w:tcW w:w="470"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Conceptual AF</w:t>
            </w:r>
          </w:p>
        </w:tc>
        <w:tc>
          <w:tcPr>
            <w:tcW w:w="424"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Social AF</w:t>
            </w:r>
          </w:p>
        </w:tc>
        <w:tc>
          <w:tcPr>
            <w:tcW w:w="470" w:type="pct"/>
            <w:tcBorders>
              <w:top w:val="single" w:sz="4" w:space="0" w:color="auto"/>
              <w:left w:val="nil"/>
              <w:bottom w:val="single" w:sz="4" w:space="0" w:color="auto"/>
              <w:right w:val="nil"/>
            </w:tcBorders>
            <w:shd w:val="clear" w:color="auto" w:fill="auto"/>
            <w:textDirection w:val="btLr"/>
            <w:vAlign w:val="center"/>
          </w:tcPr>
          <w:p w:rsidR="00106BB1" w:rsidRPr="00106BB1" w:rsidRDefault="00106BB1" w:rsidP="005361B8">
            <w:pPr>
              <w:spacing w:after="0" w:line="240" w:lineRule="auto"/>
              <w:ind w:left="113" w:right="113"/>
              <w:rPr>
                <w:rFonts w:ascii="Times New Roman" w:hAnsi="Times New Roman"/>
                <w:bCs/>
                <w:sz w:val="24"/>
                <w:szCs w:val="24"/>
              </w:rPr>
            </w:pPr>
            <w:r w:rsidRPr="00106BB1">
              <w:rPr>
                <w:rFonts w:ascii="Times New Roman" w:hAnsi="Times New Roman"/>
                <w:bCs/>
                <w:sz w:val="24"/>
                <w:szCs w:val="24"/>
              </w:rPr>
              <w:t>Practical AF</w:t>
            </w:r>
          </w:p>
        </w:tc>
      </w:tr>
      <w:tr w:rsidR="00106BB1" w:rsidRPr="00106BB1" w:rsidTr="005361B8">
        <w:trPr>
          <w:cantSplit/>
          <w:trHeight w:val="449"/>
        </w:trPr>
        <w:tc>
          <w:tcPr>
            <w:tcW w:w="5000" w:type="pct"/>
            <w:gridSpan w:val="8"/>
            <w:tcBorders>
              <w:top w:val="single" w:sz="4" w:space="0" w:color="auto"/>
              <w:left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i/>
                <w:iCs/>
                <w:sz w:val="24"/>
                <w:szCs w:val="24"/>
              </w:rPr>
              <w:t>Correlations between measures at visit 1 (age 8)</w:t>
            </w:r>
          </w:p>
        </w:tc>
      </w:tr>
      <w:tr w:rsidR="00106BB1" w:rsidRPr="00106BB1" w:rsidTr="005361B8">
        <w:trPr>
          <w:cantSplit/>
          <w:trHeight w:val="35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IQ</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35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Pragmatic Language</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0.61*</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36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Expressive Language</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0.72*</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0.63*</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261"/>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Executive Function</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-0.26*</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-0.29*</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-0.26*</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351"/>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Conceptual AF</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0.39*</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0.31*</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0.29*</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-0.56*</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261"/>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Social AF</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0.10</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0.24</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0.04</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-0.36*</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0.68*</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351"/>
        </w:trPr>
        <w:tc>
          <w:tcPr>
            <w:tcW w:w="1566"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Practical AF</w:t>
            </w:r>
          </w:p>
        </w:tc>
        <w:tc>
          <w:tcPr>
            <w:tcW w:w="517"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0.06</w:t>
            </w:r>
          </w:p>
        </w:tc>
        <w:tc>
          <w:tcPr>
            <w:tcW w:w="565"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0.06</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0.01</w:t>
            </w:r>
          </w:p>
        </w:tc>
        <w:tc>
          <w:tcPr>
            <w:tcW w:w="517"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-0.39*</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0.74*</w:t>
            </w:r>
          </w:p>
        </w:tc>
        <w:tc>
          <w:tcPr>
            <w:tcW w:w="424"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0.68*</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r>
      <w:tr w:rsidR="00106BB1" w:rsidRPr="00106BB1" w:rsidTr="005361B8">
        <w:trPr>
          <w:cantSplit/>
          <w:trHeight w:val="440"/>
        </w:trPr>
        <w:tc>
          <w:tcPr>
            <w:tcW w:w="5000" w:type="pct"/>
            <w:gridSpan w:val="8"/>
            <w:tcBorders>
              <w:left w:val="nil"/>
              <w:bottom w:val="single" w:sz="4" w:space="0" w:color="auto"/>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i/>
                <w:iCs/>
                <w:sz w:val="24"/>
                <w:szCs w:val="24"/>
              </w:rPr>
              <w:t>Correlations between measures at visit 2 (age 9)</w:t>
            </w:r>
          </w:p>
        </w:tc>
      </w:tr>
      <w:tr w:rsidR="00106BB1" w:rsidRPr="00106BB1" w:rsidTr="005361B8">
        <w:trPr>
          <w:cantSplit/>
          <w:trHeight w:val="359"/>
        </w:trPr>
        <w:tc>
          <w:tcPr>
            <w:tcW w:w="1566"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IQ</w:t>
            </w:r>
          </w:p>
        </w:tc>
        <w:tc>
          <w:tcPr>
            <w:tcW w:w="517"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565"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517"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36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Pragmatic Language</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0.67*</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p>
        </w:tc>
      </w:tr>
      <w:tr w:rsidR="00106BB1" w:rsidRPr="00106BB1" w:rsidTr="005361B8">
        <w:trPr>
          <w:cantSplit/>
          <w:trHeight w:val="36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Expressive Language</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0.78*</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0.58*</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p>
        </w:tc>
      </w:tr>
      <w:tr w:rsidR="00106BB1" w:rsidRPr="00106BB1" w:rsidTr="005361B8">
        <w:trPr>
          <w:cantSplit/>
          <w:trHeight w:val="369"/>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Executive Function</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-0.19</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-0.26</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-0.20</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r>
      <w:tr w:rsidR="00106BB1" w:rsidRPr="00106BB1" w:rsidTr="005361B8">
        <w:trPr>
          <w:cantSplit/>
          <w:trHeight w:val="351"/>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Conceptual AF</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0.57*</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0.57*</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0.39*</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-0.48*</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p>
        </w:tc>
      </w:tr>
      <w:tr w:rsidR="00106BB1" w:rsidRPr="00106BB1" w:rsidTr="005361B8">
        <w:trPr>
          <w:cantSplit/>
          <w:trHeight w:val="36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Social AF</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0.56*</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0.55*</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0.23</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-0.44*</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0.89*</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p>
        </w:tc>
      </w:tr>
      <w:tr w:rsidR="00106BB1" w:rsidRPr="00106BB1" w:rsidTr="005361B8">
        <w:trPr>
          <w:cantSplit/>
          <w:trHeight w:val="261"/>
        </w:trPr>
        <w:tc>
          <w:tcPr>
            <w:tcW w:w="1566"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Practical AF</w:t>
            </w:r>
          </w:p>
        </w:tc>
        <w:tc>
          <w:tcPr>
            <w:tcW w:w="517"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0.46*</w:t>
            </w:r>
          </w:p>
        </w:tc>
        <w:tc>
          <w:tcPr>
            <w:tcW w:w="565"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0.45*</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0.29</w:t>
            </w:r>
          </w:p>
        </w:tc>
        <w:tc>
          <w:tcPr>
            <w:tcW w:w="517"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-0.37*</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0.88*</w:t>
            </w:r>
          </w:p>
        </w:tc>
        <w:tc>
          <w:tcPr>
            <w:tcW w:w="424"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0.80*</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w:t>
            </w:r>
          </w:p>
        </w:tc>
      </w:tr>
      <w:tr w:rsidR="00106BB1" w:rsidRPr="00106BB1" w:rsidTr="005361B8">
        <w:trPr>
          <w:cantSplit/>
          <w:trHeight w:val="476"/>
        </w:trPr>
        <w:tc>
          <w:tcPr>
            <w:tcW w:w="5000" w:type="pct"/>
            <w:gridSpan w:val="8"/>
            <w:tcBorders>
              <w:top w:val="single" w:sz="4" w:space="0" w:color="auto"/>
              <w:left w:val="nil"/>
              <w:bottom w:val="single" w:sz="4" w:space="0" w:color="auto"/>
              <w:right w:val="nil"/>
            </w:tcBorders>
            <w:shd w:val="clear" w:color="auto" w:fill="auto"/>
            <w:vAlign w:val="center"/>
          </w:tcPr>
          <w:p w:rsidR="00106BB1" w:rsidRPr="00106BB1" w:rsidRDefault="00106BB1" w:rsidP="005361B8">
            <w:pPr>
              <w:spacing w:after="0" w:line="240" w:lineRule="auto"/>
              <w:rPr>
                <w:rFonts w:ascii="Times New Roman" w:hAnsi="Times New Roman"/>
                <w:b/>
                <w:i/>
                <w:iCs/>
                <w:sz w:val="24"/>
                <w:szCs w:val="24"/>
              </w:rPr>
            </w:pPr>
            <w:r w:rsidRPr="00106BB1">
              <w:rPr>
                <w:rFonts w:ascii="Times New Roman" w:hAnsi="Times New Roman"/>
                <w:bCs/>
                <w:i/>
                <w:iCs/>
                <w:sz w:val="24"/>
                <w:szCs w:val="24"/>
              </w:rPr>
              <w:t>Correlations between visit 1 (age 8) and visit 2 (age 9) measures</w:t>
            </w:r>
          </w:p>
        </w:tc>
      </w:tr>
      <w:tr w:rsidR="00106BB1" w:rsidRPr="00106BB1" w:rsidTr="005361B8">
        <w:trPr>
          <w:cantSplit/>
          <w:trHeight w:val="314"/>
        </w:trPr>
        <w:tc>
          <w:tcPr>
            <w:tcW w:w="1566"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IQ</w:t>
            </w:r>
          </w:p>
        </w:tc>
        <w:tc>
          <w:tcPr>
            <w:tcW w:w="517" w:type="pct"/>
            <w:tcBorders>
              <w:top w:val="single" w:sz="4" w:space="0" w:color="auto"/>
              <w:left w:val="nil"/>
              <w:bottom w:val="nil"/>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0.87*</w:t>
            </w:r>
          </w:p>
        </w:tc>
        <w:tc>
          <w:tcPr>
            <w:tcW w:w="565"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0.70*</w:t>
            </w:r>
          </w:p>
        </w:tc>
        <w:tc>
          <w:tcPr>
            <w:tcW w:w="470"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0.80*</w:t>
            </w:r>
          </w:p>
        </w:tc>
        <w:tc>
          <w:tcPr>
            <w:tcW w:w="517"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-0.10</w:t>
            </w:r>
          </w:p>
        </w:tc>
        <w:tc>
          <w:tcPr>
            <w:tcW w:w="470"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0.65*</w:t>
            </w:r>
          </w:p>
        </w:tc>
        <w:tc>
          <w:tcPr>
            <w:tcW w:w="424"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0.37</w:t>
            </w:r>
          </w:p>
        </w:tc>
        <w:tc>
          <w:tcPr>
            <w:tcW w:w="470" w:type="pct"/>
            <w:tcBorders>
              <w:top w:val="single" w:sz="4" w:space="0" w:color="auto"/>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0.24</w:t>
            </w:r>
          </w:p>
        </w:tc>
      </w:tr>
      <w:tr w:rsidR="00106BB1" w:rsidRPr="00106BB1" w:rsidTr="005361B8">
        <w:trPr>
          <w:cantSplit/>
          <w:trHeight w:val="351"/>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Pragmatic Language</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0.66*</w:t>
            </w:r>
          </w:p>
        </w:tc>
        <w:tc>
          <w:tcPr>
            <w:tcW w:w="565" w:type="pct"/>
            <w:tcBorders>
              <w:top w:val="nil"/>
              <w:left w:val="nil"/>
              <w:bottom w:val="nil"/>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0.84*</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0.63*</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-0.16</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0.32*</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0.28</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0.16</w:t>
            </w:r>
          </w:p>
        </w:tc>
      </w:tr>
      <w:tr w:rsidR="00106BB1" w:rsidRPr="00106BB1" w:rsidTr="005361B8">
        <w:trPr>
          <w:cantSplit/>
          <w:trHeight w:val="36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Expressive Language</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0.72*</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0.62*</w:t>
            </w:r>
          </w:p>
        </w:tc>
        <w:tc>
          <w:tcPr>
            <w:tcW w:w="470" w:type="pct"/>
            <w:tcBorders>
              <w:top w:val="nil"/>
              <w:left w:val="nil"/>
              <w:bottom w:val="nil"/>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0.89*</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-0.09</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0.33*</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0.07</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0.06</w:t>
            </w:r>
          </w:p>
        </w:tc>
      </w:tr>
      <w:tr w:rsidR="00106BB1" w:rsidRPr="00106BB1" w:rsidTr="005361B8">
        <w:trPr>
          <w:cantSplit/>
          <w:trHeight w:val="360"/>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Executive Function</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-0.37*</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-0.31*</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-0.22</w:t>
            </w:r>
          </w:p>
        </w:tc>
        <w:tc>
          <w:tcPr>
            <w:tcW w:w="517" w:type="pct"/>
            <w:tcBorders>
              <w:top w:val="nil"/>
              <w:left w:val="nil"/>
              <w:bottom w:val="nil"/>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0.75*</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-0.38*</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-0.23</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-0.36*</w:t>
            </w:r>
          </w:p>
        </w:tc>
      </w:tr>
      <w:tr w:rsidR="00106BB1" w:rsidRPr="00106BB1" w:rsidTr="005361B8">
        <w:trPr>
          <w:cantSplit/>
          <w:trHeight w:val="369"/>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Conceptual AF</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0.50*</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0.57*</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0.41*</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-0.47*</w:t>
            </w:r>
          </w:p>
        </w:tc>
        <w:tc>
          <w:tcPr>
            <w:tcW w:w="470" w:type="pct"/>
            <w:tcBorders>
              <w:top w:val="nil"/>
              <w:left w:val="nil"/>
              <w:bottom w:val="nil"/>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0.66*</w:t>
            </w:r>
          </w:p>
        </w:tc>
        <w:tc>
          <w:tcPr>
            <w:tcW w:w="424"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0.53*</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0.57*</w:t>
            </w:r>
          </w:p>
        </w:tc>
      </w:tr>
      <w:tr w:rsidR="00106BB1" w:rsidRPr="00106BB1" w:rsidTr="005361B8">
        <w:trPr>
          <w:cantSplit/>
          <w:trHeight w:val="351"/>
        </w:trPr>
        <w:tc>
          <w:tcPr>
            <w:tcW w:w="1566" w:type="pct"/>
            <w:tcBorders>
              <w:top w:val="nil"/>
              <w:left w:val="nil"/>
              <w:bottom w:val="nil"/>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Social AF</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0.36*</w:t>
            </w:r>
          </w:p>
        </w:tc>
        <w:tc>
          <w:tcPr>
            <w:tcW w:w="565"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0.51*</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0.26</w:t>
            </w:r>
          </w:p>
        </w:tc>
        <w:tc>
          <w:tcPr>
            <w:tcW w:w="517"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-0.49*</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0.56*</w:t>
            </w:r>
          </w:p>
        </w:tc>
        <w:tc>
          <w:tcPr>
            <w:tcW w:w="424" w:type="pct"/>
            <w:tcBorders>
              <w:top w:val="nil"/>
              <w:left w:val="nil"/>
              <w:bottom w:val="nil"/>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0.60*</w:t>
            </w:r>
          </w:p>
        </w:tc>
        <w:tc>
          <w:tcPr>
            <w:tcW w:w="470" w:type="pct"/>
            <w:tcBorders>
              <w:top w:val="nil"/>
              <w:left w:val="nil"/>
              <w:bottom w:val="nil"/>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0.54*</w:t>
            </w:r>
          </w:p>
        </w:tc>
      </w:tr>
      <w:tr w:rsidR="00106BB1" w:rsidRPr="00106BB1" w:rsidTr="005361B8">
        <w:trPr>
          <w:cantSplit/>
          <w:trHeight w:val="360"/>
        </w:trPr>
        <w:tc>
          <w:tcPr>
            <w:tcW w:w="1566"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rPr>
                <w:rFonts w:ascii="Times New Roman" w:hAnsi="Times New Roman"/>
                <w:bCs/>
                <w:sz w:val="24"/>
                <w:szCs w:val="24"/>
              </w:rPr>
            </w:pPr>
            <w:r w:rsidRPr="00106BB1">
              <w:rPr>
                <w:rFonts w:ascii="Times New Roman" w:hAnsi="Times New Roman"/>
                <w:bCs/>
                <w:sz w:val="24"/>
                <w:szCs w:val="24"/>
              </w:rPr>
              <w:t>Visit 2 Practical AF</w:t>
            </w:r>
          </w:p>
        </w:tc>
        <w:tc>
          <w:tcPr>
            <w:tcW w:w="517"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i/>
                <w:iCs/>
                <w:sz w:val="24"/>
                <w:szCs w:val="24"/>
              </w:rPr>
            </w:pPr>
            <w:r w:rsidRPr="00106BB1">
              <w:rPr>
                <w:rFonts w:ascii="Times New Roman" w:hAnsi="Times New Roman"/>
                <w:bCs/>
                <w:i/>
                <w:iCs/>
                <w:sz w:val="24"/>
                <w:szCs w:val="24"/>
              </w:rPr>
              <w:t>0.36*</w:t>
            </w:r>
          </w:p>
        </w:tc>
        <w:tc>
          <w:tcPr>
            <w:tcW w:w="565"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0.40*</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Cs/>
                <w:sz w:val="24"/>
                <w:szCs w:val="24"/>
              </w:rPr>
            </w:pPr>
            <w:r w:rsidRPr="00106BB1">
              <w:rPr>
                <w:rFonts w:ascii="Times New Roman" w:hAnsi="Times New Roman"/>
                <w:bCs/>
                <w:sz w:val="24"/>
                <w:szCs w:val="24"/>
              </w:rPr>
              <w:t>0.29</w:t>
            </w:r>
          </w:p>
        </w:tc>
        <w:tc>
          <w:tcPr>
            <w:tcW w:w="517"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-0.40*</w:t>
            </w:r>
          </w:p>
        </w:tc>
        <w:tc>
          <w:tcPr>
            <w:tcW w:w="470"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0.63*</w:t>
            </w:r>
          </w:p>
        </w:tc>
        <w:tc>
          <w:tcPr>
            <w:tcW w:w="424" w:type="pct"/>
            <w:tcBorders>
              <w:top w:val="nil"/>
              <w:left w:val="nil"/>
              <w:bottom w:val="single" w:sz="4" w:space="0" w:color="auto"/>
              <w:right w:val="nil"/>
            </w:tcBorders>
            <w:shd w:val="clear" w:color="auto" w:fill="auto"/>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0.48*</w:t>
            </w:r>
          </w:p>
        </w:tc>
        <w:tc>
          <w:tcPr>
            <w:tcW w:w="470" w:type="pct"/>
            <w:tcBorders>
              <w:top w:val="nil"/>
              <w:left w:val="nil"/>
              <w:bottom w:val="single" w:sz="4" w:space="0" w:color="auto"/>
              <w:right w:val="nil"/>
            </w:tcBorders>
            <w:shd w:val="clear" w:color="auto" w:fill="D9D9D9"/>
            <w:vAlign w:val="center"/>
          </w:tcPr>
          <w:p w:rsidR="00106BB1" w:rsidRPr="00106BB1" w:rsidRDefault="00106BB1" w:rsidP="005361B8">
            <w:pPr>
              <w:spacing w:after="0" w:line="240" w:lineRule="auto"/>
              <w:jc w:val="center"/>
              <w:rPr>
                <w:rFonts w:ascii="Times New Roman" w:hAnsi="Times New Roman"/>
                <w:b/>
                <w:i/>
                <w:iCs/>
                <w:sz w:val="24"/>
                <w:szCs w:val="24"/>
              </w:rPr>
            </w:pPr>
            <w:r w:rsidRPr="00106BB1">
              <w:rPr>
                <w:rFonts w:ascii="Times New Roman" w:hAnsi="Times New Roman"/>
                <w:b/>
                <w:i/>
                <w:iCs/>
                <w:sz w:val="24"/>
                <w:szCs w:val="24"/>
              </w:rPr>
              <w:t>0.69*</w:t>
            </w:r>
          </w:p>
        </w:tc>
      </w:tr>
    </w:tbl>
    <w:p w:rsidR="002F66D8" w:rsidRDefault="00106BB1" w:rsidP="00106BB1">
      <w:pPr>
        <w:spacing w:after="0" w:line="240" w:lineRule="auto"/>
      </w:pPr>
      <w:r w:rsidRPr="00106BB1">
        <w:rPr>
          <w:rFonts w:ascii="Times New Roman" w:hAnsi="Times New Roman"/>
          <w:bCs/>
          <w:i/>
          <w:iCs/>
          <w:sz w:val="24"/>
          <w:szCs w:val="24"/>
        </w:rPr>
        <w:t>Note.</w:t>
      </w:r>
      <w:r w:rsidRPr="00106BB1">
        <w:rPr>
          <w:rFonts w:ascii="Times New Roman" w:hAnsi="Times New Roman"/>
          <w:bCs/>
          <w:sz w:val="24"/>
          <w:szCs w:val="24"/>
        </w:rPr>
        <w:t xml:space="preserve"> The table above displays correlations between study measures. The top third of the table represents concurrent correlations between measures at visit 1. The middle third of the table represents concurrent correlations between measures at visit 2. The bottom third of the table represents correlations between measures collected at visit 1 with measures collected at visit 2. Gray shading represents the same measure collected at the two different time points (e.g., the correlation between IQ at visit 1 and IQ at visit 2). Lower scores on the executive function measure represent more optimal executive functioning. Higher scores on all other measures represent more optimal functioning. </w:t>
      </w:r>
      <w:r w:rsidRPr="00106BB1">
        <w:rPr>
          <w:rFonts w:ascii="Times New Roman" w:hAnsi="Times New Roman"/>
          <w:bCs/>
          <w:i/>
          <w:iCs/>
          <w:sz w:val="24"/>
          <w:szCs w:val="24"/>
        </w:rPr>
        <w:t xml:space="preserve">*p&lt;0.05. </w:t>
      </w:r>
      <w:r w:rsidRPr="00106BB1">
        <w:rPr>
          <w:rFonts w:ascii="Times New Roman" w:hAnsi="Times New Roman"/>
          <w:b/>
          <w:i/>
          <w:iCs/>
          <w:sz w:val="24"/>
          <w:szCs w:val="24"/>
        </w:rPr>
        <w:t>*p&lt;0.01.</w:t>
      </w:r>
      <w:r w:rsidRPr="00775193">
        <w:rPr>
          <w:rFonts w:ascii="Times New Roman" w:hAnsi="Times New Roman"/>
          <w:b/>
          <w:sz w:val="24"/>
          <w:szCs w:val="24"/>
        </w:rPr>
        <w:t xml:space="preserve"> </w:t>
      </w:r>
      <w:bookmarkStart w:id="0" w:name="_GoBack"/>
      <w:bookmarkEnd w:id="0"/>
    </w:p>
    <w:sectPr w:rsidR="002F66D8" w:rsidSect="00C10E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B5" w:rsidRDefault="00097CB5" w:rsidP="00106BB1">
      <w:pPr>
        <w:spacing w:after="0" w:line="240" w:lineRule="auto"/>
      </w:pPr>
      <w:r>
        <w:separator/>
      </w:r>
    </w:p>
  </w:endnote>
  <w:endnote w:type="continuationSeparator" w:id="0">
    <w:p w:rsidR="00097CB5" w:rsidRDefault="00097CB5" w:rsidP="0010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B5" w:rsidRDefault="00097CB5" w:rsidP="00106BB1">
      <w:pPr>
        <w:spacing w:after="0" w:line="240" w:lineRule="auto"/>
      </w:pPr>
      <w:r>
        <w:separator/>
      </w:r>
    </w:p>
  </w:footnote>
  <w:footnote w:type="continuationSeparator" w:id="0">
    <w:p w:rsidR="00097CB5" w:rsidRDefault="00097CB5" w:rsidP="00106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B1"/>
    <w:rsid w:val="00097CB5"/>
    <w:rsid w:val="00106BB1"/>
    <w:rsid w:val="002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592A9-ED1E-4D44-9AB6-8EDD0044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B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B1"/>
    <w:rPr>
      <w:rFonts w:ascii="Calibri" w:eastAsia="Times New Roman" w:hAnsi="Calibri" w:cs="Times New Roman"/>
    </w:rPr>
  </w:style>
  <w:style w:type="character" w:customStyle="1" w:styleId="ColorfulShading-Accent3Char">
    <w:name w:val="Colorful Shading - Accent 3 Char"/>
    <w:basedOn w:val="DefaultParagraphFont"/>
    <w:link w:val="ColorfulShading-Accent3"/>
    <w:uiPriority w:val="34"/>
    <w:rsid w:val="00106BB1"/>
  </w:style>
  <w:style w:type="table" w:styleId="ColorfulShading-Accent3">
    <w:name w:val="Colorful Shading Accent 3"/>
    <w:basedOn w:val="TableNormal"/>
    <w:link w:val="ColorfulShading-Accent3Char"/>
    <w:uiPriority w:val="34"/>
    <w:semiHidden/>
    <w:unhideWhenUsed/>
    <w:rsid w:val="00106BB1"/>
    <w:pPr>
      <w:spacing w:after="0"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Footer">
    <w:name w:val="footer"/>
    <w:basedOn w:val="Normal"/>
    <w:link w:val="FooterChar"/>
    <w:uiPriority w:val="99"/>
    <w:unhideWhenUsed/>
    <w:rsid w:val="0010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B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FMRI-King</dc:creator>
  <cp:keywords/>
  <dc:description/>
  <cp:lastModifiedBy>FMRI-King</cp:lastModifiedBy>
  <cp:revision>1</cp:revision>
  <dcterms:created xsi:type="dcterms:W3CDTF">2020-01-14T14:53:00Z</dcterms:created>
  <dcterms:modified xsi:type="dcterms:W3CDTF">2020-01-14T14:54:00Z</dcterms:modified>
</cp:coreProperties>
</file>