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B91" w:rsidRPr="00500B17" w:rsidRDefault="00BA6B91" w:rsidP="00BA6B91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b/>
          <w:color w:val="000000" w:themeColor="text1"/>
          <w:sz w:val="22"/>
          <w:szCs w:val="22"/>
        </w:rPr>
      </w:pPr>
      <w:r w:rsidRPr="00500B17">
        <w:rPr>
          <w:rFonts w:ascii="Calibri" w:hAnsi="Calibri"/>
          <w:b/>
          <w:color w:val="000000" w:themeColor="text1"/>
          <w:sz w:val="22"/>
          <w:szCs w:val="22"/>
        </w:rPr>
        <w:t xml:space="preserve">Table S5. Non-Varsity athlete measures of central tendency, reliability, and effect sizes for </w:t>
      </w:r>
      <w:proofErr w:type="spellStart"/>
      <w:r w:rsidRPr="00500B17">
        <w:rPr>
          <w:rFonts w:ascii="Calibri" w:hAnsi="Calibri"/>
          <w:b/>
          <w:color w:val="000000" w:themeColor="text1"/>
          <w:sz w:val="22"/>
          <w:szCs w:val="22"/>
        </w:rPr>
        <w:t>ImPACT</w:t>
      </w:r>
      <w:proofErr w:type="spellEnd"/>
    </w:p>
    <w:tbl>
      <w:tblPr>
        <w:tblW w:w="10350" w:type="dxa"/>
        <w:tblLayout w:type="fixed"/>
        <w:tblLook w:val="04A0" w:firstRow="1" w:lastRow="0" w:firstColumn="1" w:lastColumn="0" w:noHBand="0" w:noVBand="1"/>
      </w:tblPr>
      <w:tblGrid>
        <w:gridCol w:w="720"/>
        <w:gridCol w:w="900"/>
        <w:gridCol w:w="1255"/>
        <w:gridCol w:w="1805"/>
        <w:gridCol w:w="1440"/>
        <w:gridCol w:w="1440"/>
        <w:gridCol w:w="1790"/>
        <w:gridCol w:w="10"/>
        <w:gridCol w:w="90"/>
        <w:gridCol w:w="720"/>
        <w:gridCol w:w="180"/>
      </w:tblGrid>
      <w:tr w:rsidR="00BA6B91" w:rsidRPr="00500B17" w:rsidTr="006646CB">
        <w:trPr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B91" w:rsidRPr="0057186C" w:rsidRDefault="00BA6B9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Mean (SD)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Median </w:t>
            </w:r>
          </w:p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(Q1 - Q3)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ICCc</w:t>
            </w:r>
            <w:proofErr w:type="spellEnd"/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ICCa</w:t>
            </w:r>
            <w:proofErr w:type="spellEnd"/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Bias </w:t>
            </w:r>
          </w:p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Cohen's D</w:t>
            </w:r>
          </w:p>
        </w:tc>
      </w:tr>
      <w:tr w:rsidR="00BA6B91" w:rsidRPr="00500B17" w:rsidTr="006646CB">
        <w:trPr>
          <w:trHeight w:val="360"/>
        </w:trPr>
        <w:tc>
          <w:tcPr>
            <w:tcW w:w="1035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Verbal Memory</w:t>
            </w:r>
          </w:p>
        </w:tc>
      </w:tr>
      <w:tr w:rsidR="00BA6B91" w:rsidRPr="00500B17" w:rsidTr="006646CB"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Year 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3232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90.21 (9.08)</w:t>
            </w:r>
          </w:p>
        </w:tc>
        <w:tc>
          <w:tcPr>
            <w:tcW w:w="18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93 (84.5 - 98)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 (0.37, 0.43)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 (0.37, 0.43)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0.69* (-18.66, 20.05)</w:t>
            </w:r>
            <w:r w:rsidRPr="0057186C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57186C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0.08</w:t>
            </w:r>
          </w:p>
        </w:tc>
      </w:tr>
      <w:tr w:rsidR="00BA6B91" w:rsidRPr="00500B17" w:rsidTr="006646CB">
        <w:trPr>
          <w:trHeight w:val="360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Year 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3232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90.9 (9.00)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93 (85 - 99)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BA6B91" w:rsidRPr="00500B17" w:rsidTr="006646CB">
        <w:trPr>
          <w:trHeight w:val="360"/>
        </w:trPr>
        <w:tc>
          <w:tcPr>
            <w:tcW w:w="1035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Visual Memory</w:t>
            </w:r>
          </w:p>
        </w:tc>
      </w:tr>
      <w:tr w:rsidR="00BA6B91" w:rsidRPr="00500B17" w:rsidTr="006646CB"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Year 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3232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82.51 (11.69)</w:t>
            </w:r>
          </w:p>
        </w:tc>
        <w:tc>
          <w:tcPr>
            <w:tcW w:w="18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84 (75 - 92)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0.51 (0.49, 0.54)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0.51 (0.48, 0.54)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1.19* (-21.32, 23.7)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0.10</w:t>
            </w:r>
          </w:p>
        </w:tc>
      </w:tr>
      <w:tr w:rsidR="00BA6B91" w:rsidRPr="00500B17" w:rsidTr="006646CB">
        <w:trPr>
          <w:trHeight w:val="360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Year 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3232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83.71 (11.62)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85 (77 - 92)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BA6B91" w:rsidRPr="00500B17" w:rsidTr="006646CB">
        <w:trPr>
          <w:trHeight w:val="360"/>
        </w:trPr>
        <w:tc>
          <w:tcPr>
            <w:tcW w:w="1035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Visual Motor Speed</w:t>
            </w:r>
          </w:p>
        </w:tc>
      </w:tr>
      <w:tr w:rsidR="00BA6B91" w:rsidRPr="00500B17" w:rsidTr="006646CB"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Year 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3231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43.31 (5.81)</w:t>
            </w:r>
          </w:p>
        </w:tc>
        <w:tc>
          <w:tcPr>
            <w:tcW w:w="18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43.9 (39.2 - 47.78)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0.67 (0.65, 0.69)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0.66 (0.64, 0.69)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0.79* (-8.46, 10.04)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0.14</w:t>
            </w:r>
          </w:p>
        </w:tc>
      </w:tr>
      <w:tr w:rsidR="00BA6B91" w:rsidRPr="00500B17" w:rsidTr="006646CB">
        <w:trPr>
          <w:trHeight w:val="360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Year 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3231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44.1 (5.77)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44.78 (40.38 - 48.75)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BA6B91" w:rsidRPr="00500B17" w:rsidTr="006646CB">
        <w:trPr>
          <w:trHeight w:val="360"/>
        </w:trPr>
        <w:tc>
          <w:tcPr>
            <w:tcW w:w="1035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Reaction Time</w:t>
            </w:r>
          </w:p>
        </w:tc>
      </w:tr>
      <w:tr w:rsidR="00BA6B91" w:rsidRPr="00500B17" w:rsidTr="006646CB">
        <w:trPr>
          <w:trHeight w:val="62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Year 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3233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0.57 (0.08)</w:t>
            </w:r>
          </w:p>
        </w:tc>
        <w:tc>
          <w:tcPr>
            <w:tcW w:w="18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0.56 (0.52 - 0.6)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0.46 (0.44, 0.49)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0.46 (0.43, 0.49)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0.01* (-0.15, 0.17)</w:t>
            </w:r>
            <w:r w:rsidRPr="0057186C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57186C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0.13</w:t>
            </w:r>
          </w:p>
        </w:tc>
      </w:tr>
      <w:tr w:rsidR="00BA6B91" w:rsidRPr="00500B17" w:rsidTr="006646CB">
        <w:trPr>
          <w:gridAfter w:val="1"/>
          <w:wAfter w:w="180" w:type="dxa"/>
          <w:trHeight w:val="360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Year 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3233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0.58 (0.08)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718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0.56 (0.52 - 0.61)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B91" w:rsidRPr="0057186C" w:rsidRDefault="00BA6B9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BA6B91" w:rsidRPr="00500B17" w:rsidTr="006646CB">
        <w:trPr>
          <w:gridAfter w:val="4"/>
          <w:wAfter w:w="1000" w:type="dxa"/>
          <w:trHeight w:val="360"/>
        </w:trPr>
        <w:tc>
          <w:tcPr>
            <w:tcW w:w="9350" w:type="dxa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A6B91" w:rsidRDefault="00BA6B91" w:rsidP="006646C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cstheme="minorHAnsi"/>
                <w:color w:val="000000" w:themeColor="text1"/>
                <w:sz w:val="20"/>
                <w:szCs w:val="20"/>
              </w:rPr>
              <w:t>* Bias confidence interval do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es not cover 0 mean difference</w:t>
            </w:r>
          </w:p>
          <w:p w:rsidR="00BA6B91" w:rsidRPr="00500B17" w:rsidRDefault="00BA6B91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cstheme="minorHAnsi"/>
                <w:color w:val="000000" w:themeColor="text1"/>
                <w:sz w:val="20"/>
                <w:szCs w:val="20"/>
              </w:rPr>
              <w:sym w:font="Symbol" w:char="F06C"/>
            </w:r>
            <w:r w:rsidRPr="00500B17">
              <w:rPr>
                <w:rFonts w:cstheme="minorHAnsi"/>
                <w:color w:val="000000" w:themeColor="text1"/>
                <w:sz w:val="20"/>
                <w:szCs w:val="20"/>
              </w:rPr>
              <w:t xml:space="preserve"> Levels of agreement change with size of mean</w:t>
            </w:r>
          </w:p>
        </w:tc>
      </w:tr>
    </w:tbl>
    <w:p w:rsidR="000C33AC" w:rsidRDefault="000C33AC" w:rsidP="000C33AC">
      <w:pPr>
        <w:rPr>
          <w:color w:val="000000" w:themeColor="text1"/>
        </w:rPr>
      </w:pPr>
      <w:bookmarkStart w:id="0" w:name="_GoBack"/>
      <w:bookmarkEnd w:id="0"/>
    </w:p>
    <w:p w:rsidR="000C33AC" w:rsidRDefault="000C33AC" w:rsidP="000C33AC">
      <w:pPr>
        <w:rPr>
          <w:color w:val="000000" w:themeColor="text1"/>
        </w:rPr>
      </w:pPr>
    </w:p>
    <w:p w:rsidR="005616AE" w:rsidRDefault="00BA6B91"/>
    <w:sectPr w:rsidR="00561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F4"/>
    <w:rsid w:val="00012420"/>
    <w:rsid w:val="000C33AC"/>
    <w:rsid w:val="00231DB1"/>
    <w:rsid w:val="0028565A"/>
    <w:rsid w:val="009031BE"/>
    <w:rsid w:val="00917701"/>
    <w:rsid w:val="00A2586E"/>
    <w:rsid w:val="00A44713"/>
    <w:rsid w:val="00BA6B91"/>
    <w:rsid w:val="00BF3B0A"/>
    <w:rsid w:val="00D261F4"/>
    <w:rsid w:val="00DD3292"/>
    <w:rsid w:val="00E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EE0D4C-691B-4C5D-9FE0-9BC40C7E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Megan N CTR USARMY</dc:creator>
  <cp:keywords/>
  <dc:description/>
  <cp:lastModifiedBy>Houston, Megan N CTR USARMY</cp:lastModifiedBy>
  <cp:revision>2</cp:revision>
  <dcterms:created xsi:type="dcterms:W3CDTF">2019-12-05T19:22:00Z</dcterms:created>
  <dcterms:modified xsi:type="dcterms:W3CDTF">2019-12-05T19:22:00Z</dcterms:modified>
</cp:coreProperties>
</file>