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4267" w14:textId="7DB42E5C" w:rsidR="002E40F9" w:rsidRPr="00F93657" w:rsidRDefault="002E40F9" w:rsidP="00ED0263">
      <w:pPr>
        <w:spacing w:line="276" w:lineRule="auto"/>
        <w:ind w:firstLine="0"/>
        <w:rPr>
          <w:rFonts w:ascii="Times New Roman" w:hAnsi="Times New Roman" w:cs="Times New Roman"/>
        </w:rPr>
      </w:pPr>
      <w:r w:rsidRPr="00F93657">
        <w:rPr>
          <w:rFonts w:ascii="Times New Roman" w:hAnsi="Times New Roman" w:cs="Times New Roman"/>
        </w:rPr>
        <w:t>Supplementary Table 1</w:t>
      </w:r>
      <w:r w:rsidR="00E63A91" w:rsidRPr="00F93657">
        <w:rPr>
          <w:rFonts w:ascii="Times New Roman" w:hAnsi="Times New Roman" w:cs="Times New Roman"/>
        </w:rPr>
        <w:t xml:space="preserve">: </w:t>
      </w:r>
      <w:r w:rsidR="00C318BD" w:rsidRPr="00F93657">
        <w:rPr>
          <w:rFonts w:ascii="Times New Roman" w:hAnsi="Times New Roman" w:cs="Times New Roman"/>
        </w:rPr>
        <w:t>Aetiology and location of frontal patients’ lesions</w:t>
      </w:r>
      <w:r w:rsidR="00E63A91" w:rsidRPr="00F93657">
        <w:rPr>
          <w:rFonts w:ascii="Times New Roman" w:hAnsi="Times New Roman" w:cs="Times New Roman"/>
        </w:rPr>
        <w:t xml:space="preserve">.  </w:t>
      </w:r>
    </w:p>
    <w:tbl>
      <w:tblPr>
        <w:tblW w:w="7797" w:type="dxa"/>
        <w:tblLook w:val="04A0" w:firstRow="1" w:lastRow="0" w:firstColumn="1" w:lastColumn="0" w:noHBand="0" w:noVBand="1"/>
      </w:tblPr>
      <w:tblGrid>
        <w:gridCol w:w="1030"/>
        <w:gridCol w:w="1190"/>
        <w:gridCol w:w="1243"/>
        <w:gridCol w:w="4334"/>
      </w:tblGrid>
      <w:tr w:rsidR="00F93657" w:rsidRPr="00F93657" w14:paraId="01B6E8FE" w14:textId="77777777" w:rsidTr="00D62DCF">
        <w:trPr>
          <w:trHeight w:val="300"/>
        </w:trPr>
        <w:tc>
          <w:tcPr>
            <w:tcW w:w="10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2D02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  <w:t>Patient number</w:t>
            </w:r>
          </w:p>
        </w:tc>
        <w:tc>
          <w:tcPr>
            <w:tcW w:w="11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A36FCB" w14:textId="3B2F681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  <w:t>Aetiology</w:t>
            </w: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4CF8254" w14:textId="24B86A1C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  <w:t>Laterality</w:t>
            </w:r>
          </w:p>
        </w:tc>
        <w:tc>
          <w:tcPr>
            <w:tcW w:w="43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43C2A" w14:textId="63228F1E" w:rsidR="00D62DCF" w:rsidRPr="00F93657" w:rsidRDefault="00A41266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  <w:t>Primary f</w:t>
            </w:r>
            <w:r w:rsidR="00D62DCF" w:rsidRPr="00F93657">
              <w:rPr>
                <w:rFonts w:ascii="Times New Roman" w:eastAsia="Times New Roman" w:hAnsi="Times New Roman" w:cs="Times New Roman"/>
                <w:b/>
                <w:kern w:val="0"/>
                <w:lang w:val="en-GB" w:eastAsia="en-GB"/>
              </w:rPr>
              <w:t>rontal region/s affected</w:t>
            </w:r>
          </w:p>
        </w:tc>
      </w:tr>
      <w:tr w:rsidR="00F93657" w:rsidRPr="00F93657" w14:paraId="1D74DC44" w14:textId="77777777" w:rsidTr="00D62DCF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120B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09CF0" w14:textId="2B864B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0E7EF" w14:textId="6EB2B8A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25C71" w14:textId="37C7A06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477E6587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2DF77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FF719A1" w14:textId="473EB9E5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085FC69" w14:textId="11E8F2C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A58B0" w14:textId="20AE79D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632A3C1E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9C881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618621" w14:textId="1648C28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C30A3DC" w14:textId="239ED5CC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73F7F" w14:textId="0F312A4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1EA518AB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44F4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18624EC" w14:textId="432A304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7A8C07" w14:textId="11427E4A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2CB40" w14:textId="210B3199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439DF164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25BF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5810D6" w14:textId="1BC08B98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6C7DEA" w14:textId="2268BA6A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2F8D9" w14:textId="095AD365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6D104FC1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4F77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B6318D3" w14:textId="6237C4B8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840B58B" w14:textId="4EFF578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95F64" w14:textId="1C9B1735" w:rsidR="00D62DCF" w:rsidRPr="00F93657" w:rsidRDefault="00F93657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  <w:r w:rsidR="00D62DCF" w:rsidRPr="00F93657">
              <w:rPr>
                <w:rFonts w:ascii="Times New Roman" w:hAnsi="Times New Roman" w:cs="Times New Roman"/>
              </w:rPr>
              <w:t xml:space="preserve"> lateral</w:t>
            </w:r>
          </w:p>
        </w:tc>
      </w:tr>
      <w:tr w:rsidR="00F93657" w:rsidRPr="00F93657" w14:paraId="450087D7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09B6C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87182EF" w14:textId="033D92F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06B357E" w14:textId="49CC4008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4CE08" w14:textId="55816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3189742D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2F3A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BFBFB0D" w14:textId="752C5F39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244B2FE" w14:textId="001D5EE9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CDE34" w14:textId="0BF006E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72559734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AA81C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201571" w14:textId="3B1EFECD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475BE72" w14:textId="7332B759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AE3DE" w14:textId="70937829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1A31D08A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6ABC9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6DA0285" w14:textId="437363B1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67ECC67" w14:textId="4785A90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EFD47" w14:textId="1417F781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2CF42832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0D7C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70FFCD" w14:textId="512ACA7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5C43408" w14:textId="78EBE11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94BAF" w14:textId="797482A0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7F6BCEDA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D584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B29B485" w14:textId="76D3389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D18DF23" w14:textId="6A5D8C2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841F8" w14:textId="4E187B39" w:rsidR="00D62DCF" w:rsidRPr="00F93657" w:rsidRDefault="00696BEB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hAnsi="Times New Roman" w:cs="Times New Roman"/>
              </w:rPr>
              <w:t xml:space="preserve">Left </w:t>
            </w:r>
            <w:r w:rsidR="00C2251B">
              <w:rPr>
                <w:rFonts w:ascii="Times New Roman" w:hAnsi="Times New Roman" w:cs="Times New Roman"/>
              </w:rPr>
              <w:t>s</w:t>
            </w:r>
            <w:r w:rsidR="00D62DCF" w:rsidRPr="00F93657">
              <w:rPr>
                <w:rFonts w:ascii="Times New Roman" w:hAnsi="Times New Roman" w:cs="Times New Roman"/>
              </w:rPr>
              <w:t xml:space="preserve">uperior </w:t>
            </w:r>
            <w:r w:rsidR="00C2251B">
              <w:rPr>
                <w:rFonts w:ascii="Times New Roman" w:hAnsi="Times New Roman" w:cs="Times New Roman"/>
              </w:rPr>
              <w:t>m</w:t>
            </w:r>
            <w:r w:rsidR="00D62DCF" w:rsidRPr="00F93657">
              <w:rPr>
                <w:rFonts w:ascii="Times New Roman" w:hAnsi="Times New Roman" w:cs="Times New Roman"/>
              </w:rPr>
              <w:t>edial</w:t>
            </w:r>
          </w:p>
        </w:tc>
      </w:tr>
      <w:tr w:rsidR="00F93657" w:rsidRPr="00F93657" w14:paraId="5CEEA22D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B7B1A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172EA8" w14:textId="294E062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3D9C601" w14:textId="6C054EB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79505" w14:textId="2E350A5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6D10E157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08BA9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8F664AE" w14:textId="33D0252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237A6BD" w14:textId="543FAD50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04763" w14:textId="148DE28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5F46C828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C7A2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2DF278" w14:textId="194FCCB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166A2FC" w14:textId="051E1F1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DC4F1" w14:textId="4C0470C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5277E493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955A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E34E17" w14:textId="00BDD90A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CB6E5BE" w14:textId="5FAB175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54BD9" w14:textId="3987759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0D67102E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8BEC1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E63A63" w14:textId="3D18DBCA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68963AC" w14:textId="5F7964C0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A28AC" w14:textId="2F98733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58B0147A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7885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A085CB3" w14:textId="1772B38C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A25E9E8" w14:textId="4DE589A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BF6B9" w14:textId="390ADDD5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lateral/</w:t>
            </w:r>
            <w:r w:rsidR="00C2251B">
              <w:rPr>
                <w:rFonts w:ascii="Times New Roman" w:hAnsi="Times New Roman" w:cs="Times New Roman"/>
              </w:rPr>
              <w:t>s</w:t>
            </w:r>
            <w:r w:rsidRPr="00F93657">
              <w:rPr>
                <w:rFonts w:ascii="Times New Roman" w:hAnsi="Times New Roman" w:cs="Times New Roman"/>
              </w:rPr>
              <w:t xml:space="preserve">uperior </w:t>
            </w:r>
            <w:r w:rsidR="00C2251B">
              <w:rPr>
                <w:rFonts w:ascii="Times New Roman" w:hAnsi="Times New Roman" w:cs="Times New Roman"/>
              </w:rPr>
              <w:t>m</w:t>
            </w:r>
            <w:r w:rsidRPr="00F93657">
              <w:rPr>
                <w:rFonts w:ascii="Times New Roman" w:hAnsi="Times New Roman" w:cs="Times New Roman"/>
              </w:rPr>
              <w:t>edial/</w:t>
            </w:r>
            <w:r w:rsidR="00C2251B">
              <w:rPr>
                <w:rFonts w:ascii="Times New Roman" w:hAnsi="Times New Roman" w:cs="Times New Roman"/>
              </w:rPr>
              <w:t>f</w:t>
            </w:r>
            <w:r w:rsidRPr="00F93657">
              <w:rPr>
                <w:rFonts w:ascii="Times New Roman" w:hAnsi="Times New Roman" w:cs="Times New Roman"/>
              </w:rPr>
              <w:t xml:space="preserve">rontal </w:t>
            </w:r>
            <w:r w:rsidR="00C2251B">
              <w:rPr>
                <w:rFonts w:ascii="Times New Roman" w:hAnsi="Times New Roman" w:cs="Times New Roman"/>
              </w:rPr>
              <w:t>p</w:t>
            </w:r>
            <w:r w:rsidRPr="00F93657">
              <w:rPr>
                <w:rFonts w:ascii="Times New Roman" w:hAnsi="Times New Roman" w:cs="Times New Roman"/>
              </w:rPr>
              <w:t>ole</w:t>
            </w:r>
          </w:p>
        </w:tc>
      </w:tr>
      <w:tr w:rsidR="00F93657" w:rsidRPr="00F93657" w14:paraId="42D0C375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62C9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A1ACB2A" w14:textId="2D0AAEA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EC4F5F" w14:textId="5BB72EB8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56B0F" w14:textId="3B8B1D35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075F2199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3273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E5B2A96" w14:textId="0D4C39C1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0C3C9C" w14:textId="5D3279A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07D07" w14:textId="2B465719" w:rsidR="00D62DCF" w:rsidRPr="00F93657" w:rsidRDefault="00AC498B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Right lateral*</w:t>
            </w:r>
          </w:p>
        </w:tc>
      </w:tr>
      <w:tr w:rsidR="00F93657" w:rsidRPr="00F93657" w14:paraId="7FDC18E7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A014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4B70AAC" w14:textId="1A2038C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859E0C" w14:textId="0D22A8A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7E4B3" w14:textId="067DE34C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671DF9C6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5B84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C70C48F" w14:textId="66B9D03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F9774DB" w14:textId="7628E07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B637" w14:textId="6F0CF81D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4E1231D7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1C57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3298F4C" w14:textId="1F3755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12119FF" w14:textId="14FD8A6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C3191" w14:textId="506AED5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78D193D9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DF78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503B669" w14:textId="460971C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9A49B3" w14:textId="1ADC804E" w:rsidR="00D62DCF" w:rsidRPr="00F93657" w:rsidRDefault="00CE2D7B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</w:t>
            </w:r>
            <w:bookmarkStart w:id="0" w:name="_GoBack"/>
            <w:bookmarkEnd w:id="0"/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5281E" w14:textId="11570AFF" w:rsidR="00D62DCF" w:rsidRPr="00F93657" w:rsidRDefault="00CE2D7B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hAnsi="Times New Roman" w:cs="Times New Roman"/>
              </w:rPr>
              <w:t>Left</w:t>
            </w:r>
            <w:r w:rsidR="00D62DCF" w:rsidRPr="00F93657">
              <w:rPr>
                <w:rFonts w:ascii="Times New Roman" w:hAnsi="Times New Roman" w:cs="Times New Roman"/>
              </w:rPr>
              <w:t xml:space="preserve"> lateral</w:t>
            </w:r>
          </w:p>
        </w:tc>
      </w:tr>
      <w:tr w:rsidR="00F93657" w:rsidRPr="00F93657" w14:paraId="403D36DA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E78B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85F8EB6" w14:textId="7C9D5BA8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A96903" w14:textId="6A09A2D5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29360" w14:textId="6C757FB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lateral/</w:t>
            </w:r>
            <w:r w:rsidR="00C2251B">
              <w:rPr>
                <w:rFonts w:ascii="Times New Roman" w:hAnsi="Times New Roman" w:cs="Times New Roman"/>
              </w:rPr>
              <w:t>s</w:t>
            </w:r>
            <w:r w:rsidRPr="00F93657">
              <w:rPr>
                <w:rFonts w:ascii="Times New Roman" w:hAnsi="Times New Roman" w:cs="Times New Roman"/>
              </w:rPr>
              <w:t xml:space="preserve">uperior </w:t>
            </w:r>
            <w:r w:rsidR="00C2251B">
              <w:rPr>
                <w:rFonts w:ascii="Times New Roman" w:hAnsi="Times New Roman" w:cs="Times New Roman"/>
              </w:rPr>
              <w:t>m</w:t>
            </w:r>
            <w:r w:rsidRPr="00F93657">
              <w:rPr>
                <w:rFonts w:ascii="Times New Roman" w:hAnsi="Times New Roman" w:cs="Times New Roman"/>
              </w:rPr>
              <w:t>edial</w:t>
            </w:r>
          </w:p>
        </w:tc>
      </w:tr>
      <w:tr w:rsidR="00F93657" w:rsidRPr="00F93657" w14:paraId="723B1563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1241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03DD287" w14:textId="0BC516E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31DC04" w14:textId="5D1149E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60C6E" w14:textId="272E66F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26700527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755E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05D45AF" w14:textId="1ACCF9F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BBA7A6" w14:textId="3934BF6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ACF22" w14:textId="25D252B5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7BE4C70E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6D6E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0B51D14" w14:textId="0504088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780E00" w14:textId="1A03EFC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C2F0" w14:textId="0A1B402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</w:t>
            </w:r>
          </w:p>
        </w:tc>
      </w:tr>
      <w:tr w:rsidR="00F93657" w:rsidRPr="00F93657" w14:paraId="598A1423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70CE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B759EBE" w14:textId="660EB3B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BF75928" w14:textId="6DADDD3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5C076" w14:textId="4829E70C" w:rsidR="00D62DCF" w:rsidRPr="00F93657" w:rsidRDefault="00AC498B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Right lateral*</w:t>
            </w:r>
          </w:p>
        </w:tc>
      </w:tr>
      <w:tr w:rsidR="00F93657" w:rsidRPr="00F93657" w14:paraId="1A066BCD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79A1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F596A9D" w14:textId="7A6304E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D0A87A" w14:textId="3016575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78BF1" w14:textId="4B242C9F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</w:t>
            </w:r>
          </w:p>
        </w:tc>
      </w:tr>
      <w:tr w:rsidR="00F93657" w:rsidRPr="00F93657" w14:paraId="3EE2BE79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542B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89389A6" w14:textId="1BA6049A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9A6346D" w14:textId="6210099F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8AD38" w14:textId="41E62582" w:rsidR="00D62DCF" w:rsidRPr="00F93657" w:rsidRDefault="00AC498B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Right lateral*</w:t>
            </w:r>
          </w:p>
        </w:tc>
      </w:tr>
      <w:tr w:rsidR="00F93657" w:rsidRPr="00F93657" w14:paraId="032B228C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1F19D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2C2C491" w14:textId="490511D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0C4DCA2" w14:textId="73D74EC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639AA" w14:textId="46968C0B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lateral/</w:t>
            </w:r>
            <w:r w:rsidR="00C2251B">
              <w:rPr>
                <w:rFonts w:ascii="Times New Roman" w:hAnsi="Times New Roman" w:cs="Times New Roman"/>
              </w:rPr>
              <w:t>s</w:t>
            </w:r>
            <w:r w:rsidRPr="00F93657">
              <w:rPr>
                <w:rFonts w:ascii="Times New Roman" w:hAnsi="Times New Roman" w:cs="Times New Roman"/>
              </w:rPr>
              <w:t>uperior medial</w:t>
            </w:r>
          </w:p>
        </w:tc>
      </w:tr>
      <w:tr w:rsidR="00F93657" w:rsidRPr="00F93657" w14:paraId="3ADACB08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8FB13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AE93A63" w14:textId="4DDF3DAE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C641660" w14:textId="7990FF60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E76C1" w14:textId="47713E9A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 lateral/</w:t>
            </w:r>
            <w:r w:rsidR="00C2251B">
              <w:rPr>
                <w:rFonts w:ascii="Times New Roman" w:hAnsi="Times New Roman" w:cs="Times New Roman"/>
              </w:rPr>
              <w:t>s</w:t>
            </w:r>
            <w:r w:rsidRPr="00F93657">
              <w:rPr>
                <w:rFonts w:ascii="Times New Roman" w:hAnsi="Times New Roman" w:cs="Times New Roman"/>
              </w:rPr>
              <w:t xml:space="preserve">uperior </w:t>
            </w:r>
            <w:r w:rsidR="00C2251B">
              <w:rPr>
                <w:rFonts w:ascii="Times New Roman" w:hAnsi="Times New Roman" w:cs="Times New Roman"/>
              </w:rPr>
              <w:t>m</w:t>
            </w:r>
            <w:r w:rsidRPr="00F93657">
              <w:rPr>
                <w:rFonts w:ascii="Times New Roman" w:hAnsi="Times New Roman" w:cs="Times New Roman"/>
              </w:rPr>
              <w:t>edial/</w:t>
            </w:r>
            <w:r w:rsidR="00C2251B">
              <w:rPr>
                <w:rFonts w:ascii="Times New Roman" w:hAnsi="Times New Roman" w:cs="Times New Roman"/>
              </w:rPr>
              <w:t>f</w:t>
            </w:r>
            <w:r w:rsidRPr="00F93657">
              <w:rPr>
                <w:rFonts w:ascii="Times New Roman" w:hAnsi="Times New Roman" w:cs="Times New Roman"/>
              </w:rPr>
              <w:t>rontal pole</w:t>
            </w:r>
          </w:p>
        </w:tc>
      </w:tr>
      <w:tr w:rsidR="00F93657" w:rsidRPr="00F93657" w14:paraId="6656DFCD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C06E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13CD189" w14:textId="3751BB2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5446D20" w14:textId="5AB3B130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C136D" w14:textId="36E8F183" w:rsidR="00D62DCF" w:rsidRPr="00F93657" w:rsidRDefault="00696BEB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hAnsi="Times New Roman" w:cs="Times New Roman"/>
              </w:rPr>
              <w:t xml:space="preserve">Left </w:t>
            </w:r>
            <w:r w:rsidR="00C2251B">
              <w:rPr>
                <w:rFonts w:ascii="Times New Roman" w:hAnsi="Times New Roman" w:cs="Times New Roman"/>
              </w:rPr>
              <w:t>s</w:t>
            </w:r>
            <w:r w:rsidR="00D62DCF" w:rsidRPr="00F93657">
              <w:rPr>
                <w:rFonts w:ascii="Times New Roman" w:hAnsi="Times New Roman" w:cs="Times New Roman"/>
              </w:rPr>
              <w:t xml:space="preserve">uperior </w:t>
            </w:r>
            <w:r w:rsidR="00C2251B">
              <w:rPr>
                <w:rFonts w:ascii="Times New Roman" w:hAnsi="Times New Roman" w:cs="Times New Roman"/>
              </w:rPr>
              <w:t>m</w:t>
            </w:r>
            <w:r w:rsidR="00D62DCF" w:rsidRPr="00F93657">
              <w:rPr>
                <w:rFonts w:ascii="Times New Roman" w:hAnsi="Times New Roman" w:cs="Times New Roman"/>
              </w:rPr>
              <w:t>edial/lateral</w:t>
            </w:r>
          </w:p>
        </w:tc>
      </w:tr>
      <w:tr w:rsidR="00F93657" w:rsidRPr="00F93657" w14:paraId="5CD94A12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B229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5CC3578" w14:textId="02565D3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3C32BC2" w14:textId="445A2464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F1898" w14:textId="7146E797" w:rsidR="00D62DCF" w:rsidRPr="00F93657" w:rsidRDefault="00F93657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  <w:r w:rsidR="00D62DCF" w:rsidRPr="00F93657">
              <w:rPr>
                <w:rFonts w:ascii="Times New Roman" w:hAnsi="Times New Roman" w:cs="Times New Roman"/>
              </w:rPr>
              <w:t xml:space="preserve"> lateral</w:t>
            </w:r>
            <w:r w:rsidR="00C2251B">
              <w:rPr>
                <w:rFonts w:ascii="Times New Roman" w:hAnsi="Times New Roman" w:cs="Times New Roman"/>
              </w:rPr>
              <w:t>/s</w:t>
            </w:r>
            <w:r w:rsidR="00D62DCF" w:rsidRPr="00F93657">
              <w:rPr>
                <w:rFonts w:ascii="Times New Roman" w:hAnsi="Times New Roman" w:cs="Times New Roman"/>
              </w:rPr>
              <w:t>uperior medial</w:t>
            </w:r>
          </w:p>
        </w:tc>
      </w:tr>
      <w:tr w:rsidR="00F93657" w:rsidRPr="00F93657" w14:paraId="6B913FC5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FB8F0D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</w:tcPr>
          <w:p w14:paraId="361EAE2F" w14:textId="060C8DCF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</w:tcPr>
          <w:p w14:paraId="6DB72961" w14:textId="27E6F57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3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072C5E" w14:textId="11726C73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 xml:space="preserve">Right lateral </w:t>
            </w:r>
          </w:p>
        </w:tc>
      </w:tr>
      <w:tr w:rsidR="00F93657" w:rsidRPr="00F93657" w14:paraId="694E7176" w14:textId="77777777" w:rsidTr="00D62DCF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85404" w14:textId="77777777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AFD6" w14:textId="0CB66496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328B7" w14:textId="5F8456C2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93657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D86C93" w14:textId="0732AB8F" w:rsidR="00D62DCF" w:rsidRPr="00F93657" w:rsidRDefault="00D62DCF" w:rsidP="00ED026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93657">
              <w:rPr>
                <w:rFonts w:ascii="Times New Roman" w:hAnsi="Times New Roman" w:cs="Times New Roman"/>
              </w:rPr>
              <w:t>Left lateral/</w:t>
            </w:r>
            <w:r w:rsidR="00C2251B">
              <w:rPr>
                <w:rFonts w:ascii="Times New Roman" w:hAnsi="Times New Roman" w:cs="Times New Roman"/>
              </w:rPr>
              <w:t>i</w:t>
            </w:r>
            <w:r w:rsidRPr="00F93657">
              <w:rPr>
                <w:rFonts w:ascii="Times New Roman" w:hAnsi="Times New Roman" w:cs="Times New Roman"/>
              </w:rPr>
              <w:t>nferior medial/</w:t>
            </w:r>
            <w:r w:rsidR="00C2251B">
              <w:rPr>
                <w:rFonts w:ascii="Times New Roman" w:hAnsi="Times New Roman" w:cs="Times New Roman"/>
              </w:rPr>
              <w:t>f</w:t>
            </w:r>
            <w:r w:rsidRPr="00F93657">
              <w:rPr>
                <w:rFonts w:ascii="Times New Roman" w:hAnsi="Times New Roman" w:cs="Times New Roman"/>
              </w:rPr>
              <w:t>rontal pole</w:t>
            </w:r>
          </w:p>
        </w:tc>
      </w:tr>
    </w:tbl>
    <w:p w14:paraId="77A666B0" w14:textId="59E1D24C" w:rsidR="002E40F9" w:rsidRPr="00F93657" w:rsidRDefault="00E63A91" w:rsidP="00ED0263">
      <w:pPr>
        <w:spacing w:line="276" w:lineRule="auto"/>
        <w:ind w:firstLine="0"/>
        <w:rPr>
          <w:rFonts w:ascii="Times New Roman" w:hAnsi="Times New Roman" w:cs="Times New Roman"/>
        </w:rPr>
      </w:pPr>
      <w:r w:rsidRPr="00F93657">
        <w:rPr>
          <w:rFonts w:ascii="Times New Roman" w:hAnsi="Times New Roman" w:cs="Times New Roman"/>
        </w:rPr>
        <w:t xml:space="preserve">Note: Frontal patients’ primary </w:t>
      </w:r>
      <w:r w:rsidR="00ED0263" w:rsidRPr="00F93657">
        <w:rPr>
          <w:rFonts w:ascii="Times New Roman" w:hAnsi="Times New Roman" w:cs="Times New Roman"/>
        </w:rPr>
        <w:t>region</w:t>
      </w:r>
      <w:r w:rsidRPr="00F93657">
        <w:rPr>
          <w:rFonts w:ascii="Times New Roman" w:hAnsi="Times New Roman" w:cs="Times New Roman"/>
        </w:rPr>
        <w:t xml:space="preserve"> of damage w</w:t>
      </w:r>
      <w:r w:rsidR="00554EEB" w:rsidRPr="00F93657">
        <w:rPr>
          <w:rFonts w:ascii="Times New Roman" w:hAnsi="Times New Roman" w:cs="Times New Roman"/>
        </w:rPr>
        <w:t>as</w:t>
      </w:r>
      <w:r w:rsidRPr="00F93657">
        <w:rPr>
          <w:rFonts w:ascii="Times New Roman" w:hAnsi="Times New Roman" w:cs="Times New Roman"/>
        </w:rPr>
        <w:t xml:space="preserve"> calculated </w:t>
      </w:r>
      <w:r w:rsidR="00ED0263" w:rsidRPr="00F93657">
        <w:rPr>
          <w:rFonts w:ascii="Times New Roman" w:hAnsi="Times New Roman" w:cs="Times New Roman"/>
        </w:rPr>
        <w:t>using region of interest (left lateral, right lateral, superior media</w:t>
      </w:r>
      <w:r w:rsidR="00554EEB" w:rsidRPr="00F93657">
        <w:rPr>
          <w:rFonts w:ascii="Times New Roman" w:hAnsi="Times New Roman" w:cs="Times New Roman"/>
        </w:rPr>
        <w:t>l</w:t>
      </w:r>
      <w:r w:rsidR="00ED0263" w:rsidRPr="00F93657">
        <w:rPr>
          <w:rFonts w:ascii="Times New Roman" w:hAnsi="Times New Roman" w:cs="Times New Roman"/>
        </w:rPr>
        <w:t xml:space="preserve">, inferior medial, frontal pole) templates based on Brodmann area maps provided with MRIcron (http://www.sph.sc.edu/comd/ rorden/mricron). </w:t>
      </w:r>
      <w:r w:rsidR="00ED0263" w:rsidRPr="00F93657">
        <w:rPr>
          <w:rFonts w:ascii="Times New Roman" w:hAnsi="Times New Roman" w:cs="Times New Roman"/>
        </w:rPr>
        <w:lastRenderedPageBreak/>
        <w:t>Patients were categorized according to the region of interest that</w:t>
      </w:r>
      <w:r w:rsidRPr="00F93657">
        <w:rPr>
          <w:rFonts w:ascii="Times New Roman" w:hAnsi="Times New Roman" w:cs="Times New Roman"/>
        </w:rPr>
        <w:t xml:space="preserve"> contained the greatest </w:t>
      </w:r>
      <w:r w:rsidR="006F0EED" w:rsidRPr="00F93657">
        <w:rPr>
          <w:rFonts w:ascii="Times New Roman" w:hAnsi="Times New Roman" w:cs="Times New Roman"/>
        </w:rPr>
        <w:t xml:space="preserve">number </w:t>
      </w:r>
      <w:r w:rsidRPr="00F93657">
        <w:rPr>
          <w:rFonts w:ascii="Times New Roman" w:hAnsi="Times New Roman" w:cs="Times New Roman"/>
        </w:rPr>
        <w:t xml:space="preserve">of voxels damaged. More than one </w:t>
      </w:r>
      <w:r w:rsidR="005310B6" w:rsidRPr="00F93657">
        <w:rPr>
          <w:rFonts w:ascii="Times New Roman" w:hAnsi="Times New Roman" w:cs="Times New Roman"/>
        </w:rPr>
        <w:t xml:space="preserve">frontal </w:t>
      </w:r>
      <w:r w:rsidRPr="00F93657">
        <w:rPr>
          <w:rFonts w:ascii="Times New Roman" w:hAnsi="Times New Roman" w:cs="Times New Roman"/>
        </w:rPr>
        <w:t xml:space="preserve">area was classified as the primary region when there was &lt;25% difference between the </w:t>
      </w:r>
      <w:r w:rsidR="006F0EED" w:rsidRPr="00F93657">
        <w:rPr>
          <w:rFonts w:ascii="Times New Roman" w:hAnsi="Times New Roman" w:cs="Times New Roman"/>
        </w:rPr>
        <w:t xml:space="preserve">percentage </w:t>
      </w:r>
      <w:r w:rsidRPr="00F93657">
        <w:rPr>
          <w:rFonts w:ascii="Times New Roman" w:hAnsi="Times New Roman" w:cs="Times New Roman"/>
        </w:rPr>
        <w:t xml:space="preserve">of damage </w:t>
      </w:r>
      <w:r w:rsidR="005310B6" w:rsidRPr="00F93657">
        <w:rPr>
          <w:rFonts w:ascii="Times New Roman" w:hAnsi="Times New Roman" w:cs="Times New Roman"/>
        </w:rPr>
        <w:t>to the area with the great</w:t>
      </w:r>
      <w:r w:rsidR="00F901AE">
        <w:rPr>
          <w:rFonts w:ascii="Times New Roman" w:hAnsi="Times New Roman" w:cs="Times New Roman"/>
        </w:rPr>
        <w:t>est</w:t>
      </w:r>
      <w:r w:rsidR="005310B6" w:rsidRPr="00F93657">
        <w:rPr>
          <w:rFonts w:ascii="Times New Roman" w:hAnsi="Times New Roman" w:cs="Times New Roman"/>
        </w:rPr>
        <w:t xml:space="preserve"> damage and one or more other </w:t>
      </w:r>
      <w:r w:rsidRPr="00F93657">
        <w:rPr>
          <w:rFonts w:ascii="Times New Roman" w:hAnsi="Times New Roman" w:cs="Times New Roman"/>
        </w:rPr>
        <w:t>region</w:t>
      </w:r>
      <w:r w:rsidR="00F901AE">
        <w:rPr>
          <w:rFonts w:ascii="Times New Roman" w:hAnsi="Times New Roman" w:cs="Times New Roman"/>
        </w:rPr>
        <w:t>/</w:t>
      </w:r>
      <w:r w:rsidRPr="00F93657">
        <w:rPr>
          <w:rFonts w:ascii="Times New Roman" w:hAnsi="Times New Roman" w:cs="Times New Roman"/>
        </w:rPr>
        <w:t>s.</w:t>
      </w:r>
      <w:r w:rsidR="00A869FA" w:rsidRPr="00F93657">
        <w:rPr>
          <w:rFonts w:ascii="Times New Roman" w:hAnsi="Times New Roman" w:cs="Times New Roman"/>
        </w:rPr>
        <w:t xml:space="preserve"> In three </w:t>
      </w:r>
      <w:r w:rsidR="00AC498B" w:rsidRPr="00F93657">
        <w:rPr>
          <w:rFonts w:ascii="Times New Roman" w:hAnsi="Times New Roman" w:cs="Times New Roman"/>
        </w:rPr>
        <w:t>cases</w:t>
      </w:r>
      <w:r w:rsidR="00ED0263" w:rsidRPr="00F93657">
        <w:rPr>
          <w:rFonts w:ascii="Times New Roman" w:hAnsi="Times New Roman" w:cs="Times New Roman"/>
        </w:rPr>
        <w:t xml:space="preserve"> (starred)</w:t>
      </w:r>
      <w:r w:rsidR="00A869FA" w:rsidRPr="00F93657">
        <w:rPr>
          <w:rFonts w:ascii="Times New Roman" w:hAnsi="Times New Roman" w:cs="Times New Roman"/>
        </w:rPr>
        <w:t xml:space="preserve">, </w:t>
      </w:r>
      <w:r w:rsidR="00AC498B" w:rsidRPr="00F93657">
        <w:rPr>
          <w:rFonts w:ascii="Times New Roman" w:hAnsi="Times New Roman" w:cs="Times New Roman"/>
        </w:rPr>
        <w:t>patients were classified based on visual inspection of scans and radiological reports</w:t>
      </w:r>
      <w:r w:rsidR="00ED0263" w:rsidRPr="00F93657">
        <w:rPr>
          <w:rFonts w:ascii="Times New Roman" w:hAnsi="Times New Roman" w:cs="Times New Roman"/>
        </w:rPr>
        <w:t xml:space="preserve">. </w:t>
      </w:r>
    </w:p>
    <w:p w14:paraId="45BE71BD" w14:textId="77777777" w:rsidR="002E40F9" w:rsidRPr="00F93657" w:rsidRDefault="002E40F9" w:rsidP="00ED026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61E269E" w14:textId="77777777" w:rsidR="009C7F13" w:rsidRPr="00F93657" w:rsidRDefault="00CE2D7B" w:rsidP="00ED0263">
      <w:pPr>
        <w:spacing w:line="276" w:lineRule="auto"/>
        <w:rPr>
          <w:rFonts w:ascii="Times New Roman" w:hAnsi="Times New Roman" w:cs="Times New Roman"/>
        </w:rPr>
      </w:pPr>
    </w:p>
    <w:sectPr w:rsidR="009C7F13" w:rsidRPr="00F93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F9"/>
    <w:rsid w:val="000B0EAC"/>
    <w:rsid w:val="000B5D5B"/>
    <w:rsid w:val="000E1541"/>
    <w:rsid w:val="002E40F9"/>
    <w:rsid w:val="005310B6"/>
    <w:rsid w:val="00554EEB"/>
    <w:rsid w:val="00696BEB"/>
    <w:rsid w:val="006F0EED"/>
    <w:rsid w:val="009C64DF"/>
    <w:rsid w:val="00A41266"/>
    <w:rsid w:val="00A869FA"/>
    <w:rsid w:val="00AC498B"/>
    <w:rsid w:val="00B705DB"/>
    <w:rsid w:val="00C2251B"/>
    <w:rsid w:val="00C318BD"/>
    <w:rsid w:val="00CE2D7B"/>
    <w:rsid w:val="00D62DCF"/>
    <w:rsid w:val="00E63A91"/>
    <w:rsid w:val="00ED0263"/>
    <w:rsid w:val="00F30233"/>
    <w:rsid w:val="00F901AE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F5EC"/>
  <w15:chartTrackingRefBased/>
  <w15:docId w15:val="{7FDDC344-60E7-4B54-A3BA-9AF0AF83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F9"/>
    <w:pPr>
      <w:spacing w:after="0" w:line="480" w:lineRule="auto"/>
      <w:ind w:firstLine="720"/>
    </w:pPr>
    <w:rPr>
      <w:rFonts w:eastAsiaTheme="minorEastAsia"/>
      <w:kern w:val="24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91"/>
    <w:rPr>
      <w:rFonts w:ascii="Segoe UI" w:eastAsiaTheme="minorEastAsia" w:hAnsi="Segoe UI" w:cs="Segoe UI"/>
      <w:kern w:val="24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Mole, Joseph</dc:creator>
  <cp:keywords/>
  <dc:description/>
  <cp:lastModifiedBy>Mole, Joseph</cp:lastModifiedBy>
  <cp:revision>18</cp:revision>
  <dcterms:created xsi:type="dcterms:W3CDTF">2020-05-11T09:30:00Z</dcterms:created>
  <dcterms:modified xsi:type="dcterms:W3CDTF">2020-06-03T15:21:00Z</dcterms:modified>
</cp:coreProperties>
</file>