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510B" w14:textId="4A7A80D7" w:rsidR="00191538" w:rsidRDefault="00191538" w:rsidP="00191538">
      <w:pPr>
        <w:jc w:val="center"/>
        <w:rPr>
          <w:b/>
          <w:bCs/>
          <w:color w:val="000000" w:themeColor="text1"/>
        </w:rPr>
      </w:pPr>
      <w:r w:rsidRPr="00915440">
        <w:rPr>
          <w:b/>
          <w:bCs/>
          <w:color w:val="000000" w:themeColor="text1"/>
        </w:rPr>
        <w:t>Supplementary Material</w:t>
      </w:r>
    </w:p>
    <w:p w14:paraId="58AD8F9F" w14:textId="67CE6F0A" w:rsidR="00A60AE3" w:rsidRDefault="00A60AE3" w:rsidP="00191538">
      <w:pPr>
        <w:jc w:val="center"/>
        <w:rPr>
          <w:b/>
          <w:bCs/>
          <w:color w:val="000000" w:themeColor="text1"/>
        </w:rPr>
      </w:pPr>
    </w:p>
    <w:p w14:paraId="7586BED4" w14:textId="481AA7AC" w:rsidR="00A60AE3" w:rsidRPr="00A60AE3" w:rsidRDefault="00A60AE3" w:rsidP="00191538">
      <w:pPr>
        <w:jc w:val="center"/>
        <w:rPr>
          <w:color w:val="000000" w:themeColor="text1"/>
        </w:rPr>
      </w:pPr>
      <w:r w:rsidRPr="00A60AE3">
        <w:rPr>
          <w:color w:val="000000" w:themeColor="text1"/>
        </w:rPr>
        <w:t>Article titled: Episodic and prospective memory difficulties in 13-year-old children born very preterm</w:t>
      </w:r>
    </w:p>
    <w:p w14:paraId="5BA8831B" w14:textId="6ABA948C" w:rsidR="00855068" w:rsidRDefault="00855068" w:rsidP="00191538">
      <w:pPr>
        <w:jc w:val="center"/>
        <w:rPr>
          <w:b/>
          <w:bCs/>
          <w:color w:val="000000" w:themeColor="text1"/>
        </w:rPr>
      </w:pPr>
    </w:p>
    <w:p w14:paraId="77DEEC54" w14:textId="3E784E48" w:rsidR="00855068" w:rsidRPr="004C59E6" w:rsidRDefault="00855068" w:rsidP="00855068">
      <w:pPr>
        <w:rPr>
          <w:color w:val="000000"/>
        </w:rPr>
      </w:pPr>
      <w:r>
        <w:rPr>
          <w:color w:val="000000"/>
        </w:rPr>
        <w:t>Supplementary Table 1</w:t>
      </w:r>
    </w:p>
    <w:p w14:paraId="04E73B02" w14:textId="3C2A83E8" w:rsidR="00855068" w:rsidRPr="00F46F4A" w:rsidRDefault="00855068" w:rsidP="00855068">
      <w:pPr>
        <w:rPr>
          <w:i/>
          <w:iCs/>
          <w:color w:val="000000"/>
        </w:rPr>
      </w:pPr>
      <w:r w:rsidRPr="004C59E6">
        <w:rPr>
          <w:i/>
          <w:iCs/>
          <w:color w:val="000000"/>
        </w:rPr>
        <w:t>Items from the Prospective Memory Test</w:t>
      </w:r>
    </w:p>
    <w:tbl>
      <w:tblPr>
        <w:tblW w:w="9214" w:type="dxa"/>
        <w:tblInd w:w="-14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514"/>
        <w:gridCol w:w="741"/>
        <w:gridCol w:w="683"/>
      </w:tblGrid>
      <w:tr w:rsidR="00855068" w:rsidRPr="004C59E6" w14:paraId="4A1BD04B" w14:textId="77777777" w:rsidTr="008E2AB4">
        <w:trPr>
          <w:trHeight w:val="84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F81B6" w14:textId="77777777" w:rsidR="00855068" w:rsidRPr="004C59E6" w:rsidRDefault="00855068" w:rsidP="008E2AB4">
            <w:pPr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Item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FEF9E" w14:textId="77777777" w:rsidR="00855068" w:rsidRPr="004C59E6" w:rsidRDefault="00855068" w:rsidP="008E2AB4">
            <w:pPr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Item instruction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86BB3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Time delay (mins)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869B3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Cue type</w:t>
            </w:r>
          </w:p>
        </w:tc>
      </w:tr>
      <w:tr w:rsidR="00855068" w:rsidRPr="004C59E6" w14:paraId="6E788A79" w14:textId="77777777" w:rsidTr="008E2AB4">
        <w:trPr>
          <w:trHeight w:val="388"/>
        </w:trPr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12A60A" w14:textId="77777777" w:rsidR="00855068" w:rsidRPr="004C59E6" w:rsidRDefault="00855068" w:rsidP="008E2AB4">
            <w:pPr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Short-term items</w:t>
            </w:r>
          </w:p>
        </w:tc>
      </w:tr>
      <w:tr w:rsidR="00855068" w:rsidRPr="004C59E6" w14:paraId="5BFF0782" w14:textId="77777777" w:rsidTr="008E2AB4">
        <w:trPr>
          <w:trHeight w:val="406"/>
        </w:trPr>
        <w:tc>
          <w:tcPr>
            <w:tcW w:w="1276" w:type="dxa"/>
            <w:shd w:val="clear" w:color="auto" w:fill="auto"/>
          </w:tcPr>
          <w:p w14:paraId="216530AE" w14:textId="77777777" w:rsidR="00855068" w:rsidRPr="004C59E6" w:rsidRDefault="00855068" w:rsidP="008E2AB4">
            <w:pPr>
              <w:ind w:left="284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Practice</w:t>
            </w:r>
          </w:p>
        </w:tc>
        <w:tc>
          <w:tcPr>
            <w:tcW w:w="6521" w:type="dxa"/>
            <w:shd w:val="clear" w:color="auto" w:fill="auto"/>
          </w:tcPr>
          <w:p w14:paraId="42094C44" w14:textId="77777777" w:rsidR="00855068" w:rsidRPr="004C59E6" w:rsidRDefault="00855068" w:rsidP="008E2AB4">
            <w:pPr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“Draw a smiley face on the notepad [point to notepad] in exactly one minutes’ time.”</w:t>
            </w:r>
          </w:p>
        </w:tc>
        <w:tc>
          <w:tcPr>
            <w:tcW w:w="741" w:type="dxa"/>
            <w:shd w:val="clear" w:color="auto" w:fill="auto"/>
          </w:tcPr>
          <w:p w14:paraId="79BFAA5C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14:paraId="48F78D92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Time</w:t>
            </w:r>
          </w:p>
        </w:tc>
      </w:tr>
      <w:tr w:rsidR="00855068" w:rsidRPr="004C59E6" w14:paraId="40137D42" w14:textId="77777777" w:rsidTr="008E2AB4">
        <w:trPr>
          <w:trHeight w:val="566"/>
        </w:trPr>
        <w:tc>
          <w:tcPr>
            <w:tcW w:w="1276" w:type="dxa"/>
            <w:shd w:val="clear" w:color="auto" w:fill="auto"/>
          </w:tcPr>
          <w:p w14:paraId="61CFEE86" w14:textId="77777777" w:rsidR="00855068" w:rsidRPr="004C59E6" w:rsidRDefault="00855068" w:rsidP="008E2AB4">
            <w:pPr>
              <w:ind w:left="284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Item 1</w:t>
            </w:r>
          </w:p>
        </w:tc>
        <w:tc>
          <w:tcPr>
            <w:tcW w:w="6521" w:type="dxa"/>
            <w:shd w:val="clear" w:color="auto" w:fill="auto"/>
          </w:tcPr>
          <w:p w14:paraId="00FE84E4" w14:textId="77777777" w:rsidR="00855068" w:rsidRPr="004C59E6" w:rsidRDefault="00855068" w:rsidP="008E2AB4">
            <w:pPr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Ask the participant to hand examiner their notepad and play them a timer sound. “When this timer goes off, remind me to give the notepad back to you [point to the notepad].”</w:t>
            </w:r>
          </w:p>
        </w:tc>
        <w:tc>
          <w:tcPr>
            <w:tcW w:w="741" w:type="dxa"/>
            <w:shd w:val="clear" w:color="auto" w:fill="auto"/>
          </w:tcPr>
          <w:p w14:paraId="3F3CDC1F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14:paraId="1CD55B12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Event</w:t>
            </w:r>
          </w:p>
        </w:tc>
      </w:tr>
      <w:tr w:rsidR="00855068" w:rsidRPr="004C59E6" w14:paraId="21F6F96B" w14:textId="77777777" w:rsidTr="008E2AB4">
        <w:trPr>
          <w:trHeight w:val="830"/>
        </w:trPr>
        <w:tc>
          <w:tcPr>
            <w:tcW w:w="1276" w:type="dxa"/>
            <w:shd w:val="clear" w:color="auto" w:fill="auto"/>
          </w:tcPr>
          <w:p w14:paraId="46B91DE6" w14:textId="77777777" w:rsidR="00855068" w:rsidRPr="004C59E6" w:rsidRDefault="00855068" w:rsidP="008E2AB4">
            <w:pPr>
              <w:ind w:left="284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Item 2</w:t>
            </w:r>
          </w:p>
        </w:tc>
        <w:tc>
          <w:tcPr>
            <w:tcW w:w="6521" w:type="dxa"/>
            <w:shd w:val="clear" w:color="auto" w:fill="auto"/>
          </w:tcPr>
          <w:p w14:paraId="46BCE0FD" w14:textId="77777777" w:rsidR="00855068" w:rsidRPr="004C59E6" w:rsidRDefault="00855068" w:rsidP="008E2AB4">
            <w:pPr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 xml:space="preserve">“It’s time for a break now! You will need to remember what time to come back. Come back to this room in 15 minutes, which will be at </w:t>
            </w:r>
            <w:proofErr w:type="spellStart"/>
            <w:r w:rsidRPr="004C59E6">
              <w:rPr>
                <w:color w:val="000000"/>
                <w:sz w:val="20"/>
                <w:szCs w:val="20"/>
              </w:rPr>
              <w:t>X_o’clock</w:t>
            </w:r>
            <w:proofErr w:type="spellEnd"/>
            <w:r w:rsidRPr="004C59E6">
              <w:rPr>
                <w:color w:val="000000"/>
                <w:sz w:val="20"/>
                <w:szCs w:val="20"/>
              </w:rPr>
              <w:t>, and knock on the table [knock on the table].”</w:t>
            </w:r>
          </w:p>
        </w:tc>
        <w:tc>
          <w:tcPr>
            <w:tcW w:w="741" w:type="dxa"/>
            <w:shd w:val="clear" w:color="auto" w:fill="auto"/>
          </w:tcPr>
          <w:p w14:paraId="57101AFB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14:paraId="1FE7FD8E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Time</w:t>
            </w:r>
          </w:p>
        </w:tc>
      </w:tr>
      <w:tr w:rsidR="00855068" w:rsidRPr="004C59E6" w14:paraId="4B215427" w14:textId="77777777" w:rsidTr="008E2AB4">
        <w:trPr>
          <w:trHeight w:val="558"/>
        </w:trPr>
        <w:tc>
          <w:tcPr>
            <w:tcW w:w="1276" w:type="dxa"/>
            <w:shd w:val="clear" w:color="auto" w:fill="auto"/>
          </w:tcPr>
          <w:p w14:paraId="1ACB46A1" w14:textId="77777777" w:rsidR="00855068" w:rsidRPr="004C59E6" w:rsidRDefault="00855068" w:rsidP="008E2AB4">
            <w:pPr>
              <w:ind w:left="284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Item 3</w:t>
            </w:r>
          </w:p>
        </w:tc>
        <w:tc>
          <w:tcPr>
            <w:tcW w:w="6521" w:type="dxa"/>
            <w:shd w:val="clear" w:color="auto" w:fill="auto"/>
          </w:tcPr>
          <w:p w14:paraId="03615048" w14:textId="77777777" w:rsidR="00855068" w:rsidRPr="004C59E6" w:rsidRDefault="00855068" w:rsidP="008E2AB4">
            <w:pPr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Replay the timer sound to the participant. “When you hear this timer go off again, remind me that it is time for a break soon.”</w:t>
            </w:r>
          </w:p>
        </w:tc>
        <w:tc>
          <w:tcPr>
            <w:tcW w:w="741" w:type="dxa"/>
            <w:shd w:val="clear" w:color="auto" w:fill="auto"/>
          </w:tcPr>
          <w:p w14:paraId="475179B3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76" w:type="dxa"/>
            <w:shd w:val="clear" w:color="auto" w:fill="auto"/>
          </w:tcPr>
          <w:p w14:paraId="1BB6B3ED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Event</w:t>
            </w:r>
          </w:p>
        </w:tc>
      </w:tr>
      <w:tr w:rsidR="00855068" w:rsidRPr="004C59E6" w14:paraId="230C1C3A" w14:textId="77777777" w:rsidTr="008E2AB4">
        <w:trPr>
          <w:trHeight w:val="835"/>
        </w:trPr>
        <w:tc>
          <w:tcPr>
            <w:tcW w:w="1276" w:type="dxa"/>
            <w:shd w:val="clear" w:color="auto" w:fill="auto"/>
          </w:tcPr>
          <w:p w14:paraId="58A639D4" w14:textId="77777777" w:rsidR="00855068" w:rsidRPr="004C59E6" w:rsidRDefault="00855068" w:rsidP="008E2AB4">
            <w:pPr>
              <w:ind w:left="284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Item 4</w:t>
            </w:r>
          </w:p>
        </w:tc>
        <w:tc>
          <w:tcPr>
            <w:tcW w:w="6521" w:type="dxa"/>
            <w:shd w:val="clear" w:color="auto" w:fill="auto"/>
          </w:tcPr>
          <w:p w14:paraId="7C0555CD" w14:textId="77777777" w:rsidR="00855068" w:rsidRPr="004C59E6" w:rsidRDefault="00855068" w:rsidP="008E2AB4">
            <w:pPr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“It’s time for a lunch break! You do not have to remember what time to come back this time, but I will ask you to remember to do something once you’re back after the break. Write your name on the notepad [tap on notepad] in 45 minutes, which will be at _o’clock.”</w:t>
            </w:r>
          </w:p>
        </w:tc>
        <w:tc>
          <w:tcPr>
            <w:tcW w:w="741" w:type="dxa"/>
            <w:shd w:val="clear" w:color="auto" w:fill="auto"/>
          </w:tcPr>
          <w:p w14:paraId="73B986DD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76" w:type="dxa"/>
            <w:shd w:val="clear" w:color="auto" w:fill="auto"/>
          </w:tcPr>
          <w:p w14:paraId="2F77D3FB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Time</w:t>
            </w:r>
          </w:p>
        </w:tc>
      </w:tr>
      <w:tr w:rsidR="00855068" w:rsidRPr="004C59E6" w14:paraId="5A1DE2CE" w14:textId="77777777" w:rsidTr="008E2AB4">
        <w:trPr>
          <w:trHeight w:val="578"/>
        </w:trPr>
        <w:tc>
          <w:tcPr>
            <w:tcW w:w="1276" w:type="dxa"/>
            <w:shd w:val="clear" w:color="auto" w:fill="auto"/>
          </w:tcPr>
          <w:p w14:paraId="22A3A0F5" w14:textId="77777777" w:rsidR="00855068" w:rsidRPr="004C59E6" w:rsidRDefault="00855068" w:rsidP="008E2AB4">
            <w:pPr>
              <w:ind w:left="284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Item 5</w:t>
            </w:r>
          </w:p>
        </w:tc>
        <w:tc>
          <w:tcPr>
            <w:tcW w:w="6521" w:type="dxa"/>
            <w:shd w:val="clear" w:color="auto" w:fill="auto"/>
          </w:tcPr>
          <w:p w14:paraId="7A62A035" w14:textId="77777777" w:rsidR="00855068" w:rsidRPr="004C59E6" w:rsidRDefault="00855068" w:rsidP="008E2AB4">
            <w:pPr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“We will be doing some activities away from the table. When I ask you to sit back at the table, get a pen from the cup of stationery [point to cup].”</w:t>
            </w:r>
          </w:p>
        </w:tc>
        <w:tc>
          <w:tcPr>
            <w:tcW w:w="741" w:type="dxa"/>
            <w:shd w:val="clear" w:color="auto" w:fill="auto"/>
          </w:tcPr>
          <w:p w14:paraId="34A8FCDA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14:paraId="51F90ABD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Event</w:t>
            </w:r>
          </w:p>
        </w:tc>
      </w:tr>
      <w:tr w:rsidR="00855068" w:rsidRPr="004C59E6" w14:paraId="2DDAF527" w14:textId="77777777" w:rsidTr="008E2AB4">
        <w:trPr>
          <w:trHeight w:val="558"/>
        </w:trPr>
        <w:tc>
          <w:tcPr>
            <w:tcW w:w="1276" w:type="dxa"/>
            <w:shd w:val="clear" w:color="auto" w:fill="auto"/>
          </w:tcPr>
          <w:p w14:paraId="4792D320" w14:textId="77777777" w:rsidR="00855068" w:rsidRPr="004C59E6" w:rsidRDefault="00855068" w:rsidP="008E2AB4">
            <w:pPr>
              <w:ind w:left="284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Item 6</w:t>
            </w:r>
          </w:p>
        </w:tc>
        <w:tc>
          <w:tcPr>
            <w:tcW w:w="6521" w:type="dxa"/>
            <w:shd w:val="clear" w:color="auto" w:fill="auto"/>
          </w:tcPr>
          <w:p w14:paraId="66BA47BE" w14:textId="64EBFEEF" w:rsidR="00855068" w:rsidRPr="004C59E6" w:rsidRDefault="00855068" w:rsidP="008E2AB4">
            <w:pPr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“Give me this post-it</w:t>
            </w:r>
            <w:r w:rsidR="00904051">
              <w:rPr>
                <w:color w:val="000000"/>
                <w:sz w:val="20"/>
                <w:szCs w:val="20"/>
              </w:rPr>
              <w:t>-</w:t>
            </w:r>
            <w:r w:rsidRPr="004C59E6">
              <w:rPr>
                <w:color w:val="000000"/>
                <w:sz w:val="20"/>
                <w:szCs w:val="20"/>
              </w:rPr>
              <w:t>note in exactly 5 minutes, which will be at X o’clock [hand the note to the participant].”</w:t>
            </w:r>
          </w:p>
        </w:tc>
        <w:tc>
          <w:tcPr>
            <w:tcW w:w="741" w:type="dxa"/>
            <w:shd w:val="clear" w:color="auto" w:fill="auto"/>
          </w:tcPr>
          <w:p w14:paraId="135F2B0E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6" w:type="dxa"/>
            <w:shd w:val="clear" w:color="auto" w:fill="auto"/>
          </w:tcPr>
          <w:p w14:paraId="45036232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Time</w:t>
            </w:r>
          </w:p>
        </w:tc>
      </w:tr>
      <w:tr w:rsidR="00855068" w:rsidRPr="004C59E6" w14:paraId="26B3AC12" w14:textId="77777777" w:rsidTr="008E2AB4">
        <w:trPr>
          <w:trHeight w:val="399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43FB9C9B" w14:textId="77777777" w:rsidR="00855068" w:rsidRPr="004C59E6" w:rsidRDefault="00855068" w:rsidP="008E2AB4">
            <w:pPr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Long-term items</w:t>
            </w:r>
          </w:p>
        </w:tc>
      </w:tr>
      <w:tr w:rsidR="00855068" w:rsidRPr="004C59E6" w14:paraId="27A6B543" w14:textId="77777777" w:rsidTr="008E2AB4">
        <w:trPr>
          <w:trHeight w:val="560"/>
        </w:trPr>
        <w:tc>
          <w:tcPr>
            <w:tcW w:w="1276" w:type="dxa"/>
            <w:shd w:val="clear" w:color="auto" w:fill="auto"/>
          </w:tcPr>
          <w:p w14:paraId="55DCE623" w14:textId="77777777" w:rsidR="00855068" w:rsidRPr="004C59E6" w:rsidRDefault="00855068" w:rsidP="008E2AB4">
            <w:pPr>
              <w:ind w:left="284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Item 7</w:t>
            </w:r>
          </w:p>
        </w:tc>
        <w:tc>
          <w:tcPr>
            <w:tcW w:w="6521" w:type="dxa"/>
            <w:shd w:val="clear" w:color="auto" w:fill="auto"/>
          </w:tcPr>
          <w:p w14:paraId="16759E04" w14:textId="77777777" w:rsidR="00855068" w:rsidRPr="004C59E6" w:rsidRDefault="00855068" w:rsidP="008E2AB4">
            <w:pPr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“After dinner tonight, call this number [hand the participant a card with a mobile number]. You will reach voicemail, and all you need to do is say ‘hi! It’s &lt;child’s name&gt;’.”</w:t>
            </w:r>
          </w:p>
        </w:tc>
        <w:tc>
          <w:tcPr>
            <w:tcW w:w="741" w:type="dxa"/>
            <w:shd w:val="clear" w:color="auto" w:fill="auto"/>
          </w:tcPr>
          <w:p w14:paraId="393BB600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Same day</w:t>
            </w:r>
          </w:p>
        </w:tc>
        <w:tc>
          <w:tcPr>
            <w:tcW w:w="676" w:type="dxa"/>
            <w:shd w:val="clear" w:color="auto" w:fill="auto"/>
          </w:tcPr>
          <w:p w14:paraId="42C200D5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Event</w:t>
            </w:r>
          </w:p>
        </w:tc>
      </w:tr>
      <w:tr w:rsidR="00855068" w:rsidRPr="004C59E6" w14:paraId="128FFEC8" w14:textId="77777777" w:rsidTr="008E2AB4">
        <w:trPr>
          <w:trHeight w:val="568"/>
        </w:trPr>
        <w:tc>
          <w:tcPr>
            <w:tcW w:w="1276" w:type="dxa"/>
            <w:shd w:val="clear" w:color="auto" w:fill="auto"/>
          </w:tcPr>
          <w:p w14:paraId="41848290" w14:textId="77777777" w:rsidR="00855068" w:rsidRPr="004C59E6" w:rsidRDefault="00855068" w:rsidP="008E2AB4">
            <w:pPr>
              <w:ind w:left="284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Item 8</w:t>
            </w:r>
          </w:p>
        </w:tc>
        <w:tc>
          <w:tcPr>
            <w:tcW w:w="6521" w:type="dxa"/>
            <w:shd w:val="clear" w:color="auto" w:fill="auto"/>
          </w:tcPr>
          <w:p w14:paraId="1391A322" w14:textId="77777777" w:rsidR="00855068" w:rsidRPr="004C59E6" w:rsidRDefault="00855068" w:rsidP="008E2AB4">
            <w:pPr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 xml:space="preserve">Explain how to fill in and mail a questionnaire. “Fill in this questionnaire [point to questionnaire] and return it to me before next &lt;insert day one week from today&gt;.” </w:t>
            </w:r>
          </w:p>
        </w:tc>
        <w:tc>
          <w:tcPr>
            <w:tcW w:w="741" w:type="dxa"/>
            <w:shd w:val="clear" w:color="auto" w:fill="auto"/>
          </w:tcPr>
          <w:p w14:paraId="552C1A81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One week</w:t>
            </w:r>
          </w:p>
        </w:tc>
        <w:tc>
          <w:tcPr>
            <w:tcW w:w="676" w:type="dxa"/>
            <w:shd w:val="clear" w:color="auto" w:fill="auto"/>
          </w:tcPr>
          <w:p w14:paraId="1801A7D3" w14:textId="77777777" w:rsidR="00855068" w:rsidRPr="004C59E6" w:rsidRDefault="00855068" w:rsidP="008E2AB4">
            <w:pPr>
              <w:jc w:val="center"/>
              <w:rPr>
                <w:color w:val="000000"/>
                <w:sz w:val="20"/>
                <w:szCs w:val="20"/>
              </w:rPr>
            </w:pPr>
            <w:r w:rsidRPr="004C59E6">
              <w:rPr>
                <w:color w:val="000000"/>
                <w:sz w:val="20"/>
                <w:szCs w:val="20"/>
              </w:rPr>
              <w:t>Time</w:t>
            </w:r>
          </w:p>
        </w:tc>
      </w:tr>
    </w:tbl>
    <w:p w14:paraId="392DE9D1" w14:textId="77777777" w:rsidR="00855068" w:rsidRPr="004C59E6" w:rsidRDefault="00855068" w:rsidP="00855068">
      <w:pPr>
        <w:rPr>
          <w:color w:val="000000"/>
        </w:rPr>
      </w:pPr>
    </w:p>
    <w:p w14:paraId="12E1B4BA" w14:textId="77777777" w:rsidR="00855068" w:rsidRPr="00915440" w:rsidRDefault="00855068" w:rsidP="00191538">
      <w:pPr>
        <w:jc w:val="center"/>
        <w:rPr>
          <w:b/>
          <w:bCs/>
          <w:color w:val="000000" w:themeColor="text1"/>
        </w:rPr>
      </w:pPr>
    </w:p>
    <w:p w14:paraId="4B1A125E" w14:textId="77777777" w:rsidR="00191538" w:rsidRPr="00915440" w:rsidRDefault="00191538" w:rsidP="00191538">
      <w:pPr>
        <w:rPr>
          <w:color w:val="000000" w:themeColor="text1"/>
        </w:rPr>
      </w:pPr>
    </w:p>
    <w:p w14:paraId="42BB9B44" w14:textId="77777777" w:rsidR="00855068" w:rsidRDefault="00855068" w:rsidP="00191538">
      <w:pPr>
        <w:rPr>
          <w:color w:val="000000" w:themeColor="text1"/>
        </w:rPr>
        <w:sectPr w:rsidR="00855068" w:rsidSect="00855068">
          <w:headerReference w:type="default" r:id="rId6"/>
          <w:footerReference w:type="even" r:id="rId7"/>
          <w:foot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47DB4ED2" w14:textId="04C8B00E" w:rsidR="00191538" w:rsidRPr="00915440" w:rsidRDefault="00191538" w:rsidP="00191538">
      <w:pPr>
        <w:rPr>
          <w:color w:val="000000" w:themeColor="text1"/>
        </w:rPr>
      </w:pPr>
      <w:r w:rsidRPr="00915440">
        <w:rPr>
          <w:color w:val="000000" w:themeColor="text1"/>
        </w:rPr>
        <w:lastRenderedPageBreak/>
        <w:t xml:space="preserve">Supplementary Table </w:t>
      </w:r>
      <w:r w:rsidR="00855068">
        <w:rPr>
          <w:color w:val="000000" w:themeColor="text1"/>
        </w:rPr>
        <w:t>2</w:t>
      </w:r>
    </w:p>
    <w:p w14:paraId="436BAD86" w14:textId="50E89172" w:rsidR="00191538" w:rsidRPr="00915440" w:rsidRDefault="00191538" w:rsidP="00191538">
      <w:pPr>
        <w:rPr>
          <w:i/>
          <w:iCs/>
          <w:color w:val="000000" w:themeColor="text1"/>
        </w:rPr>
      </w:pPr>
      <w:r w:rsidRPr="00915440">
        <w:rPr>
          <w:i/>
          <w:iCs/>
          <w:color w:val="000000" w:themeColor="text1"/>
        </w:rPr>
        <w:t xml:space="preserve">Comparison of Participants </w:t>
      </w:r>
      <w:r w:rsidR="004454E9" w:rsidRPr="00915440">
        <w:rPr>
          <w:i/>
          <w:iCs/>
          <w:color w:val="000000" w:themeColor="text1"/>
        </w:rPr>
        <w:t>with</w:t>
      </w:r>
      <w:r w:rsidRPr="00915440">
        <w:rPr>
          <w:i/>
          <w:iCs/>
          <w:color w:val="000000" w:themeColor="text1"/>
        </w:rPr>
        <w:t xml:space="preserve"> Those Lost to Follow</w:t>
      </w:r>
      <w:r w:rsidR="004454E9" w:rsidRPr="00915440">
        <w:rPr>
          <w:i/>
          <w:iCs/>
          <w:color w:val="000000" w:themeColor="text1"/>
        </w:rPr>
        <w:t>-</w:t>
      </w:r>
      <w:r w:rsidRPr="00915440">
        <w:rPr>
          <w:i/>
          <w:iCs/>
          <w:color w:val="000000" w:themeColor="text1"/>
        </w:rPr>
        <w:t>Up at 13 Years on Important Characteristics</w:t>
      </w:r>
    </w:p>
    <w:tbl>
      <w:tblPr>
        <w:tblStyle w:val="TableGrid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197"/>
        <w:gridCol w:w="2197"/>
        <w:gridCol w:w="2197"/>
        <w:gridCol w:w="2197"/>
      </w:tblGrid>
      <w:tr w:rsidR="00915440" w:rsidRPr="00915440" w14:paraId="256B9BF7" w14:textId="77777777" w:rsidTr="00E26A32">
        <w:tc>
          <w:tcPr>
            <w:tcW w:w="4962" w:type="dxa"/>
            <w:tcBorders>
              <w:top w:val="single" w:sz="2" w:space="0" w:color="000000" w:themeColor="text1"/>
              <w:right w:val="single" w:sz="48" w:space="0" w:color="FFFFFF" w:themeColor="background1"/>
            </w:tcBorders>
            <w:vAlign w:val="bottom"/>
          </w:tcPr>
          <w:p w14:paraId="14ECC25A" w14:textId="77777777" w:rsidR="00191538" w:rsidRPr="00915440" w:rsidRDefault="00191538" w:rsidP="00E26A32">
            <w:pPr>
              <w:rPr>
                <w:color w:val="000000" w:themeColor="text1"/>
              </w:rPr>
            </w:pP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59E8B3E9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VP </w:t>
            </w:r>
          </w:p>
          <w:p w14:paraId="4F4ADAD8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Group</w:t>
            </w: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05BA6B36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VP lost to </w:t>
            </w:r>
          </w:p>
          <w:p w14:paraId="5BAFA8D1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follow-up</w:t>
            </w: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7CEC4E96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Term </w:t>
            </w:r>
          </w:p>
          <w:p w14:paraId="108FC994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Group</w:t>
            </w: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7734FA9E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Term lost to </w:t>
            </w:r>
          </w:p>
          <w:p w14:paraId="467F8705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follow-up</w:t>
            </w:r>
          </w:p>
        </w:tc>
      </w:tr>
      <w:tr w:rsidR="00915440" w:rsidRPr="00915440" w14:paraId="6EFF8ABB" w14:textId="77777777" w:rsidTr="00E26A32">
        <w:tc>
          <w:tcPr>
            <w:tcW w:w="4962" w:type="dxa"/>
            <w:tcBorders>
              <w:bottom w:val="single" w:sz="2" w:space="0" w:color="000000" w:themeColor="text1"/>
              <w:right w:val="single" w:sz="48" w:space="0" w:color="FFFFFF" w:themeColor="background1"/>
            </w:tcBorders>
            <w:vAlign w:val="bottom"/>
          </w:tcPr>
          <w:p w14:paraId="2C4B21B5" w14:textId="77777777" w:rsidR="00191538" w:rsidRPr="00915440" w:rsidRDefault="00191538" w:rsidP="00E26A32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5958E176" w14:textId="77777777" w:rsidR="00191538" w:rsidRPr="00915440" w:rsidRDefault="00191538" w:rsidP="00E26A32">
            <w:pPr>
              <w:spacing w:after="120"/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(</w:t>
            </w:r>
            <w:r w:rsidRPr="00915440">
              <w:rPr>
                <w:i/>
                <w:iCs/>
                <w:color w:val="000000" w:themeColor="text1"/>
              </w:rPr>
              <w:t>n</w:t>
            </w:r>
            <w:r w:rsidRPr="00915440">
              <w:rPr>
                <w:color w:val="000000" w:themeColor="text1"/>
              </w:rPr>
              <w:t xml:space="preserve"> = 81)</w:t>
            </w: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41CE5B5C" w14:textId="77777777" w:rsidR="00191538" w:rsidRPr="00915440" w:rsidRDefault="00191538" w:rsidP="00E26A32">
            <w:pPr>
              <w:spacing w:after="120"/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(</w:t>
            </w:r>
            <w:r w:rsidRPr="00915440">
              <w:rPr>
                <w:i/>
                <w:iCs/>
                <w:color w:val="000000" w:themeColor="text1"/>
              </w:rPr>
              <w:t>n</w:t>
            </w:r>
            <w:r w:rsidRPr="00915440">
              <w:rPr>
                <w:color w:val="000000" w:themeColor="text1"/>
              </w:rPr>
              <w:t xml:space="preserve"> = 37)</w:t>
            </w: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2493BD0D" w14:textId="77777777" w:rsidR="00191538" w:rsidRPr="00915440" w:rsidRDefault="00191538" w:rsidP="00E26A32">
            <w:pPr>
              <w:spacing w:after="120"/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(</w:t>
            </w:r>
            <w:r w:rsidRPr="00915440">
              <w:rPr>
                <w:i/>
                <w:iCs/>
                <w:color w:val="000000" w:themeColor="text1"/>
              </w:rPr>
              <w:t>n</w:t>
            </w:r>
            <w:r w:rsidRPr="00915440">
              <w:rPr>
                <w:color w:val="000000" w:themeColor="text1"/>
              </w:rPr>
              <w:t xml:space="preserve"> = 26)</w:t>
            </w:r>
          </w:p>
        </w:tc>
        <w:tc>
          <w:tcPr>
            <w:tcW w:w="2197" w:type="dxa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52C87363" w14:textId="77777777" w:rsidR="00191538" w:rsidRPr="00915440" w:rsidRDefault="00191538" w:rsidP="00E26A32">
            <w:pPr>
              <w:spacing w:after="120"/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(</w:t>
            </w:r>
            <w:r w:rsidRPr="00915440">
              <w:rPr>
                <w:i/>
                <w:iCs/>
                <w:color w:val="000000" w:themeColor="text1"/>
              </w:rPr>
              <w:t>n</w:t>
            </w:r>
            <w:r w:rsidRPr="00915440">
              <w:rPr>
                <w:color w:val="000000" w:themeColor="text1"/>
              </w:rPr>
              <w:t xml:space="preserve"> = 15)</w:t>
            </w:r>
          </w:p>
        </w:tc>
      </w:tr>
      <w:tr w:rsidR="00915440" w:rsidRPr="00915440" w14:paraId="57E2AB72" w14:textId="77777777" w:rsidTr="00E26A32">
        <w:tc>
          <w:tcPr>
            <w:tcW w:w="4962" w:type="dxa"/>
            <w:vAlign w:val="center"/>
          </w:tcPr>
          <w:p w14:paraId="5C7A2C1B" w14:textId="77777777" w:rsidR="00191538" w:rsidRPr="00915440" w:rsidRDefault="00191538" w:rsidP="00E26A32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Gestational age (weeks), </w:t>
            </w:r>
            <w:r w:rsidRPr="00915440">
              <w:rPr>
                <w:i/>
                <w:iCs/>
                <w:color w:val="000000" w:themeColor="text1"/>
              </w:rPr>
              <w:t xml:space="preserve">M </w:t>
            </w:r>
            <w:r w:rsidRPr="00915440">
              <w:rPr>
                <w:color w:val="000000" w:themeColor="text1"/>
              </w:rPr>
              <w:t>(</w:t>
            </w:r>
            <w:r w:rsidRPr="00915440">
              <w:rPr>
                <w:i/>
                <w:iCs/>
                <w:color w:val="000000" w:themeColor="text1"/>
              </w:rPr>
              <w:t>SD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55FAF188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27.5 (</w:t>
            </w:r>
            <w:r w:rsidRPr="00915440">
              <w:rPr>
                <w:i/>
                <w:iCs/>
                <w:color w:val="000000" w:themeColor="text1"/>
              </w:rPr>
              <w:t>1.5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1710D390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27.0 (</w:t>
            </w:r>
            <w:r w:rsidRPr="00915440">
              <w:rPr>
                <w:i/>
                <w:iCs/>
                <w:color w:val="000000" w:themeColor="text1"/>
              </w:rPr>
              <w:t>1.6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7B90F707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39.5 (</w:t>
            </w:r>
            <w:r w:rsidRPr="00915440">
              <w:rPr>
                <w:i/>
                <w:iCs/>
                <w:color w:val="000000" w:themeColor="text1"/>
              </w:rPr>
              <w:t>1.3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0361BED5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39.7 (</w:t>
            </w:r>
            <w:r w:rsidRPr="00915440">
              <w:rPr>
                <w:i/>
                <w:iCs/>
                <w:color w:val="000000" w:themeColor="text1"/>
              </w:rPr>
              <w:t>1.2</w:t>
            </w:r>
            <w:r w:rsidRPr="00915440">
              <w:rPr>
                <w:color w:val="000000" w:themeColor="text1"/>
              </w:rPr>
              <w:t>)</w:t>
            </w:r>
          </w:p>
        </w:tc>
      </w:tr>
      <w:tr w:rsidR="00915440" w:rsidRPr="00915440" w14:paraId="5FD01F39" w14:textId="77777777" w:rsidTr="00E26A32">
        <w:tc>
          <w:tcPr>
            <w:tcW w:w="4962" w:type="dxa"/>
            <w:vAlign w:val="center"/>
          </w:tcPr>
          <w:p w14:paraId="2DD82BDA" w14:textId="77777777" w:rsidR="00191538" w:rsidRPr="00915440" w:rsidRDefault="00191538" w:rsidP="00E26A32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Birthweight (grams), </w:t>
            </w:r>
            <w:r w:rsidRPr="00915440">
              <w:rPr>
                <w:i/>
                <w:iCs/>
                <w:color w:val="000000" w:themeColor="text1"/>
              </w:rPr>
              <w:t>M</w:t>
            </w:r>
            <w:r w:rsidRPr="00915440">
              <w:rPr>
                <w:color w:val="000000" w:themeColor="text1"/>
              </w:rPr>
              <w:t xml:space="preserve"> (</w:t>
            </w:r>
            <w:r w:rsidRPr="00915440">
              <w:rPr>
                <w:i/>
                <w:iCs/>
                <w:color w:val="000000" w:themeColor="text1"/>
              </w:rPr>
              <w:t>SD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59171233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1056.7 (</w:t>
            </w:r>
            <w:r w:rsidRPr="00915440">
              <w:rPr>
                <w:i/>
                <w:iCs/>
                <w:color w:val="000000" w:themeColor="text1"/>
              </w:rPr>
              <w:t>256</w:t>
            </w:r>
            <w:r w:rsidRPr="00915440">
              <w:rPr>
                <w:color w:val="000000" w:themeColor="text1"/>
              </w:rPr>
              <w:t>.</w:t>
            </w:r>
            <w:r w:rsidRPr="00915440">
              <w:rPr>
                <w:i/>
                <w:iCs/>
                <w:color w:val="000000" w:themeColor="text1"/>
              </w:rPr>
              <w:t>9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65221DB8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916.3 (</w:t>
            </w:r>
            <w:r w:rsidRPr="00915440">
              <w:rPr>
                <w:i/>
                <w:iCs/>
                <w:color w:val="000000" w:themeColor="text1"/>
              </w:rPr>
              <w:t>265.8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68DB0AF6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3528.2 (</w:t>
            </w:r>
            <w:r w:rsidRPr="00915440">
              <w:rPr>
                <w:i/>
                <w:iCs/>
                <w:color w:val="000000" w:themeColor="text1"/>
              </w:rPr>
              <w:t>461.4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36406785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3438.6 (</w:t>
            </w:r>
            <w:r w:rsidRPr="00915440">
              <w:rPr>
                <w:i/>
                <w:iCs/>
                <w:color w:val="000000" w:themeColor="text1"/>
              </w:rPr>
              <w:t>475.5</w:t>
            </w:r>
            <w:r w:rsidRPr="00915440">
              <w:rPr>
                <w:color w:val="000000" w:themeColor="text1"/>
              </w:rPr>
              <w:t>)</w:t>
            </w:r>
          </w:p>
        </w:tc>
      </w:tr>
      <w:tr w:rsidR="00915440" w:rsidRPr="00915440" w14:paraId="40F3BE03" w14:textId="77777777" w:rsidTr="00E26A32">
        <w:tc>
          <w:tcPr>
            <w:tcW w:w="4962" w:type="dxa"/>
            <w:vAlign w:val="center"/>
          </w:tcPr>
          <w:p w14:paraId="4E4AB99A" w14:textId="77777777" w:rsidR="00191538" w:rsidRPr="00915440" w:rsidRDefault="00191538" w:rsidP="00E26A32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Male sex, </w:t>
            </w:r>
            <w:r w:rsidRPr="00915440">
              <w:rPr>
                <w:i/>
                <w:iCs/>
                <w:color w:val="000000" w:themeColor="text1"/>
              </w:rPr>
              <w:t>n</w:t>
            </w:r>
            <w:r w:rsidRPr="00915440">
              <w:rPr>
                <w:color w:val="000000" w:themeColor="text1"/>
              </w:rPr>
              <w:t xml:space="preserve"> (%)</w:t>
            </w:r>
          </w:p>
        </w:tc>
        <w:tc>
          <w:tcPr>
            <w:tcW w:w="2197" w:type="dxa"/>
            <w:vAlign w:val="center"/>
          </w:tcPr>
          <w:p w14:paraId="23BF385E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41 (</w:t>
            </w:r>
            <w:r w:rsidRPr="00915440">
              <w:rPr>
                <w:i/>
                <w:iCs/>
                <w:color w:val="000000" w:themeColor="text1"/>
              </w:rPr>
              <w:t>51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79E22571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19 (</w:t>
            </w:r>
            <w:r w:rsidRPr="00915440">
              <w:rPr>
                <w:i/>
                <w:iCs/>
                <w:color w:val="000000" w:themeColor="text1"/>
              </w:rPr>
              <w:t>51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73C36233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12 (</w:t>
            </w:r>
            <w:r w:rsidRPr="00915440">
              <w:rPr>
                <w:i/>
                <w:iCs/>
                <w:color w:val="000000" w:themeColor="text1"/>
              </w:rPr>
              <w:t>46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299B2C00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8 (</w:t>
            </w:r>
            <w:r w:rsidRPr="00915440">
              <w:rPr>
                <w:i/>
                <w:iCs/>
                <w:color w:val="000000" w:themeColor="text1"/>
              </w:rPr>
              <w:t>53</w:t>
            </w:r>
            <w:r w:rsidRPr="00915440">
              <w:rPr>
                <w:color w:val="000000" w:themeColor="text1"/>
              </w:rPr>
              <w:t>)</w:t>
            </w:r>
          </w:p>
        </w:tc>
      </w:tr>
      <w:tr w:rsidR="00915440" w:rsidRPr="00915440" w14:paraId="2A4DE920" w14:textId="77777777" w:rsidTr="00E26A32">
        <w:tc>
          <w:tcPr>
            <w:tcW w:w="4962" w:type="dxa"/>
            <w:vAlign w:val="center"/>
          </w:tcPr>
          <w:p w14:paraId="61CD53E7" w14:textId="77777777" w:rsidR="00191538" w:rsidRPr="00915440" w:rsidRDefault="00191538" w:rsidP="00E26A32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Multiple birth, </w:t>
            </w:r>
            <w:r w:rsidRPr="00915440">
              <w:rPr>
                <w:i/>
                <w:iCs/>
                <w:color w:val="000000" w:themeColor="text1"/>
              </w:rPr>
              <w:t>n</w:t>
            </w:r>
            <w:r w:rsidRPr="00915440">
              <w:rPr>
                <w:color w:val="000000" w:themeColor="text1"/>
              </w:rPr>
              <w:t xml:space="preserve"> (%)</w:t>
            </w:r>
          </w:p>
        </w:tc>
        <w:tc>
          <w:tcPr>
            <w:tcW w:w="2197" w:type="dxa"/>
            <w:vAlign w:val="center"/>
          </w:tcPr>
          <w:p w14:paraId="1D18A474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27 (</w:t>
            </w:r>
            <w:r w:rsidRPr="00915440">
              <w:rPr>
                <w:i/>
                <w:iCs/>
                <w:color w:val="000000" w:themeColor="text1"/>
              </w:rPr>
              <w:t>33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5569C052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12 (</w:t>
            </w:r>
            <w:r w:rsidRPr="00915440">
              <w:rPr>
                <w:i/>
                <w:iCs/>
                <w:color w:val="000000" w:themeColor="text1"/>
              </w:rPr>
              <w:t>32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5503DCE2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  <w:tc>
          <w:tcPr>
            <w:tcW w:w="2197" w:type="dxa"/>
            <w:vAlign w:val="center"/>
          </w:tcPr>
          <w:p w14:paraId="103DB4CD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</w:tr>
      <w:tr w:rsidR="00915440" w:rsidRPr="00915440" w14:paraId="3EDCFB06" w14:textId="77777777" w:rsidTr="00E26A32">
        <w:tc>
          <w:tcPr>
            <w:tcW w:w="4962" w:type="dxa"/>
            <w:vAlign w:val="center"/>
          </w:tcPr>
          <w:p w14:paraId="09F54380" w14:textId="77777777" w:rsidR="00191538" w:rsidRPr="00915440" w:rsidRDefault="00191538" w:rsidP="00E26A32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Antenatal corticosteroids, </w:t>
            </w:r>
            <w:r w:rsidRPr="00915440">
              <w:rPr>
                <w:i/>
                <w:iCs/>
                <w:color w:val="000000" w:themeColor="text1"/>
              </w:rPr>
              <w:t xml:space="preserve">n </w:t>
            </w:r>
            <w:r w:rsidRPr="00915440">
              <w:rPr>
                <w:color w:val="000000" w:themeColor="text1"/>
              </w:rPr>
              <w:t>(%)</w:t>
            </w:r>
          </w:p>
        </w:tc>
        <w:tc>
          <w:tcPr>
            <w:tcW w:w="2197" w:type="dxa"/>
            <w:vAlign w:val="center"/>
          </w:tcPr>
          <w:p w14:paraId="212B34EF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68 (</w:t>
            </w:r>
            <w:r w:rsidRPr="00915440">
              <w:rPr>
                <w:i/>
                <w:iCs/>
                <w:color w:val="000000" w:themeColor="text1"/>
              </w:rPr>
              <w:t>84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119A677B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31 (</w:t>
            </w:r>
            <w:r w:rsidRPr="00915440">
              <w:rPr>
                <w:i/>
                <w:iCs/>
                <w:color w:val="000000" w:themeColor="text1"/>
              </w:rPr>
              <w:t>84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6B808511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  <w:tc>
          <w:tcPr>
            <w:tcW w:w="2197" w:type="dxa"/>
            <w:vAlign w:val="center"/>
          </w:tcPr>
          <w:p w14:paraId="3C7DBD89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</w:tr>
      <w:tr w:rsidR="00915440" w:rsidRPr="00915440" w14:paraId="3A37B15B" w14:textId="77777777" w:rsidTr="00E26A32">
        <w:tc>
          <w:tcPr>
            <w:tcW w:w="4962" w:type="dxa"/>
            <w:vAlign w:val="center"/>
          </w:tcPr>
          <w:p w14:paraId="3E96EF3E" w14:textId="77777777" w:rsidR="00191538" w:rsidRPr="00915440" w:rsidRDefault="00191538" w:rsidP="00E26A32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Postnatal corticosteroids, </w:t>
            </w:r>
            <w:r w:rsidRPr="00915440">
              <w:rPr>
                <w:i/>
                <w:iCs/>
                <w:color w:val="000000" w:themeColor="text1"/>
              </w:rPr>
              <w:t xml:space="preserve">n </w:t>
            </w:r>
            <w:r w:rsidRPr="00915440">
              <w:rPr>
                <w:color w:val="000000" w:themeColor="text1"/>
              </w:rPr>
              <w:t>(%)</w:t>
            </w:r>
          </w:p>
        </w:tc>
        <w:tc>
          <w:tcPr>
            <w:tcW w:w="2197" w:type="dxa"/>
            <w:vAlign w:val="center"/>
          </w:tcPr>
          <w:p w14:paraId="3F65041A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3 (</w:t>
            </w:r>
            <w:r w:rsidRPr="00915440">
              <w:rPr>
                <w:i/>
                <w:iCs/>
                <w:color w:val="000000" w:themeColor="text1"/>
              </w:rPr>
              <w:t>4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215B2679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2 (</w:t>
            </w:r>
            <w:r w:rsidRPr="00915440">
              <w:rPr>
                <w:i/>
                <w:iCs/>
                <w:color w:val="000000" w:themeColor="text1"/>
              </w:rPr>
              <w:t>5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40DFBF4E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  <w:tc>
          <w:tcPr>
            <w:tcW w:w="2197" w:type="dxa"/>
            <w:vAlign w:val="center"/>
          </w:tcPr>
          <w:p w14:paraId="62BAFAE3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</w:tr>
      <w:tr w:rsidR="00915440" w:rsidRPr="00915440" w14:paraId="162B2207" w14:textId="77777777" w:rsidTr="00E26A32">
        <w:tc>
          <w:tcPr>
            <w:tcW w:w="4962" w:type="dxa"/>
            <w:vAlign w:val="center"/>
          </w:tcPr>
          <w:p w14:paraId="059BB033" w14:textId="77777777" w:rsidR="00191538" w:rsidRPr="00915440" w:rsidRDefault="00191538" w:rsidP="00E26A32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BPD, </w:t>
            </w:r>
            <w:r w:rsidRPr="00915440">
              <w:rPr>
                <w:i/>
                <w:iCs/>
                <w:color w:val="000000" w:themeColor="text1"/>
              </w:rPr>
              <w:t>n</w:t>
            </w:r>
            <w:r w:rsidRPr="00915440">
              <w:rPr>
                <w:color w:val="000000" w:themeColor="text1"/>
              </w:rPr>
              <w:t xml:space="preserve"> (%)</w:t>
            </w:r>
          </w:p>
        </w:tc>
        <w:tc>
          <w:tcPr>
            <w:tcW w:w="2197" w:type="dxa"/>
            <w:vAlign w:val="center"/>
          </w:tcPr>
          <w:p w14:paraId="40C35A96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22 (</w:t>
            </w:r>
            <w:r w:rsidRPr="00915440">
              <w:rPr>
                <w:i/>
                <w:iCs/>
                <w:color w:val="000000" w:themeColor="text1"/>
              </w:rPr>
              <w:t>27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2176FFF7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13 (</w:t>
            </w:r>
            <w:r w:rsidRPr="00915440">
              <w:rPr>
                <w:i/>
                <w:iCs/>
                <w:color w:val="000000" w:themeColor="text1"/>
              </w:rPr>
              <w:t>35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6D46678A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  <w:tc>
          <w:tcPr>
            <w:tcW w:w="2197" w:type="dxa"/>
            <w:vAlign w:val="center"/>
          </w:tcPr>
          <w:p w14:paraId="40FF1DE8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</w:tr>
      <w:tr w:rsidR="00915440" w:rsidRPr="00915440" w14:paraId="3B6AFFC5" w14:textId="77777777" w:rsidTr="00E26A32">
        <w:tc>
          <w:tcPr>
            <w:tcW w:w="4962" w:type="dxa"/>
            <w:vAlign w:val="center"/>
          </w:tcPr>
          <w:p w14:paraId="0FC52ABB" w14:textId="77777777" w:rsidR="00191538" w:rsidRPr="00915440" w:rsidRDefault="00191538" w:rsidP="00E26A32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Proven/suspected NEC, </w:t>
            </w:r>
            <w:r w:rsidRPr="00915440">
              <w:rPr>
                <w:i/>
                <w:iCs/>
                <w:color w:val="000000" w:themeColor="text1"/>
              </w:rPr>
              <w:t>n</w:t>
            </w:r>
            <w:r w:rsidRPr="00915440">
              <w:rPr>
                <w:color w:val="000000" w:themeColor="text1"/>
              </w:rPr>
              <w:t xml:space="preserve"> (%)</w:t>
            </w:r>
          </w:p>
        </w:tc>
        <w:tc>
          <w:tcPr>
            <w:tcW w:w="2197" w:type="dxa"/>
            <w:vAlign w:val="center"/>
          </w:tcPr>
          <w:p w14:paraId="1A0506A7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8 (</w:t>
            </w:r>
            <w:r w:rsidRPr="00915440">
              <w:rPr>
                <w:i/>
                <w:iCs/>
                <w:color w:val="000000" w:themeColor="text1"/>
              </w:rPr>
              <w:t>10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4DDCE96B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9 (</w:t>
            </w:r>
            <w:r w:rsidRPr="00915440">
              <w:rPr>
                <w:i/>
                <w:iCs/>
                <w:color w:val="000000" w:themeColor="text1"/>
              </w:rPr>
              <w:t>24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2EF382EB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  <w:tc>
          <w:tcPr>
            <w:tcW w:w="2197" w:type="dxa"/>
            <w:vAlign w:val="center"/>
          </w:tcPr>
          <w:p w14:paraId="4EF22B11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</w:tr>
      <w:tr w:rsidR="00915440" w:rsidRPr="00915440" w14:paraId="10C13AD4" w14:textId="77777777" w:rsidTr="00E26A32">
        <w:tc>
          <w:tcPr>
            <w:tcW w:w="4962" w:type="dxa"/>
            <w:vAlign w:val="center"/>
          </w:tcPr>
          <w:p w14:paraId="12E3052E" w14:textId="77777777" w:rsidR="00191538" w:rsidRPr="00915440" w:rsidRDefault="00191538" w:rsidP="00E26A32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Moderate-severe WMI, </w:t>
            </w:r>
            <w:r w:rsidRPr="00915440">
              <w:rPr>
                <w:i/>
                <w:iCs/>
                <w:color w:val="000000" w:themeColor="text1"/>
              </w:rPr>
              <w:t>n</w:t>
            </w:r>
            <w:r w:rsidRPr="00915440">
              <w:rPr>
                <w:color w:val="000000" w:themeColor="text1"/>
              </w:rPr>
              <w:t xml:space="preserve"> (%)</w:t>
            </w:r>
          </w:p>
        </w:tc>
        <w:tc>
          <w:tcPr>
            <w:tcW w:w="2197" w:type="dxa"/>
            <w:vAlign w:val="center"/>
          </w:tcPr>
          <w:p w14:paraId="2A4A7CAB" w14:textId="77777777" w:rsidR="00191538" w:rsidRPr="00915440" w:rsidRDefault="00191538" w:rsidP="00E26A32">
            <w:pPr>
              <w:jc w:val="center"/>
              <w:rPr>
                <w:color w:val="000000" w:themeColor="text1"/>
                <w:vertAlign w:val="superscript"/>
              </w:rPr>
            </w:pPr>
            <w:r w:rsidRPr="00915440">
              <w:rPr>
                <w:color w:val="000000" w:themeColor="text1"/>
              </w:rPr>
              <w:t>7 (</w:t>
            </w:r>
            <w:r w:rsidRPr="00915440">
              <w:rPr>
                <w:i/>
                <w:iCs/>
                <w:color w:val="000000" w:themeColor="text1"/>
              </w:rPr>
              <w:t>10</w:t>
            </w:r>
            <w:r w:rsidRPr="00915440">
              <w:rPr>
                <w:color w:val="000000" w:themeColor="text1"/>
              </w:rPr>
              <w:t>)</w:t>
            </w:r>
            <w:r w:rsidRPr="00915440">
              <w:rPr>
                <w:color w:val="000000" w:themeColor="text1"/>
                <w:vertAlign w:val="superscript"/>
              </w:rPr>
              <w:t>a</w:t>
            </w:r>
          </w:p>
        </w:tc>
        <w:tc>
          <w:tcPr>
            <w:tcW w:w="2197" w:type="dxa"/>
            <w:vAlign w:val="center"/>
          </w:tcPr>
          <w:p w14:paraId="069D867D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3 (</w:t>
            </w:r>
            <w:r w:rsidRPr="00915440">
              <w:rPr>
                <w:i/>
                <w:iCs/>
                <w:color w:val="000000" w:themeColor="text1"/>
              </w:rPr>
              <w:t>10</w:t>
            </w:r>
            <w:r w:rsidRPr="00915440">
              <w:rPr>
                <w:color w:val="000000" w:themeColor="text1"/>
              </w:rPr>
              <w:t>)</w:t>
            </w:r>
            <w:r w:rsidRPr="00915440">
              <w:rPr>
                <w:color w:val="000000" w:themeColor="text1"/>
                <w:vertAlign w:val="superscript"/>
              </w:rPr>
              <w:t>a</w:t>
            </w:r>
          </w:p>
        </w:tc>
        <w:tc>
          <w:tcPr>
            <w:tcW w:w="2197" w:type="dxa"/>
            <w:vAlign w:val="center"/>
          </w:tcPr>
          <w:p w14:paraId="643D1F22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  <w:tc>
          <w:tcPr>
            <w:tcW w:w="2197" w:type="dxa"/>
            <w:vAlign w:val="center"/>
          </w:tcPr>
          <w:p w14:paraId="17E03E42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</w:tr>
      <w:tr w:rsidR="00915440" w:rsidRPr="00915440" w14:paraId="6BA76545" w14:textId="77777777" w:rsidTr="00E26A32">
        <w:tc>
          <w:tcPr>
            <w:tcW w:w="4962" w:type="dxa"/>
            <w:vAlign w:val="center"/>
          </w:tcPr>
          <w:p w14:paraId="5FFA8A1D" w14:textId="77777777" w:rsidR="00191538" w:rsidRPr="00915440" w:rsidRDefault="00191538" w:rsidP="00E26A32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IVH grade III/IV, </w:t>
            </w:r>
            <w:r w:rsidRPr="00915440">
              <w:rPr>
                <w:i/>
                <w:iCs/>
                <w:color w:val="000000" w:themeColor="text1"/>
              </w:rPr>
              <w:t>n</w:t>
            </w:r>
            <w:r w:rsidRPr="00915440">
              <w:rPr>
                <w:color w:val="000000" w:themeColor="text1"/>
              </w:rPr>
              <w:t xml:space="preserve"> (%)</w:t>
            </w:r>
          </w:p>
        </w:tc>
        <w:tc>
          <w:tcPr>
            <w:tcW w:w="2197" w:type="dxa"/>
            <w:vAlign w:val="center"/>
          </w:tcPr>
          <w:p w14:paraId="29917618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4 (</w:t>
            </w:r>
            <w:r w:rsidRPr="00915440">
              <w:rPr>
                <w:i/>
                <w:iCs/>
                <w:color w:val="000000" w:themeColor="text1"/>
              </w:rPr>
              <w:t>5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4C6C3E5A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2 (</w:t>
            </w:r>
            <w:r w:rsidRPr="00915440">
              <w:rPr>
                <w:i/>
                <w:iCs/>
                <w:color w:val="000000" w:themeColor="text1"/>
              </w:rPr>
              <w:t>5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6FA0CF0B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  <w:tc>
          <w:tcPr>
            <w:tcW w:w="2197" w:type="dxa"/>
            <w:vAlign w:val="center"/>
          </w:tcPr>
          <w:p w14:paraId="0733DCB9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</w:tr>
      <w:tr w:rsidR="00915440" w:rsidRPr="00915440" w14:paraId="0103AA07" w14:textId="77777777" w:rsidTr="00E26A32">
        <w:tc>
          <w:tcPr>
            <w:tcW w:w="4962" w:type="dxa"/>
            <w:vAlign w:val="center"/>
          </w:tcPr>
          <w:p w14:paraId="0FE4ED86" w14:textId="77777777" w:rsidR="00191538" w:rsidRPr="00915440" w:rsidRDefault="00191538" w:rsidP="00E26A32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Cystic PVL, </w:t>
            </w:r>
            <w:r w:rsidRPr="00915440">
              <w:rPr>
                <w:i/>
                <w:iCs/>
                <w:color w:val="000000" w:themeColor="text1"/>
              </w:rPr>
              <w:t xml:space="preserve">n </w:t>
            </w:r>
            <w:r w:rsidRPr="00915440">
              <w:rPr>
                <w:color w:val="000000" w:themeColor="text1"/>
              </w:rPr>
              <w:t>(%)</w:t>
            </w:r>
          </w:p>
        </w:tc>
        <w:tc>
          <w:tcPr>
            <w:tcW w:w="2197" w:type="dxa"/>
            <w:vAlign w:val="center"/>
          </w:tcPr>
          <w:p w14:paraId="5C78DF0E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2 (</w:t>
            </w:r>
            <w:r w:rsidRPr="00915440">
              <w:rPr>
                <w:i/>
                <w:iCs/>
                <w:color w:val="000000" w:themeColor="text1"/>
              </w:rPr>
              <w:t>2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241210D4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 (</w:t>
            </w:r>
            <w:r w:rsidRPr="00915440">
              <w:rPr>
                <w:i/>
                <w:iCs/>
                <w:color w:val="000000" w:themeColor="text1"/>
              </w:rPr>
              <w:t>3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97" w:type="dxa"/>
            <w:vAlign w:val="center"/>
          </w:tcPr>
          <w:p w14:paraId="641C4857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  <w:tc>
          <w:tcPr>
            <w:tcW w:w="2197" w:type="dxa"/>
            <w:vAlign w:val="center"/>
          </w:tcPr>
          <w:p w14:paraId="2C101BB5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</w:t>
            </w:r>
          </w:p>
        </w:tc>
      </w:tr>
      <w:tr w:rsidR="00915440" w:rsidRPr="00915440" w14:paraId="7A963345" w14:textId="77777777" w:rsidTr="00E26A32"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49E75A9" w14:textId="77777777" w:rsidR="00191538" w:rsidRPr="00915440" w:rsidRDefault="00191538" w:rsidP="00E26A32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Higher social risk, </w:t>
            </w:r>
            <w:r w:rsidRPr="00915440">
              <w:rPr>
                <w:i/>
                <w:iCs/>
                <w:color w:val="000000" w:themeColor="text1"/>
              </w:rPr>
              <w:t>n</w:t>
            </w:r>
            <w:r w:rsidRPr="00915440">
              <w:rPr>
                <w:color w:val="000000" w:themeColor="text1"/>
              </w:rPr>
              <w:t>, (%)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4E1480D4" w14:textId="77777777" w:rsidR="00191538" w:rsidRPr="00915440" w:rsidRDefault="00191538" w:rsidP="00E26A32">
            <w:pPr>
              <w:jc w:val="center"/>
              <w:rPr>
                <w:color w:val="000000" w:themeColor="text1"/>
                <w:vertAlign w:val="superscript"/>
              </w:rPr>
            </w:pPr>
            <w:r w:rsidRPr="00915440">
              <w:rPr>
                <w:color w:val="000000" w:themeColor="text1"/>
              </w:rPr>
              <w:t>34 (</w:t>
            </w:r>
            <w:r w:rsidRPr="00915440">
              <w:rPr>
                <w:i/>
                <w:iCs/>
                <w:color w:val="000000" w:themeColor="text1"/>
              </w:rPr>
              <w:t>47</w:t>
            </w:r>
            <w:r w:rsidRPr="00915440">
              <w:rPr>
                <w:color w:val="000000" w:themeColor="text1"/>
              </w:rPr>
              <w:t>)</w:t>
            </w:r>
            <w:r w:rsidRPr="00915440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039F1F57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14 (</w:t>
            </w:r>
            <w:r w:rsidRPr="00915440">
              <w:rPr>
                <w:i/>
                <w:iCs/>
                <w:color w:val="000000" w:themeColor="text1"/>
              </w:rPr>
              <w:t>67</w:t>
            </w:r>
            <w:r w:rsidRPr="00915440">
              <w:rPr>
                <w:color w:val="000000" w:themeColor="text1"/>
              </w:rPr>
              <w:t>)</w:t>
            </w:r>
            <w:r w:rsidRPr="00915440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0A820A6D" w14:textId="77777777" w:rsidR="00191538" w:rsidRPr="00915440" w:rsidRDefault="00191538" w:rsidP="00E26A32">
            <w:pPr>
              <w:jc w:val="center"/>
              <w:rPr>
                <w:color w:val="000000" w:themeColor="text1"/>
                <w:vertAlign w:val="superscript"/>
              </w:rPr>
            </w:pPr>
            <w:r w:rsidRPr="00915440">
              <w:rPr>
                <w:color w:val="000000" w:themeColor="text1"/>
              </w:rPr>
              <w:t>9 (</w:t>
            </w:r>
            <w:r w:rsidRPr="00915440">
              <w:rPr>
                <w:i/>
                <w:iCs/>
                <w:color w:val="000000" w:themeColor="text1"/>
              </w:rPr>
              <w:t>38</w:t>
            </w:r>
            <w:r w:rsidRPr="00915440">
              <w:rPr>
                <w:color w:val="000000" w:themeColor="text1"/>
              </w:rPr>
              <w:t>)</w:t>
            </w:r>
            <w:r w:rsidRPr="00915440">
              <w:rPr>
                <w:color w:val="000000" w:themeColor="text1"/>
                <w:vertAlign w:val="superscript"/>
              </w:rPr>
              <w:t>b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39D6A574" w14:textId="77777777" w:rsidR="00191538" w:rsidRPr="00915440" w:rsidRDefault="00191538" w:rsidP="00E26A32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6 (</w:t>
            </w:r>
            <w:r w:rsidRPr="00915440">
              <w:rPr>
                <w:i/>
                <w:iCs/>
                <w:color w:val="000000" w:themeColor="text1"/>
              </w:rPr>
              <w:t>43</w:t>
            </w:r>
            <w:r w:rsidRPr="00915440">
              <w:rPr>
                <w:color w:val="000000" w:themeColor="text1"/>
              </w:rPr>
              <w:t>)</w:t>
            </w:r>
            <w:r w:rsidRPr="00915440">
              <w:rPr>
                <w:color w:val="000000" w:themeColor="text1"/>
                <w:vertAlign w:val="superscript"/>
              </w:rPr>
              <w:t>b</w:t>
            </w:r>
          </w:p>
        </w:tc>
      </w:tr>
    </w:tbl>
    <w:p w14:paraId="6F39DFFD" w14:textId="77777777" w:rsidR="00191538" w:rsidRPr="00915440" w:rsidRDefault="00191538" w:rsidP="00191538">
      <w:pPr>
        <w:rPr>
          <w:color w:val="000000" w:themeColor="text1"/>
        </w:rPr>
      </w:pPr>
      <w:r w:rsidRPr="00915440">
        <w:rPr>
          <w:i/>
          <w:iCs/>
          <w:color w:val="000000" w:themeColor="text1"/>
        </w:rPr>
        <w:t xml:space="preserve">Note. </w:t>
      </w:r>
      <w:r w:rsidRPr="00915440">
        <w:rPr>
          <w:color w:val="000000" w:themeColor="text1"/>
        </w:rPr>
        <w:t>VP</w:t>
      </w:r>
      <w:r w:rsidRPr="00915440">
        <w:rPr>
          <w:i/>
          <w:iCs/>
          <w:color w:val="000000" w:themeColor="text1"/>
        </w:rPr>
        <w:t xml:space="preserve"> </w:t>
      </w:r>
      <w:r w:rsidRPr="00915440">
        <w:rPr>
          <w:color w:val="000000" w:themeColor="text1"/>
        </w:rPr>
        <w:t xml:space="preserve">= very preterm; </w:t>
      </w:r>
      <w:r w:rsidRPr="00915440">
        <w:rPr>
          <w:i/>
          <w:iCs/>
          <w:color w:val="000000" w:themeColor="text1"/>
        </w:rPr>
        <w:t>n</w:t>
      </w:r>
      <w:r w:rsidRPr="00915440">
        <w:rPr>
          <w:color w:val="000000" w:themeColor="text1"/>
        </w:rPr>
        <w:t xml:space="preserve"> = number; </w:t>
      </w:r>
      <w:r w:rsidRPr="00915440">
        <w:rPr>
          <w:i/>
          <w:iCs/>
          <w:color w:val="000000" w:themeColor="text1"/>
        </w:rPr>
        <w:t xml:space="preserve">M </w:t>
      </w:r>
      <w:r w:rsidRPr="00915440">
        <w:rPr>
          <w:color w:val="000000" w:themeColor="text1"/>
        </w:rPr>
        <w:t xml:space="preserve">= mean; </w:t>
      </w:r>
      <w:r w:rsidRPr="00915440">
        <w:rPr>
          <w:i/>
          <w:iCs/>
          <w:color w:val="000000" w:themeColor="text1"/>
        </w:rPr>
        <w:t>SD</w:t>
      </w:r>
      <w:r w:rsidRPr="00915440">
        <w:rPr>
          <w:color w:val="000000" w:themeColor="text1"/>
        </w:rPr>
        <w:t xml:space="preserve"> = standard deviation; BPD = bronchopulmonary dysplasia; NEC = necrotizing enterocolitis; WMI = white matter injury; IVH = intraventricular hemorrhage; PVL = periventricular leukomalacia. </w:t>
      </w:r>
    </w:p>
    <w:p w14:paraId="1A52EBEB" w14:textId="77777777" w:rsidR="00191538" w:rsidRPr="00915440" w:rsidRDefault="00191538" w:rsidP="00191538">
      <w:pPr>
        <w:rPr>
          <w:color w:val="000000" w:themeColor="text1"/>
        </w:rPr>
      </w:pPr>
      <w:proofErr w:type="spellStart"/>
      <w:r w:rsidRPr="00915440">
        <w:rPr>
          <w:color w:val="000000" w:themeColor="text1"/>
          <w:vertAlign w:val="superscript"/>
        </w:rPr>
        <w:t>a</w:t>
      </w:r>
      <w:r w:rsidRPr="00915440">
        <w:rPr>
          <w:color w:val="000000" w:themeColor="text1"/>
        </w:rPr>
        <w:t>MRI</w:t>
      </w:r>
      <w:proofErr w:type="spellEnd"/>
      <w:r w:rsidRPr="00915440">
        <w:rPr>
          <w:color w:val="000000" w:themeColor="text1"/>
        </w:rPr>
        <w:t xml:space="preserve"> data available for </w:t>
      </w:r>
      <w:r w:rsidRPr="00915440">
        <w:rPr>
          <w:i/>
          <w:iCs/>
          <w:color w:val="000000" w:themeColor="text1"/>
        </w:rPr>
        <w:t>n</w:t>
      </w:r>
      <w:r w:rsidRPr="00915440">
        <w:rPr>
          <w:color w:val="000000" w:themeColor="text1"/>
        </w:rPr>
        <w:t xml:space="preserve"> = 72 participants and </w:t>
      </w:r>
      <w:r w:rsidRPr="00915440">
        <w:rPr>
          <w:i/>
          <w:iCs/>
          <w:color w:val="000000" w:themeColor="text1"/>
        </w:rPr>
        <w:t>n</w:t>
      </w:r>
      <w:r w:rsidRPr="00915440">
        <w:rPr>
          <w:color w:val="000000" w:themeColor="text1"/>
        </w:rPr>
        <w:t xml:space="preserve"> = 31 lost to follow-up. </w:t>
      </w:r>
    </w:p>
    <w:p w14:paraId="7A314559" w14:textId="77777777" w:rsidR="00191538" w:rsidRPr="00915440" w:rsidRDefault="00191538" w:rsidP="00191538">
      <w:pPr>
        <w:rPr>
          <w:color w:val="000000" w:themeColor="text1"/>
        </w:rPr>
      </w:pPr>
      <w:proofErr w:type="spellStart"/>
      <w:r w:rsidRPr="00915440">
        <w:rPr>
          <w:color w:val="000000" w:themeColor="text1"/>
          <w:vertAlign w:val="superscript"/>
        </w:rPr>
        <w:t>b</w:t>
      </w:r>
      <w:r w:rsidRPr="00915440">
        <w:rPr>
          <w:color w:val="000000" w:themeColor="text1"/>
        </w:rPr>
        <w:t>Social</w:t>
      </w:r>
      <w:proofErr w:type="spellEnd"/>
      <w:r w:rsidRPr="00915440">
        <w:rPr>
          <w:color w:val="000000" w:themeColor="text1"/>
        </w:rPr>
        <w:t xml:space="preserve"> risk data from 4-years available for 72 VP participants and 21 VP participants lost to follow-up, and for 24 term participants and 14 term participants lost to follow-up. </w:t>
      </w:r>
    </w:p>
    <w:p w14:paraId="4F3E6343" w14:textId="77777777" w:rsidR="00191538" w:rsidRPr="00915440" w:rsidRDefault="00191538" w:rsidP="00191538">
      <w:pPr>
        <w:jc w:val="center"/>
        <w:rPr>
          <w:b/>
          <w:bCs/>
          <w:color w:val="000000" w:themeColor="text1"/>
        </w:rPr>
      </w:pPr>
    </w:p>
    <w:p w14:paraId="2772EBF7" w14:textId="5E7D6446" w:rsidR="00191538" w:rsidRPr="00915440" w:rsidRDefault="00191538" w:rsidP="00191538">
      <w:pPr>
        <w:rPr>
          <w:color w:val="000000" w:themeColor="text1"/>
        </w:rPr>
      </w:pPr>
      <w:r w:rsidRPr="00915440">
        <w:rPr>
          <w:color w:val="000000" w:themeColor="text1"/>
        </w:rPr>
        <w:br w:type="page"/>
      </w:r>
      <w:r w:rsidRPr="00915440">
        <w:rPr>
          <w:color w:val="000000" w:themeColor="text1"/>
        </w:rPr>
        <w:lastRenderedPageBreak/>
        <w:t xml:space="preserve">Supplementary Table </w:t>
      </w:r>
      <w:r w:rsidR="00855068">
        <w:rPr>
          <w:color w:val="000000" w:themeColor="text1"/>
        </w:rPr>
        <w:t>3</w:t>
      </w:r>
    </w:p>
    <w:p w14:paraId="7ED32869" w14:textId="70653374" w:rsidR="00191538" w:rsidRPr="00915440" w:rsidRDefault="004454E9" w:rsidP="00191538">
      <w:pPr>
        <w:rPr>
          <w:color w:val="000000" w:themeColor="text1"/>
        </w:rPr>
      </w:pPr>
      <w:r w:rsidRPr="00915440">
        <w:rPr>
          <w:i/>
          <w:iCs/>
          <w:color w:val="000000" w:themeColor="text1"/>
        </w:rPr>
        <w:t xml:space="preserve">Memory Outcomes and Rates of Below Age-Expected </w:t>
      </w:r>
      <w:proofErr w:type="spellStart"/>
      <w:r w:rsidRPr="00915440">
        <w:rPr>
          <w:i/>
          <w:iCs/>
          <w:color w:val="000000" w:themeColor="text1"/>
        </w:rPr>
        <w:t>Performance</w:t>
      </w:r>
      <w:r w:rsidRPr="00915440">
        <w:rPr>
          <w:i/>
          <w:iCs/>
          <w:color w:val="000000" w:themeColor="text1"/>
          <w:vertAlign w:val="superscript"/>
        </w:rPr>
        <w:t>a</w:t>
      </w:r>
      <w:proofErr w:type="spellEnd"/>
      <w:r w:rsidRPr="00915440">
        <w:rPr>
          <w:i/>
          <w:iCs/>
          <w:color w:val="000000" w:themeColor="text1"/>
        </w:rPr>
        <w:t xml:space="preserve"> in Children Born Very Preterm Compared with Term-Born Controls</w:t>
      </w:r>
      <w:r w:rsidR="00191538" w:rsidRPr="00915440">
        <w:rPr>
          <w:i/>
          <w:iCs/>
          <w:color w:val="000000" w:themeColor="text1"/>
        </w:rPr>
        <w:t>, Excluding Those with Developmental Delay</w:t>
      </w:r>
    </w:p>
    <w:tbl>
      <w:tblPr>
        <w:tblStyle w:val="TableGrid"/>
        <w:tblpPr w:leftFromText="180" w:rightFromText="180" w:vertAnchor="text" w:horzAnchor="margin" w:tblpY="127"/>
        <w:tblW w:w="13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2126"/>
        <w:gridCol w:w="850"/>
        <w:gridCol w:w="1134"/>
        <w:gridCol w:w="993"/>
        <w:gridCol w:w="1977"/>
        <w:gridCol w:w="779"/>
      </w:tblGrid>
      <w:tr w:rsidR="00915440" w:rsidRPr="00915440" w14:paraId="2AAB9B87" w14:textId="77777777" w:rsidTr="009C6E69">
        <w:tc>
          <w:tcPr>
            <w:tcW w:w="3261" w:type="dxa"/>
            <w:tcBorders>
              <w:top w:val="single" w:sz="2" w:space="0" w:color="000000" w:themeColor="text1"/>
              <w:right w:val="single" w:sz="48" w:space="0" w:color="FFFFFF" w:themeColor="background1"/>
            </w:tcBorders>
            <w:vAlign w:val="center"/>
          </w:tcPr>
          <w:p w14:paraId="05C24181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1" w:type="dxa"/>
            <w:gridSpan w:val="4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0857A0FF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Memory Outcomes</w:t>
            </w:r>
          </w:p>
        </w:tc>
        <w:tc>
          <w:tcPr>
            <w:tcW w:w="4883" w:type="dxa"/>
            <w:gridSpan w:val="4"/>
            <w:tcBorders>
              <w:top w:val="single" w:sz="2" w:space="0" w:color="000000" w:themeColor="text1"/>
              <w:left w:val="single" w:sz="48" w:space="0" w:color="FFFFFF" w:themeColor="background1"/>
              <w:bottom w:val="single" w:sz="2" w:space="0" w:color="000000" w:themeColor="text1"/>
              <w:right w:val="single" w:sz="48" w:space="0" w:color="FFFFFF" w:themeColor="background1"/>
            </w:tcBorders>
          </w:tcPr>
          <w:p w14:paraId="24C813C8" w14:textId="2DA887B4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 xml:space="preserve">Rates of Below Age-Expected </w:t>
            </w:r>
            <w:proofErr w:type="spellStart"/>
            <w:r w:rsidRPr="00915440">
              <w:rPr>
                <w:color w:val="000000" w:themeColor="text1"/>
              </w:rPr>
              <w:t>Performance</w:t>
            </w:r>
            <w:r w:rsidRPr="00915440">
              <w:rPr>
                <w:color w:val="000000" w:themeColor="text1"/>
                <w:vertAlign w:val="superscript"/>
              </w:rPr>
              <w:t>a</w:t>
            </w:r>
            <w:proofErr w:type="spellEnd"/>
          </w:p>
        </w:tc>
      </w:tr>
      <w:tr w:rsidR="00915440" w:rsidRPr="00915440" w14:paraId="52E2229C" w14:textId="77777777" w:rsidTr="009C6E69">
        <w:tc>
          <w:tcPr>
            <w:tcW w:w="3261" w:type="dxa"/>
            <w:tcBorders>
              <w:right w:val="single" w:sz="48" w:space="0" w:color="FFFFFF" w:themeColor="background1"/>
            </w:tcBorders>
            <w:vAlign w:val="center"/>
          </w:tcPr>
          <w:p w14:paraId="147A428B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1578053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VP</w:t>
            </w:r>
          </w:p>
          <w:p w14:paraId="04E2C1FA" w14:textId="3ECA2601" w:rsidR="004454E9" w:rsidRPr="00915440" w:rsidRDefault="004454E9" w:rsidP="004454E9">
            <w:pPr>
              <w:jc w:val="center"/>
              <w:rPr>
                <w:color w:val="000000" w:themeColor="text1"/>
                <w:vertAlign w:val="superscript"/>
              </w:rPr>
            </w:pPr>
            <w:r w:rsidRPr="00915440">
              <w:rPr>
                <w:color w:val="000000" w:themeColor="text1"/>
              </w:rPr>
              <w:t>(</w:t>
            </w:r>
            <w:r w:rsidRPr="00915440">
              <w:rPr>
                <w:i/>
                <w:iCs/>
                <w:color w:val="000000" w:themeColor="text1"/>
              </w:rPr>
              <w:t>n</w:t>
            </w:r>
            <w:r w:rsidRPr="00915440">
              <w:rPr>
                <w:color w:val="000000" w:themeColor="text1"/>
              </w:rPr>
              <w:t xml:space="preserve"> = </w:t>
            </w:r>
            <w:proofErr w:type="gramStart"/>
            <w:r w:rsidRPr="00915440">
              <w:rPr>
                <w:color w:val="000000" w:themeColor="text1"/>
              </w:rPr>
              <w:t>75)</w:t>
            </w:r>
            <w:r w:rsidRPr="00915440">
              <w:rPr>
                <w:color w:val="000000" w:themeColor="text1"/>
                <w:vertAlign w:val="superscript"/>
              </w:rPr>
              <w:t>b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48" w:space="0" w:color="FFFFFF" w:themeColor="background1"/>
              <w:right w:val="single" w:sz="48" w:space="0" w:color="FFFFFF" w:themeColor="background1"/>
            </w:tcBorders>
          </w:tcPr>
          <w:p w14:paraId="0A3854C9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Term</w:t>
            </w:r>
          </w:p>
          <w:p w14:paraId="2E196901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(</w:t>
            </w:r>
            <w:r w:rsidRPr="00915440">
              <w:rPr>
                <w:i/>
                <w:iCs/>
                <w:color w:val="000000" w:themeColor="text1"/>
              </w:rPr>
              <w:t>n</w:t>
            </w:r>
            <w:r w:rsidRPr="00915440">
              <w:rPr>
                <w:color w:val="000000" w:themeColor="text1"/>
              </w:rPr>
              <w:t xml:space="preserve"> = 26)</w:t>
            </w:r>
          </w:p>
        </w:tc>
        <w:tc>
          <w:tcPr>
            <w:tcW w:w="2976" w:type="dxa"/>
            <w:gridSpan w:val="2"/>
            <w:tcBorders>
              <w:top w:val="single" w:sz="2" w:space="0" w:color="000000" w:themeColor="text1"/>
              <w:left w:val="single" w:sz="48" w:space="0" w:color="FFFFFF" w:themeColor="background1"/>
              <w:right w:val="single" w:sz="48" w:space="0" w:color="FFFFFF" w:themeColor="background1"/>
            </w:tcBorders>
          </w:tcPr>
          <w:p w14:paraId="1FDE17DE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Adjusted mean group differences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48" w:space="0" w:color="FFFFFF" w:themeColor="background1"/>
              <w:right w:val="single" w:sz="48" w:space="0" w:color="FFFFFF" w:themeColor="background1"/>
            </w:tcBorders>
          </w:tcPr>
          <w:p w14:paraId="26466496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VP</w:t>
            </w:r>
          </w:p>
          <w:p w14:paraId="758D8629" w14:textId="3E6E96C6" w:rsidR="004454E9" w:rsidRPr="00915440" w:rsidRDefault="004454E9" w:rsidP="004454E9">
            <w:pPr>
              <w:jc w:val="center"/>
              <w:rPr>
                <w:b/>
                <w:bCs/>
                <w:color w:val="000000" w:themeColor="text1"/>
              </w:rPr>
            </w:pPr>
            <w:r w:rsidRPr="00915440">
              <w:rPr>
                <w:color w:val="000000" w:themeColor="text1"/>
              </w:rPr>
              <w:t>(</w:t>
            </w:r>
            <w:r w:rsidRPr="00915440">
              <w:rPr>
                <w:i/>
                <w:iCs/>
                <w:color w:val="000000" w:themeColor="text1"/>
              </w:rPr>
              <w:t xml:space="preserve">n </w:t>
            </w:r>
            <w:r w:rsidRPr="00915440">
              <w:rPr>
                <w:color w:val="000000" w:themeColor="text1"/>
              </w:rPr>
              <w:t xml:space="preserve">= </w:t>
            </w:r>
            <w:proofErr w:type="gramStart"/>
            <w:r w:rsidRPr="00915440">
              <w:rPr>
                <w:color w:val="000000" w:themeColor="text1"/>
              </w:rPr>
              <w:t>75)</w:t>
            </w:r>
            <w:r w:rsidRPr="00915440">
              <w:rPr>
                <w:color w:val="000000" w:themeColor="text1"/>
                <w:vertAlign w:val="superscript"/>
              </w:rPr>
              <w:t>b</w:t>
            </w:r>
            <w:proofErr w:type="gramEnd"/>
          </w:p>
        </w:tc>
        <w:tc>
          <w:tcPr>
            <w:tcW w:w="993" w:type="dxa"/>
            <w:tcBorders>
              <w:top w:val="single" w:sz="2" w:space="0" w:color="000000" w:themeColor="text1"/>
              <w:left w:val="single" w:sz="48" w:space="0" w:color="FFFFFF" w:themeColor="background1"/>
              <w:right w:val="single" w:sz="48" w:space="0" w:color="FFFFFF" w:themeColor="background1"/>
            </w:tcBorders>
          </w:tcPr>
          <w:p w14:paraId="5160D186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Term</w:t>
            </w:r>
          </w:p>
          <w:p w14:paraId="0A52DAA0" w14:textId="77777777" w:rsidR="004454E9" w:rsidRPr="00915440" w:rsidRDefault="004454E9" w:rsidP="004454E9">
            <w:pPr>
              <w:jc w:val="center"/>
              <w:rPr>
                <w:b/>
                <w:bCs/>
                <w:color w:val="000000" w:themeColor="text1"/>
              </w:rPr>
            </w:pPr>
            <w:r w:rsidRPr="00915440">
              <w:rPr>
                <w:color w:val="000000" w:themeColor="text1"/>
              </w:rPr>
              <w:t>(</w:t>
            </w:r>
            <w:r w:rsidRPr="00915440">
              <w:rPr>
                <w:i/>
                <w:iCs/>
                <w:color w:val="000000" w:themeColor="text1"/>
              </w:rPr>
              <w:t xml:space="preserve">n </w:t>
            </w:r>
            <w:r w:rsidRPr="00915440">
              <w:rPr>
                <w:color w:val="000000" w:themeColor="text1"/>
              </w:rPr>
              <w:t>= 26)</w:t>
            </w:r>
          </w:p>
        </w:tc>
        <w:tc>
          <w:tcPr>
            <w:tcW w:w="2756" w:type="dxa"/>
            <w:gridSpan w:val="2"/>
            <w:tcBorders>
              <w:top w:val="single" w:sz="2" w:space="0" w:color="000000" w:themeColor="text1"/>
              <w:left w:val="single" w:sz="48" w:space="0" w:color="FFFFFF" w:themeColor="background1"/>
              <w:right w:val="single" w:sz="48" w:space="0" w:color="FFFFFF" w:themeColor="background1"/>
            </w:tcBorders>
          </w:tcPr>
          <w:p w14:paraId="2799D08B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Adjusted Odds Ratio</w:t>
            </w:r>
          </w:p>
        </w:tc>
      </w:tr>
      <w:tr w:rsidR="00915440" w:rsidRPr="00915440" w14:paraId="7176B9B5" w14:textId="77777777" w:rsidTr="009C6E69">
        <w:tc>
          <w:tcPr>
            <w:tcW w:w="3261" w:type="dxa"/>
            <w:tcBorders>
              <w:bottom w:val="single" w:sz="2" w:space="0" w:color="000000" w:themeColor="text1"/>
            </w:tcBorders>
            <w:vAlign w:val="center"/>
          </w:tcPr>
          <w:p w14:paraId="4856AAC4" w14:textId="77777777" w:rsidR="004454E9" w:rsidRPr="00915440" w:rsidRDefault="004454E9" w:rsidP="004454E9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2" w:space="0" w:color="000000" w:themeColor="text1"/>
            </w:tcBorders>
            <w:vAlign w:val="center"/>
          </w:tcPr>
          <w:p w14:paraId="3FE1F0DA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M (</w:t>
            </w:r>
            <w:r w:rsidRPr="00915440">
              <w:rPr>
                <w:i/>
                <w:iCs/>
                <w:color w:val="000000" w:themeColor="text1"/>
              </w:rPr>
              <w:t>SD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bottom w:val="single" w:sz="2" w:space="0" w:color="000000" w:themeColor="text1"/>
            </w:tcBorders>
          </w:tcPr>
          <w:p w14:paraId="59E1B841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M (</w:t>
            </w:r>
            <w:r w:rsidRPr="00915440">
              <w:rPr>
                <w:i/>
                <w:iCs/>
                <w:color w:val="000000" w:themeColor="text1"/>
              </w:rPr>
              <w:t>SD</w:t>
            </w:r>
            <w:r w:rsidRPr="00915440">
              <w:rPr>
                <w:color w:val="000000" w:themeColor="text1"/>
              </w:rPr>
              <w:t>)</w:t>
            </w:r>
          </w:p>
        </w:tc>
        <w:tc>
          <w:tcPr>
            <w:tcW w:w="2126" w:type="dxa"/>
            <w:tcBorders>
              <w:bottom w:val="single" w:sz="2" w:space="0" w:color="000000" w:themeColor="text1"/>
            </w:tcBorders>
            <w:vAlign w:val="center"/>
          </w:tcPr>
          <w:p w14:paraId="43668661" w14:textId="26F150DC" w:rsidR="004454E9" w:rsidRPr="00915440" w:rsidRDefault="004454E9" w:rsidP="004454E9">
            <w:pPr>
              <w:rPr>
                <w:color w:val="000000" w:themeColor="text1"/>
                <w:vertAlign w:val="superscript"/>
              </w:rPr>
            </w:pPr>
            <w:proofErr w:type="gramStart"/>
            <w:r w:rsidRPr="00915440">
              <w:rPr>
                <w:i/>
                <w:iCs/>
                <w:color w:val="000000" w:themeColor="text1"/>
              </w:rPr>
              <w:t>b</w:t>
            </w:r>
            <w:r w:rsidRPr="00915440">
              <w:rPr>
                <w:color w:val="000000" w:themeColor="text1"/>
              </w:rPr>
              <w:t>(</w:t>
            </w:r>
            <w:proofErr w:type="gramEnd"/>
            <w:r w:rsidRPr="00915440">
              <w:rPr>
                <w:color w:val="000000" w:themeColor="text1"/>
              </w:rPr>
              <w:t>95% CI)</w:t>
            </w:r>
            <w:r w:rsidRPr="00915440">
              <w:rPr>
                <w:color w:val="000000" w:themeColor="text1"/>
                <w:vertAlign w:val="superscript"/>
              </w:rPr>
              <w:t>c</w:t>
            </w:r>
          </w:p>
        </w:tc>
        <w:tc>
          <w:tcPr>
            <w:tcW w:w="850" w:type="dxa"/>
            <w:tcBorders>
              <w:bottom w:val="single" w:sz="2" w:space="0" w:color="000000" w:themeColor="text1"/>
            </w:tcBorders>
          </w:tcPr>
          <w:p w14:paraId="4F3E1F3D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i/>
                <w:iCs/>
                <w:color w:val="000000" w:themeColor="text1"/>
              </w:rPr>
              <w:t>p</w:t>
            </w:r>
          </w:p>
        </w:tc>
        <w:tc>
          <w:tcPr>
            <w:tcW w:w="1134" w:type="dxa"/>
            <w:tcBorders>
              <w:bottom w:val="single" w:sz="2" w:space="0" w:color="000000" w:themeColor="text1"/>
            </w:tcBorders>
          </w:tcPr>
          <w:p w14:paraId="1D41457F" w14:textId="77777777" w:rsidR="004454E9" w:rsidRPr="00915440" w:rsidRDefault="004454E9" w:rsidP="004454E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915440">
              <w:rPr>
                <w:i/>
                <w:iCs/>
                <w:color w:val="000000" w:themeColor="text1"/>
              </w:rPr>
              <w:t xml:space="preserve">n </w:t>
            </w:r>
            <w:r w:rsidRPr="00915440">
              <w:rPr>
                <w:color w:val="000000" w:themeColor="text1"/>
              </w:rPr>
              <w:t>(%)</w:t>
            </w:r>
          </w:p>
        </w:tc>
        <w:tc>
          <w:tcPr>
            <w:tcW w:w="993" w:type="dxa"/>
            <w:tcBorders>
              <w:bottom w:val="single" w:sz="2" w:space="0" w:color="000000" w:themeColor="text1"/>
            </w:tcBorders>
          </w:tcPr>
          <w:p w14:paraId="6C13E6E9" w14:textId="77777777" w:rsidR="004454E9" w:rsidRPr="00915440" w:rsidRDefault="004454E9" w:rsidP="004454E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915440">
              <w:rPr>
                <w:i/>
                <w:iCs/>
                <w:color w:val="000000" w:themeColor="text1"/>
              </w:rPr>
              <w:t>n</w:t>
            </w:r>
            <w:r w:rsidRPr="00915440">
              <w:rPr>
                <w:color w:val="000000" w:themeColor="text1"/>
              </w:rPr>
              <w:t xml:space="preserve"> (%)</w:t>
            </w:r>
          </w:p>
        </w:tc>
        <w:tc>
          <w:tcPr>
            <w:tcW w:w="1977" w:type="dxa"/>
            <w:tcBorders>
              <w:bottom w:val="single" w:sz="2" w:space="0" w:color="000000" w:themeColor="text1"/>
            </w:tcBorders>
          </w:tcPr>
          <w:p w14:paraId="528E6750" w14:textId="2DE7C65E" w:rsidR="004454E9" w:rsidRPr="00915440" w:rsidRDefault="004454E9" w:rsidP="004454E9">
            <w:pPr>
              <w:rPr>
                <w:i/>
                <w:iCs/>
                <w:color w:val="000000" w:themeColor="text1"/>
              </w:rPr>
            </w:pPr>
            <w:r w:rsidRPr="00915440">
              <w:rPr>
                <w:color w:val="000000" w:themeColor="text1"/>
              </w:rPr>
              <w:t>OR (95%</w:t>
            </w:r>
            <w:proofErr w:type="gramStart"/>
            <w:r w:rsidRPr="00915440">
              <w:rPr>
                <w:color w:val="000000" w:themeColor="text1"/>
              </w:rPr>
              <w:t>CI)</w:t>
            </w:r>
            <w:r w:rsidRPr="00915440">
              <w:rPr>
                <w:color w:val="000000" w:themeColor="text1"/>
                <w:vertAlign w:val="superscript"/>
              </w:rPr>
              <w:t>c</w:t>
            </w:r>
            <w:proofErr w:type="gramEnd"/>
          </w:p>
        </w:tc>
        <w:tc>
          <w:tcPr>
            <w:tcW w:w="779" w:type="dxa"/>
            <w:tcBorders>
              <w:bottom w:val="single" w:sz="2" w:space="0" w:color="000000" w:themeColor="text1"/>
            </w:tcBorders>
          </w:tcPr>
          <w:p w14:paraId="3C1E4CD7" w14:textId="77777777" w:rsidR="004454E9" w:rsidRPr="00915440" w:rsidRDefault="004454E9" w:rsidP="004454E9">
            <w:pPr>
              <w:jc w:val="center"/>
              <w:rPr>
                <w:i/>
                <w:iCs/>
                <w:color w:val="000000" w:themeColor="text1"/>
              </w:rPr>
            </w:pPr>
            <w:r w:rsidRPr="00915440">
              <w:rPr>
                <w:i/>
                <w:iCs/>
                <w:color w:val="000000" w:themeColor="text1"/>
              </w:rPr>
              <w:t>p</w:t>
            </w:r>
          </w:p>
        </w:tc>
      </w:tr>
      <w:tr w:rsidR="00915440" w:rsidRPr="00915440" w14:paraId="6A1FB029" w14:textId="77777777" w:rsidTr="009C6E69">
        <w:tc>
          <w:tcPr>
            <w:tcW w:w="9072" w:type="dxa"/>
            <w:gridSpan w:val="5"/>
            <w:tcBorders>
              <w:top w:val="single" w:sz="2" w:space="0" w:color="000000" w:themeColor="text1"/>
            </w:tcBorders>
            <w:vAlign w:val="center"/>
          </w:tcPr>
          <w:p w14:paraId="72BF3A47" w14:textId="1AC2E6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Visuospatial episodic memory (CMS DL)</w:t>
            </w:r>
          </w:p>
        </w:tc>
        <w:tc>
          <w:tcPr>
            <w:tcW w:w="1134" w:type="dxa"/>
            <w:tcBorders>
              <w:top w:val="single" w:sz="2" w:space="0" w:color="000000" w:themeColor="text1"/>
            </w:tcBorders>
            <w:vAlign w:val="center"/>
          </w:tcPr>
          <w:p w14:paraId="2D2BBACB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2" w:space="0" w:color="000000" w:themeColor="text1"/>
            </w:tcBorders>
            <w:vAlign w:val="center"/>
          </w:tcPr>
          <w:p w14:paraId="01A9C11C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77" w:type="dxa"/>
            <w:tcBorders>
              <w:top w:val="single" w:sz="2" w:space="0" w:color="000000" w:themeColor="text1"/>
            </w:tcBorders>
            <w:vAlign w:val="center"/>
          </w:tcPr>
          <w:p w14:paraId="68620DF6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9" w:type="dxa"/>
            <w:tcBorders>
              <w:top w:val="single" w:sz="2" w:space="0" w:color="000000" w:themeColor="text1"/>
            </w:tcBorders>
            <w:vAlign w:val="center"/>
          </w:tcPr>
          <w:p w14:paraId="14BE7874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</w:p>
        </w:tc>
      </w:tr>
      <w:tr w:rsidR="00915440" w:rsidRPr="00915440" w14:paraId="32104CDA" w14:textId="77777777" w:rsidTr="009C6E69">
        <w:tc>
          <w:tcPr>
            <w:tcW w:w="3261" w:type="dxa"/>
            <w:vAlign w:val="center"/>
          </w:tcPr>
          <w:p w14:paraId="5CB613AC" w14:textId="77777777" w:rsidR="004454E9" w:rsidRPr="00915440" w:rsidRDefault="004454E9" w:rsidP="004454E9">
            <w:pPr>
              <w:ind w:left="284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Spatial learning</w:t>
            </w:r>
          </w:p>
        </w:tc>
        <w:tc>
          <w:tcPr>
            <w:tcW w:w="1417" w:type="dxa"/>
            <w:vAlign w:val="center"/>
          </w:tcPr>
          <w:p w14:paraId="501D9436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9.4 (3.4)</w:t>
            </w:r>
          </w:p>
        </w:tc>
        <w:tc>
          <w:tcPr>
            <w:tcW w:w="1418" w:type="dxa"/>
            <w:vAlign w:val="center"/>
          </w:tcPr>
          <w:p w14:paraId="19CBB695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11.2 (2.4)</w:t>
            </w:r>
          </w:p>
        </w:tc>
        <w:tc>
          <w:tcPr>
            <w:tcW w:w="2126" w:type="dxa"/>
            <w:vAlign w:val="center"/>
          </w:tcPr>
          <w:p w14:paraId="3728393D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-1.7 (-2.9 to -0.5)</w:t>
            </w:r>
          </w:p>
        </w:tc>
        <w:tc>
          <w:tcPr>
            <w:tcW w:w="850" w:type="dxa"/>
            <w:vAlign w:val="center"/>
          </w:tcPr>
          <w:p w14:paraId="1D289B19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.005</w:t>
            </w:r>
          </w:p>
        </w:tc>
        <w:tc>
          <w:tcPr>
            <w:tcW w:w="1134" w:type="dxa"/>
            <w:vAlign w:val="center"/>
          </w:tcPr>
          <w:p w14:paraId="39D2E1ED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15 (20)</w:t>
            </w:r>
          </w:p>
        </w:tc>
        <w:tc>
          <w:tcPr>
            <w:tcW w:w="993" w:type="dxa"/>
            <w:vAlign w:val="center"/>
          </w:tcPr>
          <w:p w14:paraId="6A3224C0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 (4)</w:t>
            </w:r>
          </w:p>
        </w:tc>
        <w:tc>
          <w:tcPr>
            <w:tcW w:w="1977" w:type="dxa"/>
            <w:vAlign w:val="center"/>
          </w:tcPr>
          <w:p w14:paraId="20B8C9EB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5.8 (0.7 to 47.0)</w:t>
            </w:r>
          </w:p>
        </w:tc>
        <w:tc>
          <w:tcPr>
            <w:tcW w:w="779" w:type="dxa"/>
            <w:vAlign w:val="center"/>
          </w:tcPr>
          <w:p w14:paraId="6C2712FC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.09</w:t>
            </w:r>
          </w:p>
        </w:tc>
      </w:tr>
      <w:tr w:rsidR="00915440" w:rsidRPr="00915440" w14:paraId="16940EFE" w14:textId="77777777" w:rsidTr="009C6E69">
        <w:tc>
          <w:tcPr>
            <w:tcW w:w="3261" w:type="dxa"/>
            <w:vAlign w:val="center"/>
          </w:tcPr>
          <w:p w14:paraId="3661120D" w14:textId="77777777" w:rsidR="004454E9" w:rsidRPr="00915440" w:rsidRDefault="004454E9" w:rsidP="004454E9">
            <w:pPr>
              <w:ind w:left="284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Spatial immediate recall</w:t>
            </w:r>
          </w:p>
        </w:tc>
        <w:tc>
          <w:tcPr>
            <w:tcW w:w="1417" w:type="dxa"/>
            <w:vAlign w:val="center"/>
          </w:tcPr>
          <w:p w14:paraId="44FE41CE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10.0 (3.0)</w:t>
            </w:r>
          </w:p>
        </w:tc>
        <w:tc>
          <w:tcPr>
            <w:tcW w:w="1418" w:type="dxa"/>
            <w:vAlign w:val="center"/>
          </w:tcPr>
          <w:p w14:paraId="692F67CE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11.5 (1.8)</w:t>
            </w:r>
          </w:p>
        </w:tc>
        <w:tc>
          <w:tcPr>
            <w:tcW w:w="2126" w:type="dxa"/>
            <w:vAlign w:val="center"/>
          </w:tcPr>
          <w:p w14:paraId="5AAE4039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-1.4 (-2.4 to -0.5)</w:t>
            </w:r>
          </w:p>
        </w:tc>
        <w:tc>
          <w:tcPr>
            <w:tcW w:w="850" w:type="dxa"/>
            <w:vAlign w:val="center"/>
          </w:tcPr>
          <w:p w14:paraId="69E2A43E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.003</w:t>
            </w:r>
          </w:p>
        </w:tc>
        <w:tc>
          <w:tcPr>
            <w:tcW w:w="1134" w:type="dxa"/>
            <w:vAlign w:val="center"/>
          </w:tcPr>
          <w:p w14:paraId="36C3E10D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16 (21)</w:t>
            </w:r>
          </w:p>
        </w:tc>
        <w:tc>
          <w:tcPr>
            <w:tcW w:w="993" w:type="dxa"/>
            <w:vAlign w:val="center"/>
          </w:tcPr>
          <w:p w14:paraId="139D733C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 (4)</w:t>
            </w:r>
          </w:p>
        </w:tc>
        <w:tc>
          <w:tcPr>
            <w:tcW w:w="1977" w:type="dxa"/>
            <w:vAlign w:val="center"/>
          </w:tcPr>
          <w:p w14:paraId="1A5A9187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6.1 (0.8 to 49.0)</w:t>
            </w:r>
          </w:p>
        </w:tc>
        <w:tc>
          <w:tcPr>
            <w:tcW w:w="779" w:type="dxa"/>
            <w:vAlign w:val="center"/>
          </w:tcPr>
          <w:p w14:paraId="1F8D9B85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.08</w:t>
            </w:r>
          </w:p>
        </w:tc>
      </w:tr>
      <w:tr w:rsidR="00915440" w:rsidRPr="00915440" w14:paraId="077D43AD" w14:textId="77777777" w:rsidTr="009C6E69">
        <w:tc>
          <w:tcPr>
            <w:tcW w:w="3261" w:type="dxa"/>
            <w:vAlign w:val="center"/>
          </w:tcPr>
          <w:p w14:paraId="490FD94D" w14:textId="77777777" w:rsidR="004454E9" w:rsidRPr="00915440" w:rsidRDefault="004454E9" w:rsidP="004454E9">
            <w:pPr>
              <w:ind w:left="284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Spatial delayed recall</w:t>
            </w:r>
          </w:p>
        </w:tc>
        <w:tc>
          <w:tcPr>
            <w:tcW w:w="1417" w:type="dxa"/>
            <w:vAlign w:val="center"/>
          </w:tcPr>
          <w:p w14:paraId="00102D34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10.5 (2.9)</w:t>
            </w:r>
          </w:p>
        </w:tc>
        <w:tc>
          <w:tcPr>
            <w:tcW w:w="1418" w:type="dxa"/>
            <w:vAlign w:val="center"/>
          </w:tcPr>
          <w:p w14:paraId="07A2C949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12.0 (2.3)</w:t>
            </w:r>
          </w:p>
        </w:tc>
        <w:tc>
          <w:tcPr>
            <w:tcW w:w="2126" w:type="dxa"/>
            <w:vAlign w:val="center"/>
          </w:tcPr>
          <w:p w14:paraId="0B109B23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-1.3 (-2.4 to -0.3)</w:t>
            </w:r>
          </w:p>
        </w:tc>
        <w:tc>
          <w:tcPr>
            <w:tcW w:w="850" w:type="dxa"/>
            <w:vAlign w:val="center"/>
          </w:tcPr>
          <w:p w14:paraId="171C55E4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.01</w:t>
            </w:r>
          </w:p>
        </w:tc>
        <w:tc>
          <w:tcPr>
            <w:tcW w:w="1134" w:type="dxa"/>
            <w:vAlign w:val="center"/>
          </w:tcPr>
          <w:p w14:paraId="3517DABF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8 (11)</w:t>
            </w:r>
          </w:p>
        </w:tc>
        <w:tc>
          <w:tcPr>
            <w:tcW w:w="993" w:type="dxa"/>
            <w:vAlign w:val="center"/>
          </w:tcPr>
          <w:p w14:paraId="6F2FADA4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 (4)</w:t>
            </w:r>
          </w:p>
        </w:tc>
        <w:tc>
          <w:tcPr>
            <w:tcW w:w="1977" w:type="dxa"/>
            <w:vAlign w:val="center"/>
          </w:tcPr>
          <w:p w14:paraId="1325558E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2.2 (0.3 to 19.1)</w:t>
            </w:r>
          </w:p>
        </w:tc>
        <w:tc>
          <w:tcPr>
            <w:tcW w:w="779" w:type="dxa"/>
            <w:vAlign w:val="center"/>
          </w:tcPr>
          <w:p w14:paraId="1A4FEE7F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.47</w:t>
            </w:r>
          </w:p>
        </w:tc>
      </w:tr>
      <w:tr w:rsidR="00915440" w:rsidRPr="00915440" w14:paraId="670EF635" w14:textId="77777777" w:rsidTr="009C6E69">
        <w:tc>
          <w:tcPr>
            <w:tcW w:w="9072" w:type="dxa"/>
            <w:gridSpan w:val="5"/>
            <w:vAlign w:val="center"/>
          </w:tcPr>
          <w:p w14:paraId="6B99E68A" w14:textId="386CDA66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Verbal episodic memory (CMS WP)</w:t>
            </w:r>
          </w:p>
        </w:tc>
        <w:tc>
          <w:tcPr>
            <w:tcW w:w="1134" w:type="dxa"/>
            <w:vAlign w:val="center"/>
          </w:tcPr>
          <w:p w14:paraId="0A2E19CC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5A05CAF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14:paraId="14107A8C" w14:textId="77777777" w:rsidR="004454E9" w:rsidRPr="00915440" w:rsidRDefault="004454E9" w:rsidP="004454E9">
            <w:pPr>
              <w:rPr>
                <w:color w:val="000000" w:themeColor="text1"/>
              </w:rPr>
            </w:pPr>
          </w:p>
        </w:tc>
        <w:tc>
          <w:tcPr>
            <w:tcW w:w="779" w:type="dxa"/>
            <w:vAlign w:val="center"/>
          </w:tcPr>
          <w:p w14:paraId="5739FF96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</w:p>
        </w:tc>
      </w:tr>
      <w:tr w:rsidR="00915440" w:rsidRPr="00915440" w14:paraId="2EA30BFA" w14:textId="77777777" w:rsidTr="009C6E69">
        <w:tc>
          <w:tcPr>
            <w:tcW w:w="3261" w:type="dxa"/>
            <w:vAlign w:val="center"/>
          </w:tcPr>
          <w:p w14:paraId="44082B7E" w14:textId="77777777" w:rsidR="004454E9" w:rsidRPr="00915440" w:rsidRDefault="004454E9" w:rsidP="004454E9">
            <w:pPr>
              <w:ind w:left="284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Verbal learning</w:t>
            </w:r>
          </w:p>
        </w:tc>
        <w:tc>
          <w:tcPr>
            <w:tcW w:w="1417" w:type="dxa"/>
            <w:vAlign w:val="center"/>
          </w:tcPr>
          <w:p w14:paraId="08794B42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8.4 (2.9)</w:t>
            </w:r>
          </w:p>
        </w:tc>
        <w:tc>
          <w:tcPr>
            <w:tcW w:w="1418" w:type="dxa"/>
            <w:vAlign w:val="center"/>
          </w:tcPr>
          <w:p w14:paraId="3048C538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9.9 (2.1)</w:t>
            </w:r>
          </w:p>
        </w:tc>
        <w:tc>
          <w:tcPr>
            <w:tcW w:w="2126" w:type="dxa"/>
            <w:vAlign w:val="center"/>
          </w:tcPr>
          <w:p w14:paraId="72C2CF8E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-1.5 (-2.6 to – 0.4)</w:t>
            </w:r>
          </w:p>
        </w:tc>
        <w:tc>
          <w:tcPr>
            <w:tcW w:w="850" w:type="dxa"/>
            <w:vAlign w:val="center"/>
          </w:tcPr>
          <w:p w14:paraId="36A16F1A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.008</w:t>
            </w:r>
          </w:p>
        </w:tc>
        <w:tc>
          <w:tcPr>
            <w:tcW w:w="1134" w:type="dxa"/>
            <w:vAlign w:val="center"/>
          </w:tcPr>
          <w:p w14:paraId="6A2FFD4D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23 (31)</w:t>
            </w:r>
          </w:p>
        </w:tc>
        <w:tc>
          <w:tcPr>
            <w:tcW w:w="993" w:type="dxa"/>
            <w:vAlign w:val="center"/>
          </w:tcPr>
          <w:p w14:paraId="4E157067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3 (12)</w:t>
            </w:r>
          </w:p>
        </w:tc>
        <w:tc>
          <w:tcPr>
            <w:tcW w:w="1977" w:type="dxa"/>
            <w:vAlign w:val="center"/>
          </w:tcPr>
          <w:p w14:paraId="2785FBCE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3.7 (0.9 to 14.7)</w:t>
            </w:r>
          </w:p>
        </w:tc>
        <w:tc>
          <w:tcPr>
            <w:tcW w:w="779" w:type="dxa"/>
            <w:vAlign w:val="center"/>
          </w:tcPr>
          <w:p w14:paraId="5A19E640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.06</w:t>
            </w:r>
          </w:p>
        </w:tc>
      </w:tr>
      <w:tr w:rsidR="00915440" w:rsidRPr="00915440" w14:paraId="72C88D53" w14:textId="77777777" w:rsidTr="009C6E69">
        <w:tc>
          <w:tcPr>
            <w:tcW w:w="3261" w:type="dxa"/>
            <w:vAlign w:val="center"/>
          </w:tcPr>
          <w:p w14:paraId="400F50C9" w14:textId="77777777" w:rsidR="004454E9" w:rsidRPr="00915440" w:rsidRDefault="004454E9" w:rsidP="004454E9">
            <w:pPr>
              <w:ind w:left="284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Verbal immediate recall</w:t>
            </w:r>
          </w:p>
        </w:tc>
        <w:tc>
          <w:tcPr>
            <w:tcW w:w="1417" w:type="dxa"/>
            <w:vAlign w:val="center"/>
          </w:tcPr>
          <w:p w14:paraId="269AF621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10.1 (3.4)</w:t>
            </w:r>
          </w:p>
        </w:tc>
        <w:tc>
          <w:tcPr>
            <w:tcW w:w="1418" w:type="dxa"/>
            <w:vAlign w:val="center"/>
          </w:tcPr>
          <w:p w14:paraId="21E111ED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11.7 (2.7)</w:t>
            </w:r>
          </w:p>
        </w:tc>
        <w:tc>
          <w:tcPr>
            <w:tcW w:w="2126" w:type="dxa"/>
            <w:vAlign w:val="center"/>
          </w:tcPr>
          <w:p w14:paraId="527984F1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-1.5 (-2.8 to -0.1)</w:t>
            </w:r>
          </w:p>
        </w:tc>
        <w:tc>
          <w:tcPr>
            <w:tcW w:w="850" w:type="dxa"/>
            <w:vAlign w:val="center"/>
          </w:tcPr>
          <w:p w14:paraId="1AEDF535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.03</w:t>
            </w:r>
          </w:p>
        </w:tc>
        <w:tc>
          <w:tcPr>
            <w:tcW w:w="1134" w:type="dxa"/>
            <w:vAlign w:val="center"/>
          </w:tcPr>
          <w:p w14:paraId="35E4BC0F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10 (14)</w:t>
            </w:r>
          </w:p>
        </w:tc>
        <w:tc>
          <w:tcPr>
            <w:tcW w:w="993" w:type="dxa"/>
            <w:vAlign w:val="center"/>
          </w:tcPr>
          <w:p w14:paraId="230F6212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 (4)</w:t>
            </w:r>
          </w:p>
        </w:tc>
        <w:tc>
          <w:tcPr>
            <w:tcW w:w="1977" w:type="dxa"/>
            <w:vAlign w:val="center"/>
          </w:tcPr>
          <w:p w14:paraId="2031FF1E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3.2 (0.4 to 29.1)</w:t>
            </w:r>
          </w:p>
        </w:tc>
        <w:tc>
          <w:tcPr>
            <w:tcW w:w="779" w:type="dxa"/>
            <w:vAlign w:val="center"/>
          </w:tcPr>
          <w:p w14:paraId="3914ECAD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.30</w:t>
            </w:r>
          </w:p>
        </w:tc>
      </w:tr>
      <w:tr w:rsidR="00915440" w:rsidRPr="00915440" w14:paraId="6BE953E5" w14:textId="77777777" w:rsidTr="009C6E69">
        <w:tc>
          <w:tcPr>
            <w:tcW w:w="3261" w:type="dxa"/>
            <w:vAlign w:val="center"/>
          </w:tcPr>
          <w:p w14:paraId="12E29940" w14:textId="77777777" w:rsidR="004454E9" w:rsidRPr="00915440" w:rsidRDefault="004454E9" w:rsidP="004454E9">
            <w:pPr>
              <w:ind w:left="284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Verbal delayed recall</w:t>
            </w:r>
          </w:p>
        </w:tc>
        <w:tc>
          <w:tcPr>
            <w:tcW w:w="1417" w:type="dxa"/>
            <w:vAlign w:val="center"/>
          </w:tcPr>
          <w:p w14:paraId="1A1DD58A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10.8 (3.2)</w:t>
            </w:r>
          </w:p>
        </w:tc>
        <w:tc>
          <w:tcPr>
            <w:tcW w:w="1418" w:type="dxa"/>
            <w:vAlign w:val="center"/>
          </w:tcPr>
          <w:p w14:paraId="0595C5D6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12.6 (2.5)</w:t>
            </w:r>
          </w:p>
        </w:tc>
        <w:tc>
          <w:tcPr>
            <w:tcW w:w="2126" w:type="dxa"/>
            <w:vAlign w:val="center"/>
          </w:tcPr>
          <w:p w14:paraId="5DD346C8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-1.7 (-2.9 to -0.6)</w:t>
            </w:r>
          </w:p>
        </w:tc>
        <w:tc>
          <w:tcPr>
            <w:tcW w:w="850" w:type="dxa"/>
            <w:vAlign w:val="center"/>
          </w:tcPr>
          <w:p w14:paraId="0D4F4EA9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.004</w:t>
            </w:r>
          </w:p>
        </w:tc>
        <w:tc>
          <w:tcPr>
            <w:tcW w:w="1134" w:type="dxa"/>
            <w:vAlign w:val="center"/>
          </w:tcPr>
          <w:p w14:paraId="3689615E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9 (12)</w:t>
            </w:r>
          </w:p>
        </w:tc>
        <w:tc>
          <w:tcPr>
            <w:tcW w:w="993" w:type="dxa"/>
            <w:vAlign w:val="center"/>
          </w:tcPr>
          <w:p w14:paraId="4F6920EC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0 (0)</w:t>
            </w:r>
          </w:p>
        </w:tc>
        <w:tc>
          <w:tcPr>
            <w:tcW w:w="1977" w:type="dxa"/>
            <w:vAlign w:val="center"/>
          </w:tcPr>
          <w:p w14:paraId="0F20EC68" w14:textId="54517D89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N/A</w:t>
            </w:r>
            <w:r w:rsidRPr="00915440">
              <w:rPr>
                <w:color w:val="000000" w:themeColor="text1"/>
                <w:vertAlign w:val="superscript"/>
              </w:rPr>
              <w:t>d</w:t>
            </w:r>
          </w:p>
        </w:tc>
        <w:tc>
          <w:tcPr>
            <w:tcW w:w="779" w:type="dxa"/>
            <w:vAlign w:val="center"/>
          </w:tcPr>
          <w:p w14:paraId="7D1A101E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N/A</w:t>
            </w:r>
          </w:p>
        </w:tc>
      </w:tr>
      <w:tr w:rsidR="00915440" w:rsidRPr="00915440" w14:paraId="76FEC9E7" w14:textId="77777777" w:rsidTr="009C6E69">
        <w:tc>
          <w:tcPr>
            <w:tcW w:w="3261" w:type="dxa"/>
            <w:vAlign w:val="center"/>
          </w:tcPr>
          <w:p w14:paraId="714461EA" w14:textId="77777777" w:rsidR="004454E9" w:rsidRPr="00915440" w:rsidRDefault="004454E9" w:rsidP="004454E9">
            <w:pPr>
              <w:ind w:left="284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Verbal delayed recognition</w:t>
            </w:r>
          </w:p>
        </w:tc>
        <w:tc>
          <w:tcPr>
            <w:tcW w:w="1417" w:type="dxa"/>
            <w:vAlign w:val="center"/>
          </w:tcPr>
          <w:p w14:paraId="676D333C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9.9 (2.8)</w:t>
            </w:r>
          </w:p>
        </w:tc>
        <w:tc>
          <w:tcPr>
            <w:tcW w:w="1418" w:type="dxa"/>
            <w:vAlign w:val="center"/>
          </w:tcPr>
          <w:p w14:paraId="63536DEB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11.1 (0.5)</w:t>
            </w:r>
          </w:p>
        </w:tc>
        <w:tc>
          <w:tcPr>
            <w:tcW w:w="2126" w:type="dxa"/>
            <w:vAlign w:val="center"/>
          </w:tcPr>
          <w:p w14:paraId="12ACCA82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-1.1 (-1.8 to -0.5)</w:t>
            </w:r>
          </w:p>
        </w:tc>
        <w:tc>
          <w:tcPr>
            <w:tcW w:w="850" w:type="dxa"/>
            <w:vAlign w:val="center"/>
          </w:tcPr>
          <w:p w14:paraId="09E1938E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.001</w:t>
            </w:r>
          </w:p>
        </w:tc>
        <w:tc>
          <w:tcPr>
            <w:tcW w:w="1134" w:type="dxa"/>
            <w:vAlign w:val="center"/>
          </w:tcPr>
          <w:p w14:paraId="2DE65626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9 (12)</w:t>
            </w:r>
          </w:p>
        </w:tc>
        <w:tc>
          <w:tcPr>
            <w:tcW w:w="993" w:type="dxa"/>
            <w:vAlign w:val="center"/>
          </w:tcPr>
          <w:p w14:paraId="7883C60B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0 (0)</w:t>
            </w:r>
          </w:p>
        </w:tc>
        <w:tc>
          <w:tcPr>
            <w:tcW w:w="1977" w:type="dxa"/>
            <w:vAlign w:val="center"/>
          </w:tcPr>
          <w:p w14:paraId="725196D1" w14:textId="0E1EEF9E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N/A</w:t>
            </w:r>
            <w:r w:rsidRPr="00915440">
              <w:rPr>
                <w:color w:val="000000" w:themeColor="text1"/>
                <w:vertAlign w:val="superscript"/>
              </w:rPr>
              <w:t>d</w:t>
            </w:r>
          </w:p>
        </w:tc>
        <w:tc>
          <w:tcPr>
            <w:tcW w:w="779" w:type="dxa"/>
            <w:vAlign w:val="center"/>
          </w:tcPr>
          <w:p w14:paraId="3F13D5D3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N/A</w:t>
            </w:r>
          </w:p>
        </w:tc>
      </w:tr>
      <w:tr w:rsidR="00915440" w:rsidRPr="00915440" w14:paraId="4E483429" w14:textId="77777777" w:rsidTr="009C6E69">
        <w:tc>
          <w:tcPr>
            <w:tcW w:w="9072" w:type="dxa"/>
            <w:gridSpan w:val="5"/>
            <w:vAlign w:val="center"/>
          </w:tcPr>
          <w:p w14:paraId="2794A359" w14:textId="021520B0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Prospective memory</w:t>
            </w:r>
          </w:p>
        </w:tc>
        <w:tc>
          <w:tcPr>
            <w:tcW w:w="1134" w:type="dxa"/>
            <w:vAlign w:val="center"/>
          </w:tcPr>
          <w:p w14:paraId="0C4B4DB3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FF080A1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14:paraId="08836799" w14:textId="77777777" w:rsidR="004454E9" w:rsidRPr="00915440" w:rsidRDefault="004454E9" w:rsidP="004454E9">
            <w:pPr>
              <w:rPr>
                <w:color w:val="000000" w:themeColor="text1"/>
              </w:rPr>
            </w:pPr>
          </w:p>
        </w:tc>
        <w:tc>
          <w:tcPr>
            <w:tcW w:w="779" w:type="dxa"/>
            <w:vAlign w:val="center"/>
          </w:tcPr>
          <w:p w14:paraId="342A1A85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</w:p>
        </w:tc>
      </w:tr>
      <w:tr w:rsidR="00915440" w:rsidRPr="00915440" w14:paraId="6A779CF4" w14:textId="77777777" w:rsidTr="009C6E69">
        <w:tc>
          <w:tcPr>
            <w:tcW w:w="3261" w:type="dxa"/>
            <w:vAlign w:val="center"/>
          </w:tcPr>
          <w:p w14:paraId="4305EC8D" w14:textId="77777777" w:rsidR="004454E9" w:rsidRPr="00915440" w:rsidRDefault="004454E9" w:rsidP="004454E9">
            <w:pPr>
              <w:ind w:left="284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Total score</w:t>
            </w:r>
          </w:p>
        </w:tc>
        <w:tc>
          <w:tcPr>
            <w:tcW w:w="1417" w:type="dxa"/>
            <w:vAlign w:val="center"/>
          </w:tcPr>
          <w:p w14:paraId="5550A707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12.3 (2.8)</w:t>
            </w:r>
          </w:p>
        </w:tc>
        <w:tc>
          <w:tcPr>
            <w:tcW w:w="1418" w:type="dxa"/>
            <w:vAlign w:val="center"/>
          </w:tcPr>
          <w:p w14:paraId="12248E2A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13.5 (1.9)</w:t>
            </w:r>
          </w:p>
        </w:tc>
        <w:tc>
          <w:tcPr>
            <w:tcW w:w="2126" w:type="dxa"/>
            <w:vAlign w:val="center"/>
          </w:tcPr>
          <w:p w14:paraId="1F6E93D6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-1.1 (-2.1 to -0.2)</w:t>
            </w:r>
          </w:p>
        </w:tc>
        <w:tc>
          <w:tcPr>
            <w:tcW w:w="850" w:type="dxa"/>
            <w:vAlign w:val="center"/>
          </w:tcPr>
          <w:p w14:paraId="702A4385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.01</w:t>
            </w:r>
          </w:p>
        </w:tc>
        <w:tc>
          <w:tcPr>
            <w:tcW w:w="1134" w:type="dxa"/>
            <w:vAlign w:val="center"/>
          </w:tcPr>
          <w:p w14:paraId="206D29CC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23 (31)</w:t>
            </w:r>
          </w:p>
        </w:tc>
        <w:tc>
          <w:tcPr>
            <w:tcW w:w="993" w:type="dxa"/>
            <w:vAlign w:val="center"/>
          </w:tcPr>
          <w:p w14:paraId="16E940EB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4 (15)</w:t>
            </w:r>
          </w:p>
        </w:tc>
        <w:tc>
          <w:tcPr>
            <w:tcW w:w="1977" w:type="dxa"/>
            <w:vAlign w:val="center"/>
          </w:tcPr>
          <w:p w14:paraId="0D6C27A1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2.4 (0.7 to 8.3)</w:t>
            </w:r>
          </w:p>
        </w:tc>
        <w:tc>
          <w:tcPr>
            <w:tcW w:w="779" w:type="dxa"/>
            <w:vAlign w:val="center"/>
          </w:tcPr>
          <w:p w14:paraId="0938FE12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.14</w:t>
            </w:r>
          </w:p>
        </w:tc>
      </w:tr>
      <w:tr w:rsidR="00915440" w:rsidRPr="00915440" w14:paraId="570FC23E" w14:textId="77777777" w:rsidTr="009C6E69">
        <w:tc>
          <w:tcPr>
            <w:tcW w:w="3261" w:type="dxa"/>
            <w:vAlign w:val="center"/>
          </w:tcPr>
          <w:p w14:paraId="09CD2120" w14:textId="77777777" w:rsidR="004454E9" w:rsidRPr="00915440" w:rsidRDefault="004454E9" w:rsidP="004454E9">
            <w:pPr>
              <w:ind w:left="284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Time-based</w:t>
            </w:r>
          </w:p>
        </w:tc>
        <w:tc>
          <w:tcPr>
            <w:tcW w:w="1417" w:type="dxa"/>
            <w:vAlign w:val="center"/>
          </w:tcPr>
          <w:p w14:paraId="1D7C6BFE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5.7 (1.7)</w:t>
            </w:r>
          </w:p>
        </w:tc>
        <w:tc>
          <w:tcPr>
            <w:tcW w:w="1418" w:type="dxa"/>
            <w:vAlign w:val="center"/>
          </w:tcPr>
          <w:p w14:paraId="4947BEEC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6.8 (1.3)</w:t>
            </w:r>
          </w:p>
        </w:tc>
        <w:tc>
          <w:tcPr>
            <w:tcW w:w="2126" w:type="dxa"/>
            <w:vAlign w:val="center"/>
          </w:tcPr>
          <w:p w14:paraId="607440CB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-0.9 (-1.5 to -0.3)</w:t>
            </w:r>
          </w:p>
        </w:tc>
        <w:tc>
          <w:tcPr>
            <w:tcW w:w="850" w:type="dxa"/>
            <w:vAlign w:val="center"/>
          </w:tcPr>
          <w:p w14:paraId="66E69C83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.004</w:t>
            </w:r>
          </w:p>
        </w:tc>
        <w:tc>
          <w:tcPr>
            <w:tcW w:w="1134" w:type="dxa"/>
            <w:vAlign w:val="center"/>
          </w:tcPr>
          <w:p w14:paraId="380F3597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29 (39)</w:t>
            </w:r>
          </w:p>
        </w:tc>
        <w:tc>
          <w:tcPr>
            <w:tcW w:w="993" w:type="dxa"/>
            <w:vAlign w:val="center"/>
          </w:tcPr>
          <w:p w14:paraId="3A87C031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5 (19)</w:t>
            </w:r>
          </w:p>
        </w:tc>
        <w:tc>
          <w:tcPr>
            <w:tcW w:w="1977" w:type="dxa"/>
            <w:vAlign w:val="center"/>
          </w:tcPr>
          <w:p w14:paraId="04E4E595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2.5 (0.8 to 7.5)</w:t>
            </w:r>
          </w:p>
        </w:tc>
        <w:tc>
          <w:tcPr>
            <w:tcW w:w="779" w:type="dxa"/>
            <w:vAlign w:val="center"/>
          </w:tcPr>
          <w:p w14:paraId="5C482712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.10</w:t>
            </w:r>
          </w:p>
        </w:tc>
      </w:tr>
      <w:tr w:rsidR="00915440" w:rsidRPr="00915440" w14:paraId="64E8BEAA" w14:textId="77777777" w:rsidTr="009C6E69">
        <w:tc>
          <w:tcPr>
            <w:tcW w:w="3261" w:type="dxa"/>
            <w:vAlign w:val="center"/>
          </w:tcPr>
          <w:p w14:paraId="129BA329" w14:textId="77777777" w:rsidR="004454E9" w:rsidRPr="00915440" w:rsidRDefault="004454E9" w:rsidP="004454E9">
            <w:pPr>
              <w:ind w:left="284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Event-based</w:t>
            </w:r>
          </w:p>
        </w:tc>
        <w:tc>
          <w:tcPr>
            <w:tcW w:w="1417" w:type="dxa"/>
            <w:vAlign w:val="center"/>
          </w:tcPr>
          <w:p w14:paraId="77CF1F2D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6.6 (1.6)</w:t>
            </w:r>
          </w:p>
        </w:tc>
        <w:tc>
          <w:tcPr>
            <w:tcW w:w="1418" w:type="dxa"/>
            <w:vAlign w:val="center"/>
          </w:tcPr>
          <w:p w14:paraId="5FEC05E5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6.7 (1.4)</w:t>
            </w:r>
          </w:p>
        </w:tc>
        <w:tc>
          <w:tcPr>
            <w:tcW w:w="2126" w:type="dxa"/>
            <w:vAlign w:val="center"/>
          </w:tcPr>
          <w:p w14:paraId="7CAB0877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-0.2 (-0.8 to 0.4)</w:t>
            </w:r>
          </w:p>
        </w:tc>
        <w:tc>
          <w:tcPr>
            <w:tcW w:w="850" w:type="dxa"/>
            <w:vAlign w:val="center"/>
          </w:tcPr>
          <w:p w14:paraId="4870BB1C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.55</w:t>
            </w:r>
          </w:p>
        </w:tc>
        <w:tc>
          <w:tcPr>
            <w:tcW w:w="1134" w:type="dxa"/>
            <w:vAlign w:val="center"/>
          </w:tcPr>
          <w:p w14:paraId="27C70102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18 (24)</w:t>
            </w:r>
          </w:p>
        </w:tc>
        <w:tc>
          <w:tcPr>
            <w:tcW w:w="993" w:type="dxa"/>
            <w:vAlign w:val="center"/>
          </w:tcPr>
          <w:p w14:paraId="187E696B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6 (23)</w:t>
            </w:r>
          </w:p>
        </w:tc>
        <w:tc>
          <w:tcPr>
            <w:tcW w:w="1977" w:type="dxa"/>
            <w:vAlign w:val="center"/>
          </w:tcPr>
          <w:p w14:paraId="449EF07B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1.1 (0.4 to 3.3)</w:t>
            </w:r>
          </w:p>
        </w:tc>
        <w:tc>
          <w:tcPr>
            <w:tcW w:w="779" w:type="dxa"/>
            <w:vAlign w:val="center"/>
          </w:tcPr>
          <w:p w14:paraId="207C8AE2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.89</w:t>
            </w:r>
          </w:p>
        </w:tc>
      </w:tr>
      <w:tr w:rsidR="00915440" w:rsidRPr="00915440" w14:paraId="6EC6903E" w14:textId="77777777" w:rsidTr="009C6E69">
        <w:tc>
          <w:tcPr>
            <w:tcW w:w="3261" w:type="dxa"/>
            <w:vAlign w:val="center"/>
          </w:tcPr>
          <w:p w14:paraId="4FE7734C" w14:textId="77777777" w:rsidR="004454E9" w:rsidRPr="00915440" w:rsidRDefault="004454E9" w:rsidP="004454E9">
            <w:pPr>
              <w:ind w:left="284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Short-term</w:t>
            </w:r>
          </w:p>
        </w:tc>
        <w:tc>
          <w:tcPr>
            <w:tcW w:w="1417" w:type="dxa"/>
            <w:vAlign w:val="center"/>
          </w:tcPr>
          <w:p w14:paraId="7D3F07E4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9.4 (2.2)</w:t>
            </w:r>
          </w:p>
        </w:tc>
        <w:tc>
          <w:tcPr>
            <w:tcW w:w="1418" w:type="dxa"/>
            <w:vAlign w:val="center"/>
          </w:tcPr>
          <w:p w14:paraId="761EBB7F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10.6 (1.5)</w:t>
            </w:r>
          </w:p>
        </w:tc>
        <w:tc>
          <w:tcPr>
            <w:tcW w:w="2126" w:type="dxa"/>
            <w:vAlign w:val="center"/>
          </w:tcPr>
          <w:p w14:paraId="140BF924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-1.1 (-2.0 to -0.4)</w:t>
            </w:r>
          </w:p>
        </w:tc>
        <w:tc>
          <w:tcPr>
            <w:tcW w:w="850" w:type="dxa"/>
            <w:vAlign w:val="center"/>
          </w:tcPr>
          <w:p w14:paraId="2A619340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.003</w:t>
            </w:r>
          </w:p>
        </w:tc>
        <w:tc>
          <w:tcPr>
            <w:tcW w:w="1134" w:type="dxa"/>
            <w:vAlign w:val="center"/>
          </w:tcPr>
          <w:p w14:paraId="7C5AC86D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34 (46)</w:t>
            </w:r>
          </w:p>
        </w:tc>
        <w:tc>
          <w:tcPr>
            <w:tcW w:w="993" w:type="dxa"/>
            <w:vAlign w:val="center"/>
          </w:tcPr>
          <w:p w14:paraId="41C7F70E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6 (23)</w:t>
            </w:r>
          </w:p>
        </w:tc>
        <w:tc>
          <w:tcPr>
            <w:tcW w:w="1977" w:type="dxa"/>
            <w:vAlign w:val="center"/>
          </w:tcPr>
          <w:p w14:paraId="2F5DBEDC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3.0 (1.0 to 7.9)</w:t>
            </w:r>
          </w:p>
        </w:tc>
        <w:tc>
          <w:tcPr>
            <w:tcW w:w="779" w:type="dxa"/>
            <w:vAlign w:val="center"/>
          </w:tcPr>
          <w:p w14:paraId="3A6FD18B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.05</w:t>
            </w:r>
          </w:p>
        </w:tc>
      </w:tr>
      <w:tr w:rsidR="00915440" w:rsidRPr="00915440" w14:paraId="6A32CDBA" w14:textId="77777777" w:rsidTr="009C6E69">
        <w:tc>
          <w:tcPr>
            <w:tcW w:w="3261" w:type="dxa"/>
            <w:vAlign w:val="center"/>
          </w:tcPr>
          <w:p w14:paraId="5298970E" w14:textId="77777777" w:rsidR="004454E9" w:rsidRPr="00915440" w:rsidRDefault="004454E9" w:rsidP="004454E9">
            <w:pPr>
              <w:ind w:left="284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Long-term</w:t>
            </w:r>
          </w:p>
        </w:tc>
        <w:tc>
          <w:tcPr>
            <w:tcW w:w="1417" w:type="dxa"/>
            <w:vAlign w:val="center"/>
          </w:tcPr>
          <w:p w14:paraId="42E7C9BB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2.9 (1.3)</w:t>
            </w:r>
          </w:p>
        </w:tc>
        <w:tc>
          <w:tcPr>
            <w:tcW w:w="1418" w:type="dxa"/>
            <w:vAlign w:val="center"/>
          </w:tcPr>
          <w:p w14:paraId="5132D603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2.9 (1.1)</w:t>
            </w:r>
          </w:p>
        </w:tc>
        <w:tc>
          <w:tcPr>
            <w:tcW w:w="2126" w:type="dxa"/>
            <w:vAlign w:val="center"/>
          </w:tcPr>
          <w:p w14:paraId="26490B15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-0.02 (-0.5 to 0.5)</w:t>
            </w:r>
          </w:p>
        </w:tc>
        <w:tc>
          <w:tcPr>
            <w:tcW w:w="850" w:type="dxa"/>
            <w:vAlign w:val="center"/>
          </w:tcPr>
          <w:p w14:paraId="5B3ADDDF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.92</w:t>
            </w:r>
          </w:p>
        </w:tc>
        <w:tc>
          <w:tcPr>
            <w:tcW w:w="1134" w:type="dxa"/>
            <w:vAlign w:val="center"/>
          </w:tcPr>
          <w:p w14:paraId="7C5EAB85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12 (16)</w:t>
            </w:r>
          </w:p>
        </w:tc>
        <w:tc>
          <w:tcPr>
            <w:tcW w:w="993" w:type="dxa"/>
            <w:vAlign w:val="center"/>
          </w:tcPr>
          <w:p w14:paraId="56E702A7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3 (12)</w:t>
            </w:r>
          </w:p>
        </w:tc>
        <w:tc>
          <w:tcPr>
            <w:tcW w:w="1977" w:type="dxa"/>
            <w:vAlign w:val="center"/>
          </w:tcPr>
          <w:p w14:paraId="775DABE3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1.3 (0.3 to 5.3)</w:t>
            </w:r>
          </w:p>
        </w:tc>
        <w:tc>
          <w:tcPr>
            <w:tcW w:w="779" w:type="dxa"/>
            <w:vAlign w:val="center"/>
          </w:tcPr>
          <w:p w14:paraId="5F9820E5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.72</w:t>
            </w:r>
          </w:p>
        </w:tc>
      </w:tr>
      <w:tr w:rsidR="00915440" w:rsidRPr="00915440" w14:paraId="79D26196" w14:textId="77777777" w:rsidTr="009C6E69">
        <w:tc>
          <w:tcPr>
            <w:tcW w:w="9072" w:type="dxa"/>
            <w:gridSpan w:val="5"/>
            <w:vAlign w:val="center"/>
          </w:tcPr>
          <w:p w14:paraId="3A0B3EEC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Everyday memory (OMQ-PF)</w:t>
            </w:r>
          </w:p>
        </w:tc>
        <w:tc>
          <w:tcPr>
            <w:tcW w:w="1134" w:type="dxa"/>
            <w:vAlign w:val="center"/>
          </w:tcPr>
          <w:p w14:paraId="5C79C238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61CBA0E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14:paraId="571A9183" w14:textId="77777777" w:rsidR="004454E9" w:rsidRPr="00915440" w:rsidRDefault="004454E9" w:rsidP="004454E9">
            <w:pPr>
              <w:rPr>
                <w:color w:val="000000" w:themeColor="text1"/>
              </w:rPr>
            </w:pPr>
          </w:p>
        </w:tc>
        <w:tc>
          <w:tcPr>
            <w:tcW w:w="779" w:type="dxa"/>
            <w:vAlign w:val="center"/>
          </w:tcPr>
          <w:p w14:paraId="314D340B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</w:p>
        </w:tc>
      </w:tr>
      <w:tr w:rsidR="00915440" w:rsidRPr="00915440" w14:paraId="0E4AC536" w14:textId="77777777" w:rsidTr="009C6E69">
        <w:tc>
          <w:tcPr>
            <w:tcW w:w="3261" w:type="dxa"/>
            <w:tcBorders>
              <w:bottom w:val="single" w:sz="2" w:space="0" w:color="000000" w:themeColor="text1"/>
            </w:tcBorders>
            <w:vAlign w:val="center"/>
          </w:tcPr>
          <w:p w14:paraId="16F69E4C" w14:textId="77777777" w:rsidR="004454E9" w:rsidRPr="00915440" w:rsidRDefault="004454E9" w:rsidP="004454E9">
            <w:pPr>
              <w:ind w:left="284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Total score</w:t>
            </w:r>
          </w:p>
        </w:tc>
        <w:tc>
          <w:tcPr>
            <w:tcW w:w="1417" w:type="dxa"/>
            <w:tcBorders>
              <w:bottom w:val="single" w:sz="2" w:space="0" w:color="000000" w:themeColor="text1"/>
            </w:tcBorders>
            <w:vAlign w:val="center"/>
          </w:tcPr>
          <w:p w14:paraId="0E23852E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100.1 (17.7)</w:t>
            </w:r>
          </w:p>
        </w:tc>
        <w:tc>
          <w:tcPr>
            <w:tcW w:w="1418" w:type="dxa"/>
            <w:tcBorders>
              <w:bottom w:val="single" w:sz="2" w:space="0" w:color="000000" w:themeColor="text1"/>
            </w:tcBorders>
            <w:vAlign w:val="center"/>
          </w:tcPr>
          <w:p w14:paraId="03B8F8B3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116.2 (12.2)</w:t>
            </w:r>
          </w:p>
        </w:tc>
        <w:tc>
          <w:tcPr>
            <w:tcW w:w="2126" w:type="dxa"/>
            <w:tcBorders>
              <w:bottom w:val="single" w:sz="2" w:space="0" w:color="000000" w:themeColor="text1"/>
            </w:tcBorders>
            <w:vAlign w:val="center"/>
          </w:tcPr>
          <w:p w14:paraId="6A29AD56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-16.1 (-23.2 to -9.0)</w:t>
            </w:r>
          </w:p>
        </w:tc>
        <w:tc>
          <w:tcPr>
            <w:tcW w:w="850" w:type="dxa"/>
            <w:tcBorders>
              <w:bottom w:val="single" w:sz="2" w:space="0" w:color="000000" w:themeColor="text1"/>
            </w:tcBorders>
            <w:vAlign w:val="center"/>
          </w:tcPr>
          <w:p w14:paraId="5BEBB2ED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&lt;.001</w:t>
            </w:r>
          </w:p>
        </w:tc>
        <w:tc>
          <w:tcPr>
            <w:tcW w:w="1134" w:type="dxa"/>
            <w:tcBorders>
              <w:bottom w:val="single" w:sz="2" w:space="0" w:color="000000" w:themeColor="text1"/>
            </w:tcBorders>
            <w:vAlign w:val="center"/>
          </w:tcPr>
          <w:p w14:paraId="7C3C2382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45 (60)</w:t>
            </w:r>
          </w:p>
        </w:tc>
        <w:tc>
          <w:tcPr>
            <w:tcW w:w="993" w:type="dxa"/>
            <w:tcBorders>
              <w:bottom w:val="single" w:sz="2" w:space="0" w:color="000000" w:themeColor="text1"/>
            </w:tcBorders>
            <w:vAlign w:val="center"/>
          </w:tcPr>
          <w:p w14:paraId="2A2B2445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3 (12)</w:t>
            </w:r>
          </w:p>
        </w:tc>
        <w:tc>
          <w:tcPr>
            <w:tcW w:w="1977" w:type="dxa"/>
            <w:tcBorders>
              <w:bottom w:val="single" w:sz="2" w:space="0" w:color="000000" w:themeColor="text1"/>
            </w:tcBorders>
            <w:vAlign w:val="center"/>
          </w:tcPr>
          <w:p w14:paraId="541B3039" w14:textId="77777777" w:rsidR="004454E9" w:rsidRPr="00915440" w:rsidRDefault="004454E9" w:rsidP="004454E9">
            <w:pPr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11.6 (3.1 to 43.5)</w:t>
            </w:r>
          </w:p>
        </w:tc>
        <w:tc>
          <w:tcPr>
            <w:tcW w:w="779" w:type="dxa"/>
            <w:tcBorders>
              <w:bottom w:val="single" w:sz="2" w:space="0" w:color="000000" w:themeColor="text1"/>
            </w:tcBorders>
            <w:vAlign w:val="center"/>
          </w:tcPr>
          <w:p w14:paraId="3215EDA6" w14:textId="77777777" w:rsidR="004454E9" w:rsidRPr="00915440" w:rsidRDefault="004454E9" w:rsidP="004454E9">
            <w:pPr>
              <w:jc w:val="center"/>
              <w:rPr>
                <w:color w:val="000000" w:themeColor="text1"/>
              </w:rPr>
            </w:pPr>
            <w:r w:rsidRPr="00915440">
              <w:rPr>
                <w:color w:val="000000" w:themeColor="text1"/>
              </w:rPr>
              <w:t>&lt;.001</w:t>
            </w:r>
          </w:p>
        </w:tc>
      </w:tr>
    </w:tbl>
    <w:p w14:paraId="657C5C2A" w14:textId="2635C905" w:rsidR="00191538" w:rsidRPr="00915440" w:rsidRDefault="00191538" w:rsidP="00191538">
      <w:pPr>
        <w:rPr>
          <w:color w:val="000000" w:themeColor="text1"/>
        </w:rPr>
      </w:pPr>
      <w:r w:rsidRPr="00915440">
        <w:rPr>
          <w:i/>
          <w:iCs/>
          <w:color w:val="000000" w:themeColor="text1"/>
        </w:rPr>
        <w:t>Note.</w:t>
      </w:r>
      <w:r w:rsidRPr="00915440">
        <w:rPr>
          <w:color w:val="000000" w:themeColor="text1"/>
        </w:rPr>
        <w:t xml:space="preserve"> All models adjusted for social risk, while linear regression models comparing prospective and everyday memory also adjusted for corrected age at assessment. VP = very preterm; </w:t>
      </w:r>
      <w:r w:rsidRPr="00915440">
        <w:rPr>
          <w:i/>
          <w:iCs/>
          <w:color w:val="000000" w:themeColor="text1"/>
        </w:rPr>
        <w:t>n</w:t>
      </w:r>
      <w:r w:rsidRPr="00915440">
        <w:rPr>
          <w:color w:val="000000" w:themeColor="text1"/>
        </w:rPr>
        <w:t xml:space="preserve"> = number; </w:t>
      </w:r>
      <w:r w:rsidRPr="00915440">
        <w:rPr>
          <w:i/>
          <w:iCs/>
          <w:color w:val="000000" w:themeColor="text1"/>
        </w:rPr>
        <w:t xml:space="preserve">M </w:t>
      </w:r>
      <w:r w:rsidRPr="00915440">
        <w:rPr>
          <w:color w:val="000000" w:themeColor="text1"/>
        </w:rPr>
        <w:t xml:space="preserve">= mean; </w:t>
      </w:r>
      <w:r w:rsidRPr="00915440">
        <w:rPr>
          <w:i/>
          <w:iCs/>
          <w:color w:val="000000" w:themeColor="text1"/>
        </w:rPr>
        <w:t>SD</w:t>
      </w:r>
      <w:r w:rsidRPr="00915440">
        <w:rPr>
          <w:color w:val="000000" w:themeColor="text1"/>
        </w:rPr>
        <w:t xml:space="preserve"> = standard deviation; </w:t>
      </w:r>
      <w:r w:rsidRPr="00915440">
        <w:rPr>
          <w:i/>
          <w:iCs/>
          <w:color w:val="000000" w:themeColor="text1"/>
        </w:rPr>
        <w:t>b</w:t>
      </w:r>
      <w:r w:rsidRPr="00915440">
        <w:rPr>
          <w:color w:val="000000" w:themeColor="text1"/>
        </w:rPr>
        <w:t xml:space="preserve"> = regression coefficient representing mean group differences; CI = confidence interval; OR = odds ratio; CMS = Children’s Memory Scale;</w:t>
      </w:r>
      <w:r w:rsidR="004454E9" w:rsidRPr="00915440">
        <w:rPr>
          <w:color w:val="000000" w:themeColor="text1"/>
        </w:rPr>
        <w:t xml:space="preserve"> DL = Dot Locations subtest;</w:t>
      </w:r>
      <w:r w:rsidRPr="00915440">
        <w:rPr>
          <w:color w:val="000000" w:themeColor="text1"/>
        </w:rPr>
        <w:t xml:space="preserve"> WP = Word Pairs subtest; OMQ-PF = Observer Memory Questionnaire-Parent Form; N/A = not applicable. </w:t>
      </w:r>
    </w:p>
    <w:p w14:paraId="3DEA8704" w14:textId="35289482" w:rsidR="004454E9" w:rsidRPr="00915440" w:rsidRDefault="004454E9" w:rsidP="00191538">
      <w:pPr>
        <w:rPr>
          <w:color w:val="000000" w:themeColor="text1"/>
        </w:rPr>
      </w:pPr>
      <w:proofErr w:type="spellStart"/>
      <w:r w:rsidRPr="00915440">
        <w:rPr>
          <w:color w:val="000000" w:themeColor="text1"/>
          <w:vertAlign w:val="superscript"/>
        </w:rPr>
        <w:t>a</w:t>
      </w:r>
      <w:r w:rsidRPr="00915440">
        <w:rPr>
          <w:color w:val="000000" w:themeColor="text1"/>
        </w:rPr>
        <w:t>Below</w:t>
      </w:r>
      <w:proofErr w:type="spellEnd"/>
      <w:r w:rsidRPr="00915440">
        <w:rPr>
          <w:color w:val="000000" w:themeColor="text1"/>
        </w:rPr>
        <w:t xml:space="preserve"> age-expected performance defined as more than 1 SD below normative mean for age-standardized measures (CMS subtests), or more than 1 SD below the term group mean for all remaining measures (Prospective memory test, OMQ-PF).</w:t>
      </w:r>
    </w:p>
    <w:p w14:paraId="6EE8B642" w14:textId="50FDB9DD" w:rsidR="00191538" w:rsidRPr="00915440" w:rsidRDefault="004454E9" w:rsidP="00191538">
      <w:pPr>
        <w:rPr>
          <w:color w:val="000000" w:themeColor="text1"/>
        </w:rPr>
      </w:pPr>
      <w:r w:rsidRPr="00915440">
        <w:rPr>
          <w:color w:val="000000" w:themeColor="text1"/>
          <w:vertAlign w:val="superscript"/>
        </w:rPr>
        <w:t>b</w:t>
      </w:r>
      <w:r w:rsidR="00191538" w:rsidRPr="00915440">
        <w:rPr>
          <w:i/>
          <w:iCs/>
          <w:color w:val="000000" w:themeColor="text1"/>
        </w:rPr>
        <w:t>n</w:t>
      </w:r>
      <w:r w:rsidR="00191538" w:rsidRPr="00915440">
        <w:rPr>
          <w:color w:val="000000" w:themeColor="text1"/>
        </w:rPr>
        <w:t xml:space="preserve"> ranges from 74 to 75 due to missing outcome data. </w:t>
      </w:r>
    </w:p>
    <w:p w14:paraId="70A4FD9B" w14:textId="1E250A3C" w:rsidR="00191538" w:rsidRPr="00915440" w:rsidRDefault="004454E9" w:rsidP="00191538">
      <w:pPr>
        <w:rPr>
          <w:color w:val="000000" w:themeColor="text1"/>
        </w:rPr>
      </w:pPr>
      <w:proofErr w:type="spellStart"/>
      <w:r w:rsidRPr="00915440">
        <w:rPr>
          <w:color w:val="000000" w:themeColor="text1"/>
          <w:vertAlign w:val="superscript"/>
        </w:rPr>
        <w:t>c</w:t>
      </w:r>
      <w:r w:rsidR="00191538" w:rsidRPr="00915440">
        <w:rPr>
          <w:i/>
          <w:iCs/>
          <w:color w:val="000000" w:themeColor="text1"/>
        </w:rPr>
        <w:t>N</w:t>
      </w:r>
      <w:proofErr w:type="spellEnd"/>
      <w:r w:rsidR="00191538" w:rsidRPr="00915440">
        <w:rPr>
          <w:color w:val="000000" w:themeColor="text1"/>
        </w:rPr>
        <w:t xml:space="preserve"> ranges from 99 to 100 due to missing outcome and social risk data. </w:t>
      </w:r>
    </w:p>
    <w:p w14:paraId="3104D62A" w14:textId="52B7B183" w:rsidR="00E20669" w:rsidRPr="00915440" w:rsidRDefault="004454E9">
      <w:pPr>
        <w:rPr>
          <w:color w:val="000000" w:themeColor="text1"/>
        </w:rPr>
      </w:pPr>
      <w:proofErr w:type="spellStart"/>
      <w:r w:rsidRPr="00915440">
        <w:rPr>
          <w:color w:val="000000" w:themeColor="text1"/>
          <w:vertAlign w:val="superscript"/>
        </w:rPr>
        <w:lastRenderedPageBreak/>
        <w:t>d</w:t>
      </w:r>
      <w:r w:rsidR="00191538" w:rsidRPr="00915440">
        <w:rPr>
          <w:color w:val="000000" w:themeColor="text1"/>
        </w:rPr>
        <w:t>Odds</w:t>
      </w:r>
      <w:proofErr w:type="spellEnd"/>
      <w:r w:rsidR="00191538" w:rsidRPr="00915440">
        <w:rPr>
          <w:color w:val="000000" w:themeColor="text1"/>
        </w:rPr>
        <w:t xml:space="preserve"> ratio unable to be computed due to cell size of zero in one group. </w:t>
      </w:r>
    </w:p>
    <w:sectPr w:rsidR="00E20669" w:rsidRPr="00915440" w:rsidSect="0069459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D9D7" w14:textId="77777777" w:rsidR="0017332B" w:rsidRDefault="0017332B" w:rsidP="00191538">
      <w:r>
        <w:separator/>
      </w:r>
    </w:p>
  </w:endnote>
  <w:endnote w:type="continuationSeparator" w:id="0">
    <w:p w14:paraId="1E0B7D84" w14:textId="77777777" w:rsidR="0017332B" w:rsidRDefault="0017332B" w:rsidP="0019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18032714"/>
      <w:docPartObj>
        <w:docPartGallery w:val="Page Numbers (Bottom of Page)"/>
        <w:docPartUnique/>
      </w:docPartObj>
    </w:sdtPr>
    <w:sdtContent>
      <w:p w14:paraId="4F294DED" w14:textId="453DFFAC" w:rsidR="0014051B" w:rsidRDefault="0014051B" w:rsidP="00AD28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47D7A9" w14:textId="77777777" w:rsidR="0014051B" w:rsidRDefault="0014051B" w:rsidP="001405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8348499"/>
      <w:docPartObj>
        <w:docPartGallery w:val="Page Numbers (Bottom of Page)"/>
        <w:docPartUnique/>
      </w:docPartObj>
    </w:sdtPr>
    <w:sdtContent>
      <w:p w14:paraId="1EE5CBDB" w14:textId="58859478" w:rsidR="0014051B" w:rsidRDefault="0014051B" w:rsidP="00AD28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2D320C" w14:textId="77777777" w:rsidR="0014051B" w:rsidRDefault="0014051B" w:rsidP="001405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BD55" w14:textId="77777777" w:rsidR="0017332B" w:rsidRDefault="0017332B" w:rsidP="00191538">
      <w:r>
        <w:separator/>
      </w:r>
    </w:p>
  </w:footnote>
  <w:footnote w:type="continuationSeparator" w:id="0">
    <w:p w14:paraId="78D6C91F" w14:textId="77777777" w:rsidR="0017332B" w:rsidRDefault="0017332B" w:rsidP="0019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E330" w14:textId="6EA9F039" w:rsidR="00191538" w:rsidRDefault="00605B40" w:rsidP="00605B40">
    <w:pPr>
      <w:pStyle w:val="Header"/>
      <w:jc w:val="right"/>
    </w:pPr>
    <w:r>
      <w:t xml:space="preserve">Paulina M. Stedall </w:t>
    </w:r>
    <w:r w:rsidRPr="00605B40">
      <w:rPr>
        <w:i/>
        <w:iCs/>
      </w:rPr>
      <w:t>et 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14"/>
    <w:rsid w:val="00124F76"/>
    <w:rsid w:val="0014051B"/>
    <w:rsid w:val="0017332B"/>
    <w:rsid w:val="00191538"/>
    <w:rsid w:val="001969A3"/>
    <w:rsid w:val="002644F9"/>
    <w:rsid w:val="002917F6"/>
    <w:rsid w:val="002C60A6"/>
    <w:rsid w:val="002D72D6"/>
    <w:rsid w:val="003D56F4"/>
    <w:rsid w:val="004454E9"/>
    <w:rsid w:val="00605B40"/>
    <w:rsid w:val="00655BD4"/>
    <w:rsid w:val="006D6FEA"/>
    <w:rsid w:val="0080717A"/>
    <w:rsid w:val="00855068"/>
    <w:rsid w:val="00881047"/>
    <w:rsid w:val="008D1B6B"/>
    <w:rsid w:val="00904051"/>
    <w:rsid w:val="00915440"/>
    <w:rsid w:val="009C6E69"/>
    <w:rsid w:val="009D32DD"/>
    <w:rsid w:val="00A60AE3"/>
    <w:rsid w:val="00B365C0"/>
    <w:rsid w:val="00C5479F"/>
    <w:rsid w:val="00D07A3A"/>
    <w:rsid w:val="00D77D14"/>
    <w:rsid w:val="00E20669"/>
    <w:rsid w:val="00E735CD"/>
    <w:rsid w:val="00F4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A0CEE"/>
  <w15:chartTrackingRefBased/>
  <w15:docId w15:val="{1E3042E6-7713-644B-8820-D18327BA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38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538"/>
    <w:rPr>
      <w:rFonts w:ascii="Times New Roman" w:eastAsia="Times New Roman" w:hAnsi="Times New Roman" w:cs="Times New Roman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191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538"/>
    <w:rPr>
      <w:rFonts w:ascii="Times New Roman" w:eastAsia="Times New Roman" w:hAnsi="Times New Roman" w:cs="Times New Roman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140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Monica Stedall</dc:creator>
  <cp:keywords/>
  <dc:description/>
  <cp:lastModifiedBy>Paulina Monica Stedall</cp:lastModifiedBy>
  <cp:revision>13</cp:revision>
  <dcterms:created xsi:type="dcterms:W3CDTF">2022-03-18T08:03:00Z</dcterms:created>
  <dcterms:modified xsi:type="dcterms:W3CDTF">2022-03-20T23:12:00Z</dcterms:modified>
</cp:coreProperties>
</file>