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Supplementary Table 1 Studies included in the systematic review.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730.0" w:type="dxa"/>
        <w:jc w:val="center"/>
        <w:tblBorders>
          <w:top w:color="e7e6e6" w:space="0" w:sz="4" w:val="single"/>
          <w:left w:color="e7e6e6" w:space="0" w:sz="4" w:val="single"/>
          <w:bottom w:color="e7e6e6" w:space="0" w:sz="4" w:val="single"/>
          <w:right w:color="e7e6e6" w:space="0" w:sz="4" w:val="single"/>
          <w:insideH w:color="e7e6e6" w:space="0" w:sz="4" w:val="single"/>
          <w:insideV w:color="e7e6e6" w:space="0" w:sz="4" w:val="single"/>
        </w:tblBorders>
        <w:tblLayout w:type="fixed"/>
        <w:tblLook w:val="0600"/>
      </w:tblPr>
      <w:tblGrid>
        <w:gridCol w:w="2972"/>
        <w:gridCol w:w="1134"/>
        <w:gridCol w:w="1134"/>
        <w:gridCol w:w="1134"/>
        <w:gridCol w:w="1627"/>
        <w:gridCol w:w="1775"/>
        <w:gridCol w:w="1985"/>
        <w:gridCol w:w="992"/>
        <w:gridCol w:w="1417"/>
        <w:gridCol w:w="1560"/>
        <w:tblGridChange w:id="0">
          <w:tblGrid>
            <w:gridCol w:w="2972"/>
            <w:gridCol w:w="1134"/>
            <w:gridCol w:w="1134"/>
            <w:gridCol w:w="1134"/>
            <w:gridCol w:w="1627"/>
            <w:gridCol w:w="1775"/>
            <w:gridCol w:w="1985"/>
            <w:gridCol w:w="992"/>
            <w:gridCol w:w="1417"/>
            <w:gridCol w:w="15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Authors and Year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Country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Subjects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Sample</w:t>
            </w:r>
          </w:p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size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Multi</w:t>
            </w:r>
          </w:p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cultural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Scoring system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Modality of administration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Modality of scoring</w:t>
            </w:r>
          </w:p>
        </w:tc>
        <w:tc>
          <w:tcPr>
            <w:tcBorders>
              <w:top w:color="000000" w:space="0" w:sz="4" w:val="single"/>
              <w:left w:color="eeece1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Variables</w:t>
            </w:r>
          </w:p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explored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Variables having an effect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top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(Ainslie &amp; Murden, 1993)</w:t>
            </w:r>
          </w:p>
        </w:tc>
        <w:tc>
          <w:tcPr>
            <w:vMerge w:val="restart"/>
            <w:tcBorders>
              <w:top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USA</w:t>
            </w:r>
          </w:p>
        </w:tc>
        <w:tc>
          <w:tcPr>
            <w:vMerge w:val="restart"/>
            <w:tcBorders>
              <w:top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</w:t>
            </w:r>
          </w:p>
        </w:tc>
        <w:tc>
          <w:tcPr>
            <w:vMerge w:val="restart"/>
            <w:tcBorders>
              <w:top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110</w:t>
            </w:r>
          </w:p>
        </w:tc>
        <w:tc>
          <w:tcPr>
            <w:vMerge w:val="restart"/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(Shulman, Shedletsky, &amp; Silver, 1986)</w:t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Pd</w:t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 (Shulman, Pushkar Gold, Cohen, &amp; Zucchero, 1993)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Pd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(Sunderland et al., 1989)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tcBorders>
              <w:right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(Wolf-Klein, Silverstone, Levy, Brod, &amp; Breuer, 1989)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Pd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Qlt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(Alegret et al., 2012)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ESP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332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(Golden, 1980)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L, 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(Alipour &amp; Goldust, 2016)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IRN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500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(D. R Royall, Cordes, &amp; Polk, 1998)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(S. Amini et al., 2019) 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USA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678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X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(Nasreddine et al., 2005)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(R. Amini, Sahli, &amp; Ganai, 2021)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USA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1502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X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unknown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lE, 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lE, 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(Aprahamian, Martinelli, Neri, &amp; Yassuda, 2010)</w:t>
            </w:r>
          </w:p>
        </w:tc>
        <w:tc>
          <w:tcPr>
            <w:vMerge w:val="restart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BRA</w:t>
            </w:r>
          </w:p>
        </w:tc>
        <w:tc>
          <w:tcPr>
            <w:vMerge w:val="restart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 + Dem</w:t>
            </w:r>
          </w:p>
        </w:tc>
        <w:tc>
          <w:tcPr>
            <w:vMerge w:val="restart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220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(Mendez, Ala, &amp; Underwood, 1992)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(Shulman et al., 1993)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Pd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(Sunderland et al., 1989)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(Aydin et al., 2011)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TUR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OutP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(Manos &amp; Wu, 1994)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Pd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(Balduino, de Melo, de Sousa Mota da Silva, Martinelli, &amp; Cecato, 2020)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BRA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144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(Mendez et al., 1992)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(S. Borson et al., 1999)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USA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295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X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(Morris et al., 1989)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L, lE, 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(Soo Borson, Scanlan, Brush, Vitaliano, &amp; Dokmak, 2000)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USA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 + Dem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249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X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(Morris et al., 1989)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L, 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-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(Vasilis P Bozikas et al., 2003)</w:t>
            </w:r>
          </w:p>
        </w:tc>
        <w:tc>
          <w:tcPr>
            <w:vMerge w:val="restart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GRC</w:t>
            </w:r>
          </w:p>
        </w:tc>
        <w:tc>
          <w:tcPr>
            <w:vMerge w:val="restart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 + SZ +Dem</w:t>
            </w:r>
          </w:p>
        </w:tc>
        <w:tc>
          <w:tcPr>
            <w:vMerge w:val="restart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100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(Freedman et al., 1994)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-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(Freedman et al., 1994)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Pd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-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(Freedman et al., 1994)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-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(V. P. Bozikas, Giazkoulidou, Hatzigeorgiadou, Karavatos, &amp; Kosmidis, 2008)</w:t>
            </w:r>
          </w:p>
        </w:tc>
        <w:tc>
          <w:tcPr>
            <w:vMerge w:val="restart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GRC</w:t>
            </w:r>
          </w:p>
        </w:tc>
        <w:tc>
          <w:tcPr>
            <w:vMerge w:val="restart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</w:t>
            </w:r>
          </w:p>
        </w:tc>
        <w:tc>
          <w:tcPr>
            <w:vMerge w:val="restart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223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(Freedman et al., 1994)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(Freedman et al., 1994)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Pd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(Freedman et al., 1994)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(Brodaty &amp; Moore, 1997)</w:t>
            </w:r>
          </w:p>
        </w:tc>
        <w:tc>
          <w:tcPr>
            <w:vMerge w:val="restart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AUS</w:t>
            </w:r>
          </w:p>
        </w:tc>
        <w:tc>
          <w:tcPr>
            <w:vMerge w:val="restart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 + Dem</w:t>
            </w:r>
          </w:p>
        </w:tc>
        <w:tc>
          <w:tcPr>
            <w:vMerge w:val="restart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56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(Shulman et al., 1993)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Pd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(Sunderland et al., 1989)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(Wolf-Klein et al., 1989)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Pd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Qlt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(Bruce-Keller et al., 2012)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USA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 + Dem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(Babins, Slater, Whitehead, &amp; Chertkow, 2008)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(Buckley, Atkins, Silbert, Scott, &amp; Evered, 2022)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AUS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(Nasreddine et al., 2005)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(Caffarra et al., 2011)</w:t>
            </w:r>
          </w:p>
        </w:tc>
        <w:tc>
          <w:tcPr>
            <w:vMerge w:val="restart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ITA</w:t>
            </w:r>
          </w:p>
        </w:tc>
        <w:tc>
          <w:tcPr>
            <w:vMerge w:val="restart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</w:t>
            </w:r>
          </w:p>
        </w:tc>
        <w:tc>
          <w:tcPr>
            <w:vMerge w:val="restart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248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(Freedman et al., 1994)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(Freedman et al., 1994)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Pd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(Freedman et al., 1994)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(Carnero-Pardo &amp; Montoro-Ríos, 2004)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ESP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 + Dem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60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X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(Solomon et al., 1998)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Pd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lE, I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I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(Cassimiro, Fuentes, Nitrini, &amp; Yassuda, 2016)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BRA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164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(Shulman et al., 1993)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Pd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lE, I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(Cecato, Fiorese, Montiel, Bartholomeu, &amp; Martinelli, 2012)</w:t>
            </w:r>
          </w:p>
        </w:tc>
        <w:tc>
          <w:tcPr>
            <w:vMerge w:val="restart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BRA</w:t>
            </w:r>
          </w:p>
        </w:tc>
        <w:tc>
          <w:tcPr>
            <w:vMerge w:val="restart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OutP</w:t>
            </w:r>
          </w:p>
        </w:tc>
        <w:tc>
          <w:tcPr>
            <w:vMerge w:val="restart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426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(Mendez et al., 1992)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(Shulman et al., 1993)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Pd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(Sunderland et al., 1989)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(Cerezo, Conti, De Cechio, Del Sueldo, &amp; Vicario, 2021)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ARG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1414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(Cacho, García-García, Arcaya, Vicente, &amp; Lantada, 1999)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Pd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(Chan, Yung, &amp; Pan, 2005)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CHN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 + Dem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85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X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(Lam et al., 1998)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Pd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(Chester et al., 2011)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USA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798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(Grande, Milberg, Rudolph, Gaziano, &amp; McGlinchey, 2005)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(Colombo, Vaccaro, Vitali, Malnati, &amp; Guaita, 2009)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ITA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OutP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90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X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(Mendez et al., 1992)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(Cooke, Gustafsson, &amp; Tardiani, 2009)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AUS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Stroke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197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(Cooke, McKenna, &amp; Fleming, 2005)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(Davoudi et al., 2020)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USA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 + PD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316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(Souillard-Mandar et al., 2016)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Qlt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(Davoudi et al., 2021)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USA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272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(Souillard-Mandar et al., 2016)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Qlt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(de Paula et al., 2013)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BRA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 + Dem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(Shulman et al., 1993)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Pd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(Flaks et al., 2006)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BRA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OutP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(Sunderland et al., 1989)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(Forti, Olivelli, Rietti, Maltoni, &amp; Ravaglia, 2010)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ITA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MCI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(D. R Royall et al., 1998)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(Fuchs, Wiese, Altiner, Wollny, &amp; Pentzek, 2012) 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DEU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423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(Sunderland et al., 1989)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(Fuzikawa, Lima-Costa, Uchoa, Barreto, &amp; Shulman, 2003)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BRA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(Shulman et al., 1993)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Pd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(Garrett et al., 2019)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USA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893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X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(D. R Royall et al., 1998)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(Gómez, Zunzunegui, Lord, Alvarado, &amp; García, 2013)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COL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(Nasreddine et al., 2005)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lE, I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lE, I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(Grober et al., 2008)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USA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 + Dem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318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X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(Freedman et al., 1994)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(Gruber, Varner, Chen, &amp; Lesser, 1997)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USA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GEROPSY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(Wolf-Klein et al., 1989)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Pd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Qlt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(Heinik, Solomesh, Shein, &amp; Becker, 2002)</w:t>
            </w:r>
          </w:p>
        </w:tc>
        <w:tc>
          <w:tcPr>
            <w:vMerge w:val="restart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ISR</w:t>
            </w:r>
          </w:p>
        </w:tc>
        <w:tc>
          <w:tcPr>
            <w:vMerge w:val="restart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Dem</w:t>
            </w:r>
          </w:p>
        </w:tc>
        <w:tc>
          <w:tcPr>
            <w:vMerge w:val="restart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49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(Shulman et al., 1993)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Pd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(Freedman et al., 1994)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(Hershkovitz, Jacubovski, Alima Bot, Oshry, &amp; Brill, 2010)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ISR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142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(Watson, Arfken, &amp; Birge, 1993)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Qlt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(Hill, Bäckman, Wahlin, &amp; Winblad, 1995)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SWE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Dem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98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(Christensen, 1984)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(Hubbard et al., 2008)</w:t>
            </w:r>
          </w:p>
        </w:tc>
        <w:tc>
          <w:tcPr>
            <w:vMerge w:val="restart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USA</w:t>
            </w:r>
          </w:p>
        </w:tc>
        <w:tc>
          <w:tcPr>
            <w:vMerge w:val="restart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</w:t>
            </w:r>
          </w:p>
        </w:tc>
        <w:tc>
          <w:tcPr>
            <w:vMerge w:val="restart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207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X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(Freund, Gravenstein, Ferris, Burke, &amp; Shaheen, 2005)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lE, qE, 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(Mendez et al., 1992)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lE, qE, 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(Rouleau, Salmon, Butters, Kennedy, &amp; McGuire, 1992)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lE, qE, 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(Cahn, 1996)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Qlt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lE, qE, 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qE, 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(Cahn, 1996)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Glb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lE, qE, 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lE, qE, 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(Hubbard et al., 2008)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lE, qE, 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(the Working Group et al., 2019)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ITA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307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Unknown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-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(Johnson, Flicker, &amp; Lichtenberg, 2006)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USA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X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(D. R Royall et al., 1998)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lE, qE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(Kaneda et al., 2010)</w:t>
            </w:r>
          </w:p>
        </w:tc>
        <w:tc>
          <w:tcPr>
            <w:vMerge w:val="restart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JPN</w:t>
            </w:r>
          </w:p>
        </w:tc>
        <w:tc>
          <w:tcPr>
            <w:vMerge w:val="restart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SZ</w:t>
            </w:r>
          </w:p>
        </w:tc>
        <w:tc>
          <w:tcPr>
            <w:vMerge w:val="restart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239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(Freedman et al., 1994)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(Freedman et al., 1994)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Pd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(Freedman et al., 1994)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(Kim &amp; Chey, 2010)</w:t>
            </w:r>
          </w:p>
        </w:tc>
        <w:tc>
          <w:tcPr>
            <w:vMerge w:val="restart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KOR</w:t>
            </w:r>
          </w:p>
        </w:tc>
        <w:tc>
          <w:tcPr>
            <w:vMerge w:val="restart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</w:t>
            </w:r>
          </w:p>
        </w:tc>
        <w:tc>
          <w:tcPr>
            <w:vMerge w:val="restart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240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(Todd, Dammers, Adams, Todd, &amp; Morrison, 1995)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lE, I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lE, I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(Rouleau et al., 1992)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Qlt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lE, I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lE, I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(LaRue, Romero, Ortiz, Chi Lang, &amp; Lindeman, 1999)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USA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883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(Goodglass &amp; Kaplan, 1983)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Pd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L, lE, 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L, lE, E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(Lam et al., 1998)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HKG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 + Dem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(Lam et al., 1998)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Pd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(Leissing-Desprez et al., 2020)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FRA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OutP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488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(Solomon et al., 1998)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Pd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(Lessig, Scanlan, Nazemi, &amp; Borson, 2008)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USA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OutP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536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(Lessig et al., 2008)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Qlt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L, lE, 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(Lieberman et al., 1999)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ISR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 + Stroke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425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(Fisher &amp; Flowerdew, 1995)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Pd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(Lin et al., 2003)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TWN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 + Dem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403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(Lin et al., 2003)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Pd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(Lolekha, Tangkanakul, Saengchatri, &amp; Kulkeartprasert, 2021)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THA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PD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136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(Lolekha et al., 2021)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(Lourenço, Ribeiro-Filho, Moreira, Paradela, &amp; Miranda, 2008)</w:t>
            </w:r>
          </w:p>
        </w:tc>
        <w:tc>
          <w:tcPr>
            <w:vMerge w:val="restart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BRA</w:t>
            </w:r>
          </w:p>
        </w:tc>
        <w:tc>
          <w:tcPr>
            <w:vMerge w:val="restart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OutP</w:t>
            </w:r>
          </w:p>
        </w:tc>
        <w:tc>
          <w:tcPr>
            <w:vMerge w:val="restart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211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(Manos &amp; Wu, 1994)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Pd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(Shulman et al., 1993)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Pd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(Wolf-Klein et al., 1989)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Pd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Qlt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(Sunderland et al., 1989)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(Lowery et al., 2003)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USA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 + SZ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42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(Lowery et al., 2003)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(Lucero et al., 2019)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CHL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539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(Mendez et al., 1992)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(Luo, Andersson, Tang, &amp; Wong, 2020)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CHN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1873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(Nasreddine et al., 2005)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I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(Mahdavi Adeli, Haghighi, &amp; Malakouti, 2016)</w:t>
            </w:r>
          </w:p>
        </w:tc>
        <w:tc>
          <w:tcPr>
            <w:vMerge w:val="restart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IRN</w:t>
            </w:r>
          </w:p>
        </w:tc>
        <w:tc>
          <w:tcPr>
            <w:vMerge w:val="restart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</w:t>
            </w:r>
          </w:p>
        </w:tc>
        <w:tc>
          <w:tcPr>
            <w:vMerge w:val="restart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102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(Watson et al., 1993)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Qlt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(Sunderland et al., 1989)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(Marcopulos, Gripshover, Broshek, McLain, &amp; McLain, 1999)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USA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 + Dem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180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(Spreen &amp; Strauss, 1998)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-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(Marcopulos, McLain, &amp; Giuliano, 1997)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USA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133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X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(Sunderland et al., 1989)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lE, 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(Matsuoka et al., 2014)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JPN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 + MCI + Dem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176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(D. R Royall et al., 1998)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(Matusz et al., 2022)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USA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HC+MCI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(Rentz et al., 2021)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restart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widowControl w:val="0"/>
              <w:spacing w:before="200" w:lineRule="auto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(Mazancova, Nikolai, Stepankova, Kopecek, &amp; Bezdicek, 2017)</w:t>
            </w:r>
          </w:p>
          <w:p w:rsidR="00000000" w:rsidDel="00000000" w:rsidP="00000000" w:rsidRDefault="00000000" w:rsidRPr="00000000" w14:paraId="0000038D">
            <w:pPr>
              <w:widowControl w:val="0"/>
              <w:spacing w:before="200" w:lineRule="auto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CZE</w:t>
            </w:r>
          </w:p>
          <w:p w:rsidR="00000000" w:rsidDel="00000000" w:rsidP="00000000" w:rsidRDefault="00000000" w:rsidRPr="00000000" w14:paraId="0000038F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</w:t>
            </w:r>
          </w:p>
        </w:tc>
        <w:tc>
          <w:tcPr>
            <w:vMerge w:val="restart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390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(Shulman et al., 1993)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Pd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(Babins et al., 2008)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Pd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(Cohen, Ricci, Kibby, &amp; Edmonds, 2000)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Pd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(Melikyan et al., 2019)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USA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403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(Melikyan et al., 2019)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Pd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(Menon, Hall, Hobson, Johnson, &amp; O’Bryant, 2012)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USA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278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(D. R Royall et al., 1998)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L, lE, 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(Merims, Ben Natan, Milawi, &amp; Boguslavsky, 2018)</w:t>
            </w:r>
          </w:p>
        </w:tc>
        <w:tc>
          <w:tcPr>
            <w:vMerge w:val="restart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ISR</w:t>
            </w:r>
          </w:p>
        </w:tc>
        <w:tc>
          <w:tcPr>
            <w:vMerge w:val="restart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</w:t>
            </w:r>
          </w:p>
        </w:tc>
        <w:tc>
          <w:tcPr>
            <w:vMerge w:val="restart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295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(Freedman et al., 1994)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(Freedman et al., 1994)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Pd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(Freedman et al., 1994)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(Mokri et al., 2012)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MEX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175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(Mokri et al., 2012)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I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(Narsi, Tomita, &amp; Ramlall, 2021)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ZAF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(D. R Royall et al., 1998)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(Nerg et al., 2021)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FIN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HYD + HS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508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(Mokri et al., 2012)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rHeight w:val="717" w:hRule="atLeast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 (Nielsen et al., 2018)Nielsen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DEU, BEL, DNK, SWE, NOR, GRC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330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X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(Shulman et al., 1993)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Pd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lE, 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(Nielsen &amp; Jørgensen, 2013)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DNK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X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(Shulman et al., 1993)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Pd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I, A 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I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(Njamnshi et al., 2020)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CMR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 + EP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80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(Mendez et al., 1992)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(Nyborn et al., 2013)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USA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1476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(Nyborn et al., 2013)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Qlt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(O’Bryant et al., 2018)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USA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 + MCI + Dem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797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(D. R Royall et al., 1998)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L, 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(Ortega et al., 2021)</w:t>
            </w:r>
          </w:p>
          <w:p w:rsidR="00000000" w:rsidDel="00000000" w:rsidP="00000000" w:rsidRDefault="00000000" w:rsidRPr="00000000" w14:paraId="0000042F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BRA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 + Dem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(Shulman et al., 1993)</w:t>
            </w:r>
          </w:p>
          <w:p w:rsidR="00000000" w:rsidDel="00000000" w:rsidP="00000000" w:rsidRDefault="00000000" w:rsidRPr="00000000" w14:paraId="00000435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Pd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I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I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(Paganini-Hill &amp; Clark, 2007)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USA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1744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(Paganini-Hill, Clark, Henderson, &amp; Birge, 2001)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Pd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(Pagonabarraga et al., 2010)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ESP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PD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(Pagonabarraga et al., 2010)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(Paula, Miranda, Moraes, &amp; Malloy-Diniz, 2013)</w:t>
            </w:r>
          </w:p>
          <w:p w:rsidR="00000000" w:rsidDel="00000000" w:rsidP="00000000" w:rsidRDefault="00000000" w:rsidRPr="00000000" w14:paraId="0000044F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BRA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 + MCI + Dem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170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(Shulman et al., 1993)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Pd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(Rakusa, Jensterle, &amp; Mlakar, 2018)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SVN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 + MCI + Dem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188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(Rakusa et al., 2018)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Pd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(Ravaglia et al., 2003)</w:t>
            </w:r>
          </w:p>
        </w:tc>
        <w:tc>
          <w:tcPr>
            <w:vMerge w:val="restart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ITA</w:t>
            </w:r>
          </w:p>
        </w:tc>
        <w:tc>
          <w:tcPr>
            <w:vMerge w:val="restart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</w:t>
            </w:r>
          </w:p>
        </w:tc>
        <w:tc>
          <w:tcPr>
            <w:vMerge w:val="restart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744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(Sunderland et al., 1989)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(Wolf-Klein et al., 1989)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Pd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Qlt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(D. R Royall et al., 1998)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USA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 + Dem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152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(D. R Royall et al., 1998)</w:t>
            </w:r>
          </w:p>
          <w:p w:rsidR="00000000" w:rsidDel="00000000" w:rsidP="00000000" w:rsidRDefault="00000000" w:rsidRPr="00000000" w14:paraId="0000047D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(D. R. Royall, Mulroy, Chiodo, &amp; Polk, 1999)</w:t>
            </w:r>
          </w:p>
        </w:tc>
        <w:tc>
          <w:tcPr>
            <w:vMerge w:val="restart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USA</w:t>
            </w:r>
          </w:p>
        </w:tc>
        <w:tc>
          <w:tcPr>
            <w:vMerge w:val="restart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 + Dem</w:t>
            </w:r>
          </w:p>
        </w:tc>
        <w:tc>
          <w:tcPr>
            <w:vMerge w:val="restart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85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(D. R Royall et al., 1998)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(Shulman et al., 1993)</w:t>
            </w:r>
          </w:p>
          <w:p w:rsidR="00000000" w:rsidDel="00000000" w:rsidP="00000000" w:rsidRDefault="00000000" w:rsidRPr="00000000" w14:paraId="00000492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Pd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-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(Sunderland et al., 1989)</w:t>
            </w:r>
          </w:p>
          <w:p w:rsidR="00000000" w:rsidDel="00000000" w:rsidP="00000000" w:rsidRDefault="00000000" w:rsidRPr="00000000" w14:paraId="0000049D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-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(Rouleau et al., 1992)</w:t>
            </w:r>
          </w:p>
          <w:p w:rsidR="00000000" w:rsidDel="00000000" w:rsidP="00000000" w:rsidRDefault="00000000" w:rsidRPr="00000000" w14:paraId="000004A8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(Mendez et al., 1992)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-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(Manos &amp; Wu, 1994)</w:t>
            </w:r>
          </w:p>
          <w:p w:rsidR="00000000" w:rsidDel="00000000" w:rsidP="00000000" w:rsidRDefault="00000000" w:rsidRPr="00000000" w14:paraId="000004BD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Pd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(Donald R. Royall et al., 2003)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USA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1175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(D. R Royall et al., 1998)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L, lE, A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lE, A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restart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(Santana, Duro, Freitas, Alves, &amp; Simoes, 2013)</w:t>
            </w:r>
          </w:p>
        </w:tc>
        <w:tc>
          <w:tcPr>
            <w:vMerge w:val="restart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PRT</w:t>
            </w:r>
          </w:p>
        </w:tc>
        <w:tc>
          <w:tcPr>
            <w:vMerge w:val="restart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</w:t>
            </w:r>
          </w:p>
        </w:tc>
        <w:tc>
          <w:tcPr>
            <w:vMerge w:val="restart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630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(Rouleau et al., 1992)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(Cahn, 1996)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Glb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(Babins et al., 2008)</w:t>
            </w:r>
          </w:p>
          <w:p w:rsidR="00000000" w:rsidDel="00000000" w:rsidP="00000000" w:rsidRDefault="00000000" w:rsidRPr="00000000" w14:paraId="000004E6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(Scarabelot, Monteiro, Rubert, &amp; Zetola, 2019)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BRA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97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(Nitrini et al., 2004)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(Schillerstrom et al., 2007)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USA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910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X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(D. R Royall et al., 1998)</w:t>
            </w:r>
          </w:p>
          <w:p w:rsidR="00000000" w:rsidDel="00000000" w:rsidP="00000000" w:rsidRDefault="00000000" w:rsidRPr="00000000" w14:paraId="000004FB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(Seigerschmidt, Mösch, Siemen, Förstl, &amp; Bickel, 2002)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DEU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 + MCI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253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(Manos &amp; Wu, 1994)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Pd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(Senger, Bruscato, Werle, Moriguchi, &amp; Pattussi, 2019)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BRA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153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(Shulman et al., 1993)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Pd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(Shanhu et al., 2019)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CHN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885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(Shulman et al., 1993)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Pd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restart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(Shao et al., 2020)</w:t>
            </w:r>
          </w:p>
        </w:tc>
        <w:tc>
          <w:tcPr>
            <w:vMerge w:val="restart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CHN</w:t>
            </w:r>
          </w:p>
        </w:tc>
        <w:tc>
          <w:tcPr>
            <w:vMerge w:val="restart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</w:t>
            </w:r>
          </w:p>
        </w:tc>
        <w:tc>
          <w:tcPr>
            <w:vMerge w:val="restart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418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widowControl w:val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(Nasreddine et al., 2005)</w:t>
            </w:r>
          </w:p>
          <w:p w:rsidR="00000000" w:rsidDel="00000000" w:rsidP="00000000" w:rsidRDefault="00000000" w:rsidRPr="00000000" w14:paraId="00000524">
            <w:pPr>
              <w:widowControl w:val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widowControl w:val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(Rouleau et al., 1992)</w:t>
            </w:r>
          </w:p>
          <w:p w:rsidR="00000000" w:rsidDel="00000000" w:rsidP="00000000" w:rsidRDefault="00000000" w:rsidRPr="00000000" w14:paraId="0000052F">
            <w:pPr>
              <w:widowControl w:val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widowControl w:val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(Babins et al., 2008)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(Siciliano et al., 2016)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ITA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872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widowControl w:val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widowControl w:val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(Rouleau et al., 1992)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(Sinclair, Girling, &amp; Bayer, 2000)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GBR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789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simple nominal scale of correct or</w:t>
            </w:r>
          </w:p>
          <w:p w:rsidR="00000000" w:rsidDel="00000000" w:rsidP="00000000" w:rsidRDefault="00000000" w:rsidRPr="00000000" w14:paraId="0000054E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incorrect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Pd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Qlt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(Stewart, Richards, Brayne, &amp; Mann, 2001)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GBR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285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(Shulman et al., 1993)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Pd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(Storey, Rowland, Basic, &amp; Conforti, 2002)</w:t>
            </w:r>
          </w:p>
        </w:tc>
        <w:tc>
          <w:tcPr>
            <w:vMerge w:val="restart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AUS</w:t>
            </w:r>
          </w:p>
        </w:tc>
        <w:tc>
          <w:tcPr>
            <w:vMerge w:val="restart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OutP</w:t>
            </w:r>
          </w:p>
        </w:tc>
        <w:tc>
          <w:tcPr>
            <w:vMerge w:val="restart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93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X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(Mendez et al., 1992)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lE, 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(Shulman et al., 1993) 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Pd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lE, 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(Sunderland et al., 1989)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lE, 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lE, 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(Watson et al., 1993)w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Qlt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lE, 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(Wolf-Klein et al., 1989)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Pd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Qlt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lE, 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-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(Morris et al., 1989)</w:t>
            </w:r>
          </w:p>
          <w:p w:rsidR="00000000" w:rsidDel="00000000" w:rsidP="00000000" w:rsidRDefault="00000000" w:rsidRPr="00000000" w14:paraId="00000595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lE, 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E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restart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(Sugawara et al., 2010)</w:t>
            </w:r>
          </w:p>
        </w:tc>
        <w:tc>
          <w:tcPr>
            <w:vMerge w:val="restart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JPN</w:t>
            </w:r>
          </w:p>
        </w:tc>
        <w:tc>
          <w:tcPr>
            <w:vMerge w:val="restart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</w:t>
            </w:r>
          </w:p>
        </w:tc>
        <w:tc>
          <w:tcPr>
            <w:vMerge w:val="restart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873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(Freedman et al., 1994)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(Freedman et al., 1994)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Pd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-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(Freedman et al., 1994)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(Fabricio, Aprahamian, &amp; Yassuda, 2014)</w:t>
            </w:r>
          </w:p>
        </w:tc>
        <w:tc>
          <w:tcPr>
            <w:vMerge w:val="restart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BRA</w:t>
            </w:r>
          </w:p>
        </w:tc>
        <w:tc>
          <w:tcPr>
            <w:vMerge w:val="restart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</w:t>
            </w:r>
          </w:p>
        </w:tc>
        <w:tc>
          <w:tcPr>
            <w:vMerge w:val="restart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180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(Shulman et al., 1993)</w:t>
            </w:r>
          </w:p>
          <w:p w:rsidR="00000000" w:rsidDel="00000000" w:rsidP="00000000" w:rsidRDefault="00000000" w:rsidRPr="00000000" w14:paraId="000005BE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Pd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(Sunderland et al., 1989)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2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(Parsey &amp; Schmitter-Edgecombe, 2011)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Qlt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(Tuokko, Hadjistavropoulos, Miller, &amp; Beattie, 1992)</w:t>
            </w:r>
          </w:p>
        </w:tc>
        <w:tc>
          <w:tcPr>
            <w:vMerge w:val="restart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CAN</w:t>
            </w:r>
          </w:p>
        </w:tc>
        <w:tc>
          <w:tcPr>
            <w:vMerge w:val="restart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 + Dem</w:t>
            </w:r>
          </w:p>
        </w:tc>
        <w:tc>
          <w:tcPr>
            <w:vMerge w:val="restart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120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(Tuokko et al., 1992)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Pd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Qlt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(Goodglass &amp; Kaplan, 1983)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(Turcotte et al., 2018)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CAN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593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(Rouleau et al., 1992)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(Umegaki et al., 2021)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JPN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OutP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279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(Cahn, 1996)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Qlt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restart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(VanderJagt et al., 2007)</w:t>
            </w:r>
          </w:p>
        </w:tc>
        <w:tc>
          <w:tcPr>
            <w:vMerge w:val="restart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NGA</w:t>
            </w:r>
          </w:p>
        </w:tc>
        <w:tc>
          <w:tcPr>
            <w:vMerge w:val="restart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OutP</w:t>
            </w:r>
          </w:p>
        </w:tc>
        <w:tc>
          <w:tcPr>
            <w:vMerge w:val="restart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66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(Tuokko et al., 1992)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Qlt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lE, I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lE, I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(Goodglass &amp; Kaplan, 1983)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Hs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 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jc w:val="both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(von Gunten et al., 2008)</w:t>
            </w:r>
          </w:p>
          <w:p w:rsidR="00000000" w:rsidDel="00000000" w:rsidP="00000000" w:rsidRDefault="00000000" w:rsidRPr="00000000" w14:paraId="00000614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jc w:val="center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CHE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jc w:val="center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HS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jc w:val="center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242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(von Gunten et al., 2008)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Pd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jc w:val="both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(Whittle et al., 2007)</w:t>
            </w:r>
          </w:p>
          <w:p w:rsidR="00000000" w:rsidDel="00000000" w:rsidP="00000000" w:rsidRDefault="00000000" w:rsidRPr="00000000" w14:paraId="0000061F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jc w:val="center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USA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jc w:val="center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HS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jc w:val="center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339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5">
            <w:pPr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Unknown 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jc w:val="both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(Wong et al., 2004)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jc w:val="center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CHN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jc w:val="center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HS + Stroke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jc w:val="center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68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(D. R Royall et al., 1998)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jc w:val="both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(Yamamoto et al., 2004)</w:t>
            </w:r>
          </w:p>
        </w:tc>
        <w:tc>
          <w:tcPr>
            <w:vMerge w:val="restart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jc w:val="center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JPN</w:t>
            </w:r>
          </w:p>
        </w:tc>
        <w:tc>
          <w:tcPr>
            <w:vMerge w:val="restart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jc w:val="center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OutP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jc w:val="center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219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(Sunderland et al., 1989)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(Rouleau et al., 1992)</w:t>
            </w:r>
          </w:p>
          <w:p w:rsidR="00000000" w:rsidDel="00000000" w:rsidP="00000000" w:rsidRDefault="00000000" w:rsidRPr="00000000" w14:paraId="00000644">
            <w:pPr>
              <w:spacing w:after="240" w:lineRule="auto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5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(Cahn, 1996)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Glb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jc w:val="both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(Yap, Ng, Niti, Yeo, &amp; Henderson, 2007)</w:t>
            </w:r>
          </w:p>
          <w:p w:rsidR="00000000" w:rsidDel="00000000" w:rsidP="00000000" w:rsidRDefault="00000000" w:rsidRPr="00000000" w14:paraId="00000655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jc w:val="center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SGP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jc w:val="center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HS + Dem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jc w:val="center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148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(D. R Royall et al., 1998)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jc w:val="both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(M. S. Yassuda et al., 2009)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jc w:val="center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BRA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61">
            <w:pPr>
              <w:jc w:val="center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HS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jc w:val="center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71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64">
            <w:pPr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(Sunderland et al., 1989)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jc w:val="both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(Mônica Sanches Yassuda et al., 2012)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jc w:val="center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BRA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jc w:val="center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HS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jc w:val="center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384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(Shulman et al., 1993)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Pd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jc w:val="both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(Zimmermann et al., 2011)</w:t>
            </w:r>
          </w:p>
          <w:p w:rsidR="00000000" w:rsidDel="00000000" w:rsidP="00000000" w:rsidRDefault="00000000" w:rsidRPr="00000000" w14:paraId="00000674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jc w:val="center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USA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jc w:val="center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HS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jc w:val="center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569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(Shulman et al., 1986)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Fd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Qnt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7C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widowControl w:val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lE</w:t>
            </w:r>
          </w:p>
        </w:tc>
      </w:tr>
    </w:tbl>
    <w:p w:rsidR="00000000" w:rsidDel="00000000" w:rsidP="00000000" w:rsidRDefault="00000000" w:rsidRPr="00000000" w14:paraId="0000067E">
      <w:pPr>
        <w:ind w:left="-708.6614173228347" w:right="-728.622047244092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A=Acculturation; ARG: Argentina; AUS: Australia; BEL: Belgium; BRA: Brazil; CAN: Canada; CHE: </w:t>
      </w:r>
      <w:hyperlink r:id="rId7">
        <w:r w:rsidDel="00000000" w:rsidR="00000000" w:rsidRPr="00000000">
          <w:rPr>
            <w:sz w:val="20"/>
            <w:szCs w:val="20"/>
            <w:rtl w:val="0"/>
          </w:rPr>
          <w:t xml:space="preserve">Switzerland</w:t>
        </w:r>
      </w:hyperlink>
      <w:r w:rsidDel="00000000" w:rsidR="00000000" w:rsidRPr="00000000">
        <w:rPr>
          <w:sz w:val="20"/>
          <w:szCs w:val="20"/>
          <w:rtl w:val="0"/>
        </w:rPr>
        <w:t xml:space="preserve">; CHL: Chile; CHN: China; CMR: Cameroon; COL: Colombia; CZE: </w:t>
      </w:r>
      <w:hyperlink r:id="rId8">
        <w:r w:rsidDel="00000000" w:rsidR="00000000" w:rsidRPr="00000000">
          <w:rPr>
            <w:sz w:val="20"/>
            <w:szCs w:val="20"/>
            <w:rtl w:val="0"/>
          </w:rPr>
          <w:t xml:space="preserve">Czech Republic</w:t>
        </w:r>
      </w:hyperlink>
      <w:r w:rsidDel="00000000" w:rsidR="00000000" w:rsidRPr="00000000">
        <w:rPr>
          <w:sz w:val="20"/>
          <w:szCs w:val="20"/>
          <w:rtl w:val="0"/>
        </w:rPr>
        <w:t xml:space="preserve">; Dem: dementia; DEU: Germany; DNK: Denmark; E=Ethnicity; EP: epilepsy; ESP: Spain; Fd: free-drawn clock; FIN: Finland; FRA: France; GBR: United Kingdom; GEROPSY: Geropsychiatry Clinic; Glb: global; GRC: Greece; HKG: Hong Kong; HS: Healthy subjects; Hs: hand setting; HYD: hydrocephalus; I=illiteracy; IRN: Iran; ISR: Israel; ITA: Italy; JPN: Japan; KOR: South Korea; L=Language of administration; lE=level of Education; MCI: mild cognitive impairment; MEX: Mexico; NGA: Nigeria; NOR: Norway; OutP: outpatients; PD: Parkinson disease; Pd: pre-drawn clock; PRT: Portugal; qE=quality of Education; Qlt: qualitative; Qnt: quantitative; SGP: Singapore; SVN: Slovenia; SWE: Sweden; SZ: schizophrenia; THA: Thailand; TUR: Turkey; TWN: Taiwan; USA: </w:t>
      </w:r>
      <w:hyperlink r:id="rId9">
        <w:r w:rsidDel="00000000" w:rsidR="00000000" w:rsidRPr="00000000">
          <w:rPr>
            <w:sz w:val="20"/>
            <w:szCs w:val="20"/>
            <w:rtl w:val="0"/>
          </w:rPr>
          <w:t xml:space="preserve">United States of America</w:t>
        </w:r>
      </w:hyperlink>
      <w:r w:rsidDel="00000000" w:rsidR="00000000" w:rsidRPr="00000000">
        <w:rPr>
          <w:sz w:val="20"/>
          <w:szCs w:val="20"/>
          <w:rtl w:val="0"/>
        </w:rPr>
        <w:t xml:space="preserve">; ZAF: </w:t>
      </w:r>
      <w:hyperlink r:id="rId10">
        <w:r w:rsidDel="00000000" w:rsidR="00000000" w:rsidRPr="00000000">
          <w:rPr>
            <w:sz w:val="20"/>
            <w:szCs w:val="20"/>
            <w:rtl w:val="0"/>
          </w:rPr>
          <w:t xml:space="preserve">South Africa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2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3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References: </w:t>
      </w:r>
    </w:p>
    <w:p w:rsidR="00000000" w:rsidDel="00000000" w:rsidP="00000000" w:rsidRDefault="00000000" w:rsidRPr="00000000" w14:paraId="00000684">
      <w:pPr>
        <w:pStyle w:val="Heading4"/>
        <w:jc w:val="both"/>
        <w:rPr>
          <w:i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5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Ainslie, N. K., &amp; Murden, R. A. (1993). Effect of Education on the Clock-Drawing Dementia Screen in Non-Demented Elderly Persons. </w:t>
      </w:r>
      <w:r w:rsidDel="00000000" w:rsidR="00000000" w:rsidRPr="00000000">
        <w:rPr>
          <w:i w:val="1"/>
          <w:color w:val="000000"/>
          <w:rtl w:val="0"/>
        </w:rPr>
        <w:t xml:space="preserve">Journal of the American Geriatrics Society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41</w:t>
      </w:r>
      <w:r w:rsidDel="00000000" w:rsidR="00000000" w:rsidRPr="00000000">
        <w:rPr>
          <w:color w:val="000000"/>
          <w:rtl w:val="0"/>
        </w:rPr>
        <w:t xml:space="preserve">(3), 249–252. https://doi.org/10.1111/j.1532-5415.1993.tb06701.x</w:t>
      </w:r>
    </w:p>
    <w:p w:rsidR="00000000" w:rsidDel="00000000" w:rsidP="00000000" w:rsidRDefault="00000000" w:rsidRPr="00000000" w14:paraId="00000686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Alegret, M., Espinosa, A., Vinyes-Junqué, G., Valero, S., Hernández, I., Tárraga, L., … Boada, M. (2012). Normative data of a brief neuropsychological battery for Spanish individuals older than 49. </w:t>
      </w:r>
      <w:r w:rsidDel="00000000" w:rsidR="00000000" w:rsidRPr="00000000">
        <w:rPr>
          <w:i w:val="1"/>
          <w:color w:val="000000"/>
          <w:rtl w:val="0"/>
        </w:rPr>
        <w:t xml:space="preserve">Journal of Clinical and Experimental Neuropsychology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34</w:t>
      </w:r>
      <w:r w:rsidDel="00000000" w:rsidR="00000000" w:rsidRPr="00000000">
        <w:rPr>
          <w:color w:val="000000"/>
          <w:rtl w:val="0"/>
        </w:rPr>
        <w:t xml:space="preserve">(2), 209–219. https://doi.org/10.1080/13803395.2011.630652</w:t>
      </w:r>
    </w:p>
    <w:p w:rsidR="00000000" w:rsidDel="00000000" w:rsidP="00000000" w:rsidRDefault="00000000" w:rsidRPr="00000000" w14:paraId="00000687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Alipour, H., &amp; Goldust, M. (2016). The association between blood pressure components and cognitive functions and cognitive reserve. </w:t>
      </w:r>
      <w:r w:rsidDel="00000000" w:rsidR="00000000" w:rsidRPr="00000000">
        <w:rPr>
          <w:i w:val="1"/>
          <w:color w:val="000000"/>
          <w:rtl w:val="0"/>
        </w:rPr>
        <w:t xml:space="preserve">Clinical and Experimental Hypertension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38</w:t>
      </w:r>
      <w:r w:rsidDel="00000000" w:rsidR="00000000" w:rsidRPr="00000000">
        <w:rPr>
          <w:color w:val="000000"/>
          <w:rtl w:val="0"/>
        </w:rPr>
        <w:t xml:space="preserve">(1), 95–99. https://doi.org/10.3109/10641963.2015.1047946</w:t>
      </w:r>
    </w:p>
    <w:p w:rsidR="00000000" w:rsidDel="00000000" w:rsidP="00000000" w:rsidRDefault="00000000" w:rsidRPr="00000000" w14:paraId="00000688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Amini, R., Sahli, M., &amp; Ganai, S. (2021). Cigarette smoking and cognitive function among older adults living in the community. </w:t>
      </w:r>
      <w:r w:rsidDel="00000000" w:rsidR="00000000" w:rsidRPr="00000000">
        <w:rPr>
          <w:i w:val="1"/>
          <w:color w:val="000000"/>
          <w:rtl w:val="0"/>
        </w:rPr>
        <w:t xml:space="preserve">Aging, Neuropsychology, and Cognition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28</w:t>
      </w:r>
      <w:r w:rsidDel="00000000" w:rsidR="00000000" w:rsidRPr="00000000">
        <w:rPr>
          <w:color w:val="000000"/>
          <w:rtl w:val="0"/>
        </w:rPr>
        <w:t xml:space="preserve">(4), 616–631. https://doi.org/10.1080/13825585.2020.1806199</w:t>
      </w:r>
    </w:p>
    <w:p w:rsidR="00000000" w:rsidDel="00000000" w:rsidP="00000000" w:rsidRDefault="00000000" w:rsidRPr="00000000" w14:paraId="00000689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Amini, S., Crowley, S., Hizel, L., Arias, F., Libon, D. J., Tighe, P., … Price, C. C. (2019). Feasibility and Rationale for Incorporating Frailty and Cognitive Screening Protocols in a Preoperative Anesthesia Clinic: </w:t>
      </w:r>
      <w:r w:rsidDel="00000000" w:rsidR="00000000" w:rsidRPr="00000000">
        <w:rPr>
          <w:i w:val="1"/>
          <w:color w:val="000000"/>
          <w:rtl w:val="0"/>
        </w:rPr>
        <w:t xml:space="preserve">Anesthesia &amp; Analgesia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129</w:t>
      </w:r>
      <w:r w:rsidDel="00000000" w:rsidR="00000000" w:rsidRPr="00000000">
        <w:rPr>
          <w:color w:val="000000"/>
          <w:rtl w:val="0"/>
        </w:rPr>
        <w:t xml:space="preserve">(3), 830–838. https://doi.org/10.1213/ANE.0000000000004190</w:t>
      </w:r>
    </w:p>
    <w:p w:rsidR="00000000" w:rsidDel="00000000" w:rsidP="00000000" w:rsidRDefault="00000000" w:rsidRPr="00000000" w14:paraId="0000068A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Aprahamian, I., Martinelli, J. E., Neri, A. L., &amp; Yassuda, M. S. (2010). The accuracy of the Clock Drawing Test compared to that of standard screening tests for Alzheimer’s disease: Results from a study of Brazilian elderly with heterogeneous educational backgrounds. </w:t>
      </w:r>
      <w:r w:rsidDel="00000000" w:rsidR="00000000" w:rsidRPr="00000000">
        <w:rPr>
          <w:i w:val="1"/>
          <w:color w:val="000000"/>
          <w:rtl w:val="0"/>
        </w:rPr>
        <w:t xml:space="preserve">International Psychogeriatrics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22</w:t>
      </w:r>
      <w:r w:rsidDel="00000000" w:rsidR="00000000" w:rsidRPr="00000000">
        <w:rPr>
          <w:color w:val="000000"/>
          <w:rtl w:val="0"/>
        </w:rPr>
        <w:t xml:space="preserve">(1), 64–71. https://doi.org/10.1017/S1041610209991141</w:t>
      </w:r>
    </w:p>
    <w:p w:rsidR="00000000" w:rsidDel="00000000" w:rsidP="00000000" w:rsidRDefault="00000000" w:rsidRPr="00000000" w14:paraId="0000068B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Aydin, Z. D., Ersoy, I. H., Baştürk, A., Kutlucan, A., Göksu, S. S., Güngör, G., &amp; Tamer, M. N. (2011). Predictors of clock drawing test (CDT) performance in elderly patients attending an internal medicine outpatient clinic: A pilot study on sun exposure and physical activity. </w:t>
      </w:r>
      <w:r w:rsidDel="00000000" w:rsidR="00000000" w:rsidRPr="00000000">
        <w:rPr>
          <w:i w:val="1"/>
          <w:color w:val="000000"/>
          <w:rtl w:val="0"/>
        </w:rPr>
        <w:t xml:space="preserve">Archives of Gerontology and Geriatrics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52</w:t>
      </w:r>
      <w:r w:rsidDel="00000000" w:rsidR="00000000" w:rsidRPr="00000000">
        <w:rPr>
          <w:color w:val="000000"/>
          <w:rtl w:val="0"/>
        </w:rPr>
        <w:t xml:space="preserve">(3), e226–e231. https://doi.org/10.1016/j.archger.2010.11.018</w:t>
      </w:r>
    </w:p>
    <w:p w:rsidR="00000000" w:rsidDel="00000000" w:rsidP="00000000" w:rsidRDefault="00000000" w:rsidRPr="00000000" w14:paraId="0000068C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Babins, L., Slater, M.-E., Whitehead, V., &amp; Chertkow, H. (2008). Can an 18-point clock-drawing scoring system predict dementia in elderly individuals with mild cognitive impairment? </w:t>
      </w:r>
      <w:r w:rsidDel="00000000" w:rsidR="00000000" w:rsidRPr="00000000">
        <w:rPr>
          <w:i w:val="1"/>
          <w:color w:val="000000"/>
          <w:rtl w:val="0"/>
        </w:rPr>
        <w:t xml:space="preserve">Journal of Clinical and Experimental Neuropsychology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30</w:t>
      </w:r>
      <w:r w:rsidDel="00000000" w:rsidR="00000000" w:rsidRPr="00000000">
        <w:rPr>
          <w:color w:val="000000"/>
          <w:rtl w:val="0"/>
        </w:rPr>
        <w:t xml:space="preserve">(2), 173–186. https://doi.org/10.1080/13803390701336411</w:t>
      </w:r>
    </w:p>
    <w:p w:rsidR="00000000" w:rsidDel="00000000" w:rsidP="00000000" w:rsidRDefault="00000000" w:rsidRPr="00000000" w14:paraId="0000068D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Balduino, E., de Melo, B. A. R., de Sousa Mota da Silva, L., Martinelli, J. E., &amp; Cecato, J. F. (2020). The “SuperAgers” construct in clinical practice: Neuropsychological assessment of illiterate and educated elderly. </w:t>
      </w:r>
      <w:r w:rsidDel="00000000" w:rsidR="00000000" w:rsidRPr="00000000">
        <w:rPr>
          <w:i w:val="1"/>
          <w:color w:val="000000"/>
          <w:rtl w:val="0"/>
        </w:rPr>
        <w:t xml:space="preserve">International Psychogeriatrics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32</w:t>
      </w:r>
      <w:r w:rsidDel="00000000" w:rsidR="00000000" w:rsidRPr="00000000">
        <w:rPr>
          <w:color w:val="000000"/>
          <w:rtl w:val="0"/>
        </w:rPr>
        <w:t xml:space="preserve">(2), 191–198. https://doi.org/10.1017/S1041610219001364</w:t>
      </w:r>
    </w:p>
    <w:p w:rsidR="00000000" w:rsidDel="00000000" w:rsidP="00000000" w:rsidRDefault="00000000" w:rsidRPr="00000000" w14:paraId="0000068E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Borson, S., Brush, M., Gil, E., Scanlan, J., Vitaliano, P., Chen, J., … Roques, J. (1999). The Clock Drawing Test: Utility for Dementia Detection in Multiethnic Elders. </w:t>
      </w:r>
      <w:r w:rsidDel="00000000" w:rsidR="00000000" w:rsidRPr="00000000">
        <w:rPr>
          <w:i w:val="1"/>
          <w:color w:val="000000"/>
          <w:rtl w:val="0"/>
        </w:rPr>
        <w:t xml:space="preserve">The Journals of Gerontology Series A: Biological Sciences and Medical Sciences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54</w:t>
      </w:r>
      <w:r w:rsidDel="00000000" w:rsidR="00000000" w:rsidRPr="00000000">
        <w:rPr>
          <w:color w:val="000000"/>
          <w:rtl w:val="0"/>
        </w:rPr>
        <w:t xml:space="preserve">(11), M534–M540. https://doi.org/10.1093/gerona/54.11.M534</w:t>
      </w:r>
    </w:p>
    <w:p w:rsidR="00000000" w:rsidDel="00000000" w:rsidP="00000000" w:rsidRDefault="00000000" w:rsidRPr="00000000" w14:paraId="0000068F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Borson, Soo, Scanlan, J., Brush, M., Vitaliano, P., &amp; Dokmak, A. (2000). The Mini-Cog: A cognitive ?vital signs? measure for dementia screening in multi-lingual elderly. </w:t>
      </w:r>
      <w:r w:rsidDel="00000000" w:rsidR="00000000" w:rsidRPr="00000000">
        <w:rPr>
          <w:i w:val="1"/>
          <w:color w:val="000000"/>
          <w:rtl w:val="0"/>
        </w:rPr>
        <w:t xml:space="preserve">International Journal of Geriatric Psychiatry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15</w:t>
      </w:r>
      <w:r w:rsidDel="00000000" w:rsidR="00000000" w:rsidRPr="00000000">
        <w:rPr>
          <w:color w:val="000000"/>
          <w:rtl w:val="0"/>
        </w:rPr>
        <w:t xml:space="preserve">(11), 1021–1027. https://doi.org/10.1002/1099-1166(200011)15:11&lt;1021::AID-GPS234&gt;3.0.CO;2-6</w:t>
      </w:r>
    </w:p>
    <w:p w:rsidR="00000000" w:rsidDel="00000000" w:rsidP="00000000" w:rsidRDefault="00000000" w:rsidRPr="00000000" w14:paraId="00000690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Bozikas, V. P., Giazkoulidou, A., Hatzigeorgiadou, M., Karavatos, A., &amp; Kosmidis, M. H. (2008). Do age and education contribute to performance on the clock drawing test? Normative data for the Greek population. </w:t>
      </w:r>
      <w:r w:rsidDel="00000000" w:rsidR="00000000" w:rsidRPr="00000000">
        <w:rPr>
          <w:i w:val="1"/>
          <w:color w:val="000000"/>
          <w:rtl w:val="0"/>
        </w:rPr>
        <w:t xml:space="preserve">Journal of Clinical and Experimental Neuropsychology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30</w:t>
      </w:r>
      <w:r w:rsidDel="00000000" w:rsidR="00000000" w:rsidRPr="00000000">
        <w:rPr>
          <w:color w:val="000000"/>
          <w:rtl w:val="0"/>
        </w:rPr>
        <w:t xml:space="preserve">(2), 199–203. https://doi.org/10.1080/13803390701346113</w:t>
      </w:r>
    </w:p>
    <w:p w:rsidR="00000000" w:rsidDel="00000000" w:rsidP="00000000" w:rsidRDefault="00000000" w:rsidRPr="00000000" w14:paraId="00000691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Bozikas, Vasilis P, Kosmidis, M. H., Kourtis, A., Gamvrula, K., Melissidis, P., Tsolaki, M., &amp; Karavatos, A. (2003). Clock drawing test in institutionalized patients with schizophrenia compared with Alzheimer’s disease patients. </w:t>
      </w:r>
      <w:r w:rsidDel="00000000" w:rsidR="00000000" w:rsidRPr="00000000">
        <w:rPr>
          <w:i w:val="1"/>
          <w:color w:val="000000"/>
          <w:rtl w:val="0"/>
        </w:rPr>
        <w:t xml:space="preserve">Schizophrenia Research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59</w:t>
      </w:r>
      <w:r w:rsidDel="00000000" w:rsidR="00000000" w:rsidRPr="00000000">
        <w:rPr>
          <w:color w:val="000000"/>
          <w:rtl w:val="0"/>
        </w:rPr>
        <w:t xml:space="preserve">(2–3), 173–179. https://doi.org/10.1016/S0920-9964(01)00335-8</w:t>
      </w:r>
    </w:p>
    <w:p w:rsidR="00000000" w:rsidDel="00000000" w:rsidP="00000000" w:rsidRDefault="00000000" w:rsidRPr="00000000" w14:paraId="00000692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Brodaty, H., &amp; Moore, C. M. (1997). The Clock Drawing Test for dementia of the Alzheimer’s type: A comparison of three scoring methods in a memory disorders clinic. </w:t>
      </w:r>
      <w:r w:rsidDel="00000000" w:rsidR="00000000" w:rsidRPr="00000000">
        <w:rPr>
          <w:i w:val="1"/>
          <w:color w:val="000000"/>
          <w:rtl w:val="0"/>
        </w:rPr>
        <w:t xml:space="preserve">International Journal of Geriatric Psychiatry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12</w:t>
      </w:r>
      <w:r w:rsidDel="00000000" w:rsidR="00000000" w:rsidRPr="00000000">
        <w:rPr>
          <w:color w:val="000000"/>
          <w:rtl w:val="0"/>
        </w:rPr>
        <w:t xml:space="preserve">(6), 619–627.</w:t>
      </w:r>
    </w:p>
    <w:p w:rsidR="00000000" w:rsidDel="00000000" w:rsidP="00000000" w:rsidRDefault="00000000" w:rsidRPr="00000000" w14:paraId="00000693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Bruce-Keller, A. J., Brouillette, R. M., Tudor-Locke, C., Foil, H. C., Gahan, W. P., Nye, D. M., … Keller, J. N. (2012). Relationship Between Cognitive Domains, Physical Performance, and Gait in Elderly and Demented Subjects. </w:t>
      </w:r>
      <w:r w:rsidDel="00000000" w:rsidR="00000000" w:rsidRPr="00000000">
        <w:rPr>
          <w:i w:val="1"/>
          <w:color w:val="000000"/>
          <w:rtl w:val="0"/>
        </w:rPr>
        <w:t xml:space="preserve">Journal of Alzheimer’s Disease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30</w:t>
      </w:r>
      <w:r w:rsidDel="00000000" w:rsidR="00000000" w:rsidRPr="00000000">
        <w:rPr>
          <w:color w:val="000000"/>
          <w:rtl w:val="0"/>
        </w:rPr>
        <w:t xml:space="preserve">(4), 899–908. https://doi.org/10.3233/JAD-2012-120025</w:t>
      </w:r>
    </w:p>
    <w:p w:rsidR="00000000" w:rsidDel="00000000" w:rsidP="00000000" w:rsidRDefault="00000000" w:rsidRPr="00000000" w14:paraId="00000694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Buckley, R. A., Atkins, K. J., Silbert, B., Scott, D. A., &amp; Evered, L. (2022). Digital clock drawing test metrics in older patients before and after endoscopy with sedation: An exploratory analysis. </w:t>
      </w:r>
      <w:r w:rsidDel="00000000" w:rsidR="00000000" w:rsidRPr="00000000">
        <w:rPr>
          <w:i w:val="1"/>
          <w:color w:val="000000"/>
          <w:rtl w:val="0"/>
        </w:rPr>
        <w:t xml:space="preserve">Acta Anaesthesiologica Scandinavica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66</w:t>
      </w:r>
      <w:r w:rsidDel="00000000" w:rsidR="00000000" w:rsidRPr="00000000">
        <w:rPr>
          <w:color w:val="000000"/>
          <w:rtl w:val="0"/>
        </w:rPr>
        <w:t xml:space="preserve">(2), 207–214. https://doi.org/10.1111/aas.14003</w:t>
      </w:r>
    </w:p>
    <w:p w:rsidR="00000000" w:rsidDel="00000000" w:rsidP="00000000" w:rsidRDefault="00000000" w:rsidRPr="00000000" w14:paraId="00000695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Cacho, J., García-García, R., Arcaya, J., Vicente, J. L., &amp; Lantada, N. (1999). [A proposal for application and scoring of the Clock Drawing Test in Alzheimer’s disease]. </w:t>
      </w:r>
      <w:r w:rsidDel="00000000" w:rsidR="00000000" w:rsidRPr="00000000">
        <w:rPr>
          <w:i w:val="1"/>
          <w:color w:val="000000"/>
          <w:rtl w:val="0"/>
        </w:rPr>
        <w:t xml:space="preserve">Revista De Neurologia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28</w:t>
      </w:r>
      <w:r w:rsidDel="00000000" w:rsidR="00000000" w:rsidRPr="00000000">
        <w:rPr>
          <w:color w:val="000000"/>
          <w:rtl w:val="0"/>
        </w:rPr>
        <w:t xml:space="preserve">(7), 648–655.</w:t>
      </w:r>
    </w:p>
    <w:p w:rsidR="00000000" w:rsidDel="00000000" w:rsidP="00000000" w:rsidRDefault="00000000" w:rsidRPr="00000000" w14:paraId="00000696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Caffarra, P., Gardini, S., Zonato, F., Concari, L., Dieci, F., Copelli, S., … Venneri, A. (2011). Italian norms for the Freedman version of the Clock Drawing Test. </w:t>
      </w:r>
      <w:r w:rsidDel="00000000" w:rsidR="00000000" w:rsidRPr="00000000">
        <w:rPr>
          <w:i w:val="1"/>
          <w:color w:val="000000"/>
          <w:rtl w:val="0"/>
        </w:rPr>
        <w:t xml:space="preserve">Journal of Clinical and Experimental Neuropsychology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33</w:t>
      </w:r>
      <w:r w:rsidDel="00000000" w:rsidR="00000000" w:rsidRPr="00000000">
        <w:rPr>
          <w:color w:val="000000"/>
          <w:rtl w:val="0"/>
        </w:rPr>
        <w:t xml:space="preserve">(9), 982–988. https://doi.org/10.1080/13803395.2011.589373</w:t>
      </w:r>
    </w:p>
    <w:p w:rsidR="00000000" w:rsidDel="00000000" w:rsidP="00000000" w:rsidRDefault="00000000" w:rsidRPr="00000000" w14:paraId="00000697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Cahn, D. (1996). Screening for dementia of the alzheimer type in the community: The utility of the clock drawing test. </w:t>
      </w:r>
      <w:r w:rsidDel="00000000" w:rsidR="00000000" w:rsidRPr="00000000">
        <w:rPr>
          <w:i w:val="1"/>
          <w:color w:val="000000"/>
          <w:rtl w:val="0"/>
        </w:rPr>
        <w:t xml:space="preserve">Archives of Clinical Neuropsychology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11</w:t>
      </w:r>
      <w:r w:rsidDel="00000000" w:rsidR="00000000" w:rsidRPr="00000000">
        <w:rPr>
          <w:color w:val="000000"/>
          <w:rtl w:val="0"/>
        </w:rPr>
        <w:t xml:space="preserve">(6), 529–539. https://doi.org/10.1016/0887-6177(95)00041-0</w:t>
      </w:r>
    </w:p>
    <w:p w:rsidR="00000000" w:rsidDel="00000000" w:rsidP="00000000" w:rsidRDefault="00000000" w:rsidRPr="00000000" w14:paraId="00000698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Carnero-Pardo, C., &amp; Montoro-Ríos, M. T. (2004). [The photo test]. </w:t>
      </w:r>
      <w:r w:rsidDel="00000000" w:rsidR="00000000" w:rsidRPr="00000000">
        <w:rPr>
          <w:i w:val="1"/>
          <w:color w:val="000000"/>
          <w:rtl w:val="0"/>
        </w:rPr>
        <w:t xml:space="preserve">Revista De Neurologia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39</w:t>
      </w:r>
      <w:r w:rsidDel="00000000" w:rsidR="00000000" w:rsidRPr="00000000">
        <w:rPr>
          <w:color w:val="000000"/>
          <w:rtl w:val="0"/>
        </w:rPr>
        <w:t xml:space="preserve">(9), 801–806.</w:t>
      </w:r>
    </w:p>
    <w:p w:rsidR="00000000" w:rsidDel="00000000" w:rsidP="00000000" w:rsidRDefault="00000000" w:rsidRPr="00000000" w14:paraId="00000699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Cassimiro, L., Fuentes, D., Nitrini, R., &amp; Yassuda, M. S. (2016). Decision-making in Cognitively Unimpaired Illiterate and Low-educated Older Women: Results on the Iowa Gambling Task. </w:t>
      </w:r>
      <w:r w:rsidDel="00000000" w:rsidR="00000000" w:rsidRPr="00000000">
        <w:rPr>
          <w:i w:val="1"/>
          <w:color w:val="000000"/>
          <w:rtl w:val="0"/>
        </w:rPr>
        <w:t xml:space="preserve">Archives of Clinical Neuropsychology</w:t>
      </w:r>
      <w:r w:rsidDel="00000000" w:rsidR="00000000" w:rsidRPr="00000000">
        <w:rPr>
          <w:color w:val="000000"/>
          <w:rtl w:val="0"/>
        </w:rPr>
        <w:t xml:space="preserve">, acn;acw080v1. https://doi.org/10.1093/arclin/acw080</w:t>
      </w:r>
    </w:p>
    <w:p w:rsidR="00000000" w:rsidDel="00000000" w:rsidP="00000000" w:rsidRDefault="00000000" w:rsidRPr="00000000" w14:paraId="0000069A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Cecato, J. F., Fiorese, B., Montiel, J. M., Bartholomeu, D., &amp; Martinelli, J. E. (2012). Clock Drawing Test in Elderly Individuals With Different Education Levels: Correlation With Clinical Dementia Rating. </w:t>
      </w:r>
      <w:r w:rsidDel="00000000" w:rsidR="00000000" w:rsidRPr="00000000">
        <w:rPr>
          <w:i w:val="1"/>
          <w:color w:val="000000"/>
          <w:rtl w:val="0"/>
        </w:rPr>
        <w:t xml:space="preserve">American Journal of Alzheimer’s Disease &amp; Other Dementiasr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27</w:t>
      </w:r>
      <w:r w:rsidDel="00000000" w:rsidR="00000000" w:rsidRPr="00000000">
        <w:rPr>
          <w:color w:val="000000"/>
          <w:rtl w:val="0"/>
        </w:rPr>
        <w:t xml:space="preserve">(8), 620–624. https://doi.org/10.1177/1533317512463954</w:t>
      </w:r>
    </w:p>
    <w:p w:rsidR="00000000" w:rsidDel="00000000" w:rsidP="00000000" w:rsidRDefault="00000000" w:rsidRPr="00000000" w14:paraId="0000069B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Cerezo, G. H., Conti, P., De Cechio, A. E., Del Sueldo, M., &amp; Vicario, A. (2021). The clock drawing test as a cognitive screening tool for assessment of hypertension-mediated brain damage. </w:t>
      </w:r>
      <w:r w:rsidDel="00000000" w:rsidR="00000000" w:rsidRPr="00000000">
        <w:rPr>
          <w:i w:val="1"/>
          <w:color w:val="000000"/>
          <w:rtl w:val="0"/>
        </w:rPr>
        <w:t xml:space="preserve">Hipertensión y Riesgo Vascular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38</w:t>
      </w:r>
      <w:r w:rsidDel="00000000" w:rsidR="00000000" w:rsidRPr="00000000">
        <w:rPr>
          <w:color w:val="000000"/>
          <w:rtl w:val="0"/>
        </w:rPr>
        <w:t xml:space="preserve">(1), 13–20. https://doi.org/10.1016/j.hipert.2020.08.002</w:t>
      </w:r>
    </w:p>
    <w:p w:rsidR="00000000" w:rsidDel="00000000" w:rsidP="00000000" w:rsidRDefault="00000000" w:rsidRPr="00000000" w14:paraId="0000069C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Chan, C. C., Yung, C. Y., &amp; Pan, P. C. (2005). Screening of dementia in Chinese elderly adults by the clock drawing test and the time and change test. </w:t>
      </w:r>
      <w:r w:rsidDel="00000000" w:rsidR="00000000" w:rsidRPr="00000000">
        <w:rPr>
          <w:i w:val="1"/>
          <w:color w:val="000000"/>
          <w:rtl w:val="0"/>
        </w:rPr>
        <w:t xml:space="preserve">Hong Kong Medical Journal = Xianggang Yi Xue Za Zhi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11</w:t>
      </w:r>
      <w:r w:rsidDel="00000000" w:rsidR="00000000" w:rsidRPr="00000000">
        <w:rPr>
          <w:color w:val="000000"/>
          <w:rtl w:val="0"/>
        </w:rPr>
        <w:t xml:space="preserve">(1), 13–19.</w:t>
      </w:r>
    </w:p>
    <w:p w:rsidR="00000000" w:rsidDel="00000000" w:rsidP="00000000" w:rsidRDefault="00000000" w:rsidRPr="00000000" w14:paraId="0000069D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Chester, J. G., Grande, L. J., Milberg, W. P., McGlinchey, R. E., Lipsitz, L. A., &amp; Rudolph, J. L. (2011). Cognitive Screening in Community-Dwelling Elders: Performance on the Clock-in-the-Box. </w:t>
      </w:r>
      <w:r w:rsidDel="00000000" w:rsidR="00000000" w:rsidRPr="00000000">
        <w:rPr>
          <w:i w:val="1"/>
          <w:color w:val="000000"/>
          <w:rtl w:val="0"/>
        </w:rPr>
        <w:t xml:space="preserve">The American Journal of Medicine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124</w:t>
      </w:r>
      <w:r w:rsidDel="00000000" w:rsidR="00000000" w:rsidRPr="00000000">
        <w:rPr>
          <w:color w:val="000000"/>
          <w:rtl w:val="0"/>
        </w:rPr>
        <w:t xml:space="preserve">(7), 662–669. https://doi.org/10.1016/j.amjmed.2011.02.023</w:t>
      </w:r>
    </w:p>
    <w:p w:rsidR="00000000" w:rsidDel="00000000" w:rsidP="00000000" w:rsidRDefault="00000000" w:rsidRPr="00000000" w14:paraId="0000069E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Christensen, A. L. (1984). </w:t>
      </w:r>
      <w:r w:rsidDel="00000000" w:rsidR="00000000" w:rsidRPr="00000000">
        <w:rPr>
          <w:i w:val="1"/>
          <w:color w:val="000000"/>
          <w:rtl w:val="0"/>
        </w:rPr>
        <w:t xml:space="preserve">Luria’s neuropsychological investigation</w:t>
      </w:r>
      <w:r w:rsidDel="00000000" w:rsidR="00000000" w:rsidRPr="00000000">
        <w:rPr>
          <w:color w:val="000000"/>
          <w:rtl w:val="0"/>
        </w:rPr>
        <w:t xml:space="preserve">. Copenhagen: Munksgaard.</w:t>
      </w:r>
    </w:p>
    <w:p w:rsidR="00000000" w:rsidDel="00000000" w:rsidP="00000000" w:rsidRDefault="00000000" w:rsidRPr="00000000" w14:paraId="0000069F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Cohen, M. J., Ricci, C. A., Kibby, M. Y., &amp; Edmonds, J. E. (2000). Developmental Progression of Clock Face Drawing in Children. </w:t>
      </w:r>
      <w:r w:rsidDel="00000000" w:rsidR="00000000" w:rsidRPr="00000000">
        <w:rPr>
          <w:i w:val="1"/>
          <w:color w:val="000000"/>
          <w:rtl w:val="0"/>
        </w:rPr>
        <w:t xml:space="preserve">Child Neuropsychology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6</w:t>
      </w:r>
      <w:r w:rsidDel="00000000" w:rsidR="00000000" w:rsidRPr="00000000">
        <w:rPr>
          <w:color w:val="000000"/>
          <w:rtl w:val="0"/>
        </w:rPr>
        <w:t xml:space="preserve">(1), 64–76. https://doi.org/10.1076/0929-7049(200003)6:1;1-B;FT064</w:t>
      </w:r>
    </w:p>
    <w:p w:rsidR="00000000" w:rsidDel="00000000" w:rsidP="00000000" w:rsidRDefault="00000000" w:rsidRPr="00000000" w14:paraId="000006A0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Colombo, M., Vaccaro, R., Vitali, S. F., Malnati, M., &amp; Guaita, A. (2009). CLOCK DRAWING INTERPRETATION SCALE (CDIS) AND NEURO-PSYCHOLOGICAL FUNCTIONS IN OLDER ADULTS WITH MILD AND MODERATE COGNITIVE IMPAIRMENTS. </w:t>
      </w:r>
      <w:r w:rsidDel="00000000" w:rsidR="00000000" w:rsidRPr="00000000">
        <w:rPr>
          <w:i w:val="1"/>
          <w:color w:val="000000"/>
          <w:rtl w:val="0"/>
        </w:rPr>
        <w:t xml:space="preserve">Archives of Gerontology and Geriatrics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49</w:t>
      </w:r>
      <w:r w:rsidDel="00000000" w:rsidR="00000000" w:rsidRPr="00000000">
        <w:rPr>
          <w:color w:val="000000"/>
          <w:rtl w:val="0"/>
        </w:rPr>
        <w:t xml:space="preserve">, 39–48. https://doi.org/10.1016/j.archger.2009.09.011</w:t>
      </w:r>
    </w:p>
    <w:p w:rsidR="00000000" w:rsidDel="00000000" w:rsidP="00000000" w:rsidRDefault="00000000" w:rsidRPr="00000000" w14:paraId="000006A1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Cooke, D. M., Gustafsson, L., &amp; Tardiani, D. L. (2009). Clock drawing from the occupational therapy adult perceptual screening test: Its correlation with demographic and clinical factors in the stroke population: CLOCK DRAWING IN THE STROKE POPULATION. </w:t>
      </w:r>
      <w:r w:rsidDel="00000000" w:rsidR="00000000" w:rsidRPr="00000000">
        <w:rPr>
          <w:i w:val="1"/>
          <w:color w:val="000000"/>
          <w:rtl w:val="0"/>
        </w:rPr>
        <w:t xml:space="preserve">Australian Occupational Therapy Journal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57</w:t>
      </w:r>
      <w:r w:rsidDel="00000000" w:rsidR="00000000" w:rsidRPr="00000000">
        <w:rPr>
          <w:color w:val="000000"/>
          <w:rtl w:val="0"/>
        </w:rPr>
        <w:t xml:space="preserve">(3), 183–189. https://doi.org/10.1111/j.1440-1630.2009.00795.x</w:t>
      </w:r>
    </w:p>
    <w:p w:rsidR="00000000" w:rsidDel="00000000" w:rsidP="00000000" w:rsidRDefault="00000000" w:rsidRPr="00000000" w14:paraId="000006A2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Cooke, D. M., McKenna, K., &amp; Fleming, J. (2005). Development of a standardized occupational therapy screening tool for visual perception in adults. </w:t>
      </w:r>
      <w:r w:rsidDel="00000000" w:rsidR="00000000" w:rsidRPr="00000000">
        <w:rPr>
          <w:i w:val="1"/>
          <w:color w:val="000000"/>
          <w:rtl w:val="0"/>
        </w:rPr>
        <w:t xml:space="preserve">Scandinavian Journal of Occupational Therapy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12</w:t>
      </w:r>
      <w:r w:rsidDel="00000000" w:rsidR="00000000" w:rsidRPr="00000000">
        <w:rPr>
          <w:color w:val="000000"/>
          <w:rtl w:val="0"/>
        </w:rPr>
        <w:t xml:space="preserve">(2), 59–71. https://doi.org/10.1080/11038120410020683-1</w:t>
      </w:r>
    </w:p>
    <w:p w:rsidR="00000000" w:rsidDel="00000000" w:rsidP="00000000" w:rsidRDefault="00000000" w:rsidRPr="00000000" w14:paraId="000006A3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Davoudi, A., Dion, C., Amini, S., Libon, D. J., Tighe, P. J., Price, C. C., &amp; Rashidi, P. (2020). Phenotyping Cognitive Impairment using Graphomotor and Latency Features in Digital Clock Drawing Test. </w:t>
      </w:r>
      <w:r w:rsidDel="00000000" w:rsidR="00000000" w:rsidRPr="00000000">
        <w:rPr>
          <w:i w:val="1"/>
          <w:color w:val="000000"/>
          <w:rtl w:val="0"/>
        </w:rPr>
        <w:t xml:space="preserve">2020 42nd Annual International Conference of the IEEE Engineering in Medicine &amp; Biology Society (EMBC)</w:t>
      </w:r>
      <w:r w:rsidDel="00000000" w:rsidR="00000000" w:rsidRPr="00000000">
        <w:rPr>
          <w:color w:val="000000"/>
          <w:rtl w:val="0"/>
        </w:rPr>
        <w:t xml:space="preserve">, 5657–5660. Montreal, QC, Canada: IEEE. https://doi.org/10.1109/EMBC44109.2020.9176469</w:t>
      </w:r>
    </w:p>
    <w:p w:rsidR="00000000" w:rsidDel="00000000" w:rsidP="00000000" w:rsidRDefault="00000000" w:rsidRPr="00000000" w14:paraId="000006A4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Davoudi, A., Dion, C., Formanski, E., Frank, B. E., Amini, S., Matusz, E. F., … Price, C. C. (2021). Normative References for Graphomotor and Latency Digital Clock Drawing Metrics for Adults Age 55 and Older: Operationalizing the Production of a Normal Appearing Clock. </w:t>
      </w:r>
      <w:r w:rsidDel="00000000" w:rsidR="00000000" w:rsidRPr="00000000">
        <w:rPr>
          <w:i w:val="1"/>
          <w:color w:val="000000"/>
          <w:rtl w:val="0"/>
        </w:rPr>
        <w:t xml:space="preserve">Journal of Alzheimer’s Disease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82</w:t>
      </w:r>
      <w:r w:rsidDel="00000000" w:rsidR="00000000" w:rsidRPr="00000000">
        <w:rPr>
          <w:color w:val="000000"/>
          <w:rtl w:val="0"/>
        </w:rPr>
        <w:t xml:space="preserve">(1), 59–70. https://doi.org/10.3233/JAD-201249</w:t>
      </w:r>
    </w:p>
    <w:p w:rsidR="00000000" w:rsidDel="00000000" w:rsidP="00000000" w:rsidRDefault="00000000" w:rsidRPr="00000000" w14:paraId="000006A5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 Paula, J. J., Costa, M. V., Bocardi, M. B., Cortezzi, M., De Moraes, E. N., &amp; Malloy-Diniz, L. F. (2013). The Stick Design Test on the assessment of older adults with low formal education: Evidences of construct, criterion-related and ecological validity. </w:t>
      </w:r>
      <w:r w:rsidDel="00000000" w:rsidR="00000000" w:rsidRPr="00000000">
        <w:rPr>
          <w:i w:val="1"/>
          <w:color w:val="000000"/>
          <w:rtl w:val="0"/>
        </w:rPr>
        <w:t xml:space="preserve">International Psychogeriatrics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25</w:t>
      </w:r>
      <w:r w:rsidDel="00000000" w:rsidR="00000000" w:rsidRPr="00000000">
        <w:rPr>
          <w:color w:val="000000"/>
          <w:rtl w:val="0"/>
        </w:rPr>
        <w:t xml:space="preserve">(12), 2057–2065. https://doi.org/10.1017/S1041610213001282</w:t>
      </w:r>
    </w:p>
    <w:p w:rsidR="00000000" w:rsidDel="00000000" w:rsidP="00000000" w:rsidRDefault="00000000" w:rsidRPr="00000000" w14:paraId="000006A6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Fabricio, A. T., Aprahamian, I., &amp; Yassuda, M. S. (2014). Qualitative analysis of the Clock Drawing Test by educational level and cognitive profile. </w:t>
      </w:r>
      <w:r w:rsidDel="00000000" w:rsidR="00000000" w:rsidRPr="00000000">
        <w:rPr>
          <w:i w:val="1"/>
          <w:color w:val="000000"/>
          <w:rtl w:val="0"/>
        </w:rPr>
        <w:t xml:space="preserve">Arquivos de Neuro-Psiquiatria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72</w:t>
      </w:r>
      <w:r w:rsidDel="00000000" w:rsidR="00000000" w:rsidRPr="00000000">
        <w:rPr>
          <w:color w:val="000000"/>
          <w:rtl w:val="0"/>
        </w:rPr>
        <w:t xml:space="preserve">(4), 289–295. https://doi.org/10.1590/0004-282X20140004</w:t>
      </w:r>
    </w:p>
    <w:p w:rsidR="00000000" w:rsidDel="00000000" w:rsidP="00000000" w:rsidRDefault="00000000" w:rsidRPr="00000000" w14:paraId="000006A7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Fisher, B. W., &amp; Flowerdew, G. (1995). A Simple Model for Predicting Postoperative Delirium in Older Patients Undergoing Elective Orthopedic Surgery. </w:t>
      </w:r>
      <w:r w:rsidDel="00000000" w:rsidR="00000000" w:rsidRPr="00000000">
        <w:rPr>
          <w:i w:val="1"/>
          <w:color w:val="000000"/>
          <w:rtl w:val="0"/>
        </w:rPr>
        <w:t xml:space="preserve">Journal of the American Geriatrics Society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43</w:t>
      </w:r>
      <w:r w:rsidDel="00000000" w:rsidR="00000000" w:rsidRPr="00000000">
        <w:rPr>
          <w:color w:val="000000"/>
          <w:rtl w:val="0"/>
        </w:rPr>
        <w:t xml:space="preserve">(2), 175–178. https://doi.org/10.1111/j.1532-5415.1995.tb06385.x</w:t>
      </w:r>
    </w:p>
    <w:p w:rsidR="00000000" w:rsidDel="00000000" w:rsidP="00000000" w:rsidRDefault="00000000" w:rsidRPr="00000000" w14:paraId="000006A8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Flaks, M. K., Yassuda, M. S., Regina, A. C. B., Cid, C. G., Camargo, C. H. P., Gattaz, W. F., &amp; Forlenza, O. V. (2006). The Short Cognitive Performance Test (SKT): A preliminary study of its psychometric properties in Brazil. </w:t>
      </w:r>
      <w:r w:rsidDel="00000000" w:rsidR="00000000" w:rsidRPr="00000000">
        <w:rPr>
          <w:i w:val="1"/>
          <w:color w:val="000000"/>
          <w:rtl w:val="0"/>
        </w:rPr>
        <w:t xml:space="preserve">International Psychogeriatrics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18</w:t>
      </w:r>
      <w:r w:rsidDel="00000000" w:rsidR="00000000" w:rsidRPr="00000000">
        <w:rPr>
          <w:color w:val="000000"/>
          <w:rtl w:val="0"/>
        </w:rPr>
        <w:t xml:space="preserve">(1), 121–133. https://doi.org/10.1017/S1041610205002577</w:t>
      </w:r>
    </w:p>
    <w:p w:rsidR="00000000" w:rsidDel="00000000" w:rsidP="00000000" w:rsidRDefault="00000000" w:rsidRPr="00000000" w14:paraId="000006A9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Forti, P., Olivelli, V., Rietti, E., Maltoni, B., &amp; Ravaglia, G. (2010). Diagnostic Performance of an Executive Clock Drawing Task (CLOX) as a Screening Test for Mild Cognitive Impairment in Elderly Persons with Cognitive Complaints. </w:t>
      </w:r>
      <w:r w:rsidDel="00000000" w:rsidR="00000000" w:rsidRPr="00000000">
        <w:rPr>
          <w:i w:val="1"/>
          <w:color w:val="000000"/>
          <w:rtl w:val="0"/>
        </w:rPr>
        <w:t xml:space="preserve">Dementia and Geriatric Cognitive Disorders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30</w:t>
      </w:r>
      <w:r w:rsidDel="00000000" w:rsidR="00000000" w:rsidRPr="00000000">
        <w:rPr>
          <w:color w:val="000000"/>
          <w:rtl w:val="0"/>
        </w:rPr>
        <w:t xml:space="preserve">(1), 20–27. https://doi.org/10.1159/000315515</w:t>
      </w:r>
    </w:p>
    <w:p w:rsidR="00000000" w:rsidDel="00000000" w:rsidP="00000000" w:rsidRDefault="00000000" w:rsidRPr="00000000" w14:paraId="000006AA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Freedman, M., Leach, L., Kaplan, E., Winocur, G., Shulman, K., &amp; Delis, D. C. (1994). </w:t>
      </w:r>
      <w:r w:rsidDel="00000000" w:rsidR="00000000" w:rsidRPr="00000000">
        <w:rPr>
          <w:i w:val="1"/>
          <w:color w:val="000000"/>
          <w:rtl w:val="0"/>
        </w:rPr>
        <w:t xml:space="preserve">Clock Drawing: A Neuropsychological Analysis</w:t>
      </w:r>
      <w:r w:rsidDel="00000000" w:rsidR="00000000" w:rsidRPr="00000000">
        <w:rPr>
          <w:color w:val="000000"/>
          <w:rtl w:val="0"/>
        </w:rPr>
        <w:t xml:space="preserve">. Oxford: Oxford University Press.</w:t>
      </w:r>
    </w:p>
    <w:p w:rsidR="00000000" w:rsidDel="00000000" w:rsidP="00000000" w:rsidRDefault="00000000" w:rsidRPr="00000000" w14:paraId="000006AB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Freund, B., Gravenstein, S., Ferris, R., Burke, B. L., &amp; Shaheen, E. (2005). Drawing clocks and driving cars: Use of brief tests of cognition to screen driving competency in older adults. </w:t>
      </w:r>
      <w:r w:rsidDel="00000000" w:rsidR="00000000" w:rsidRPr="00000000">
        <w:rPr>
          <w:i w:val="1"/>
          <w:color w:val="000000"/>
          <w:rtl w:val="0"/>
        </w:rPr>
        <w:t xml:space="preserve">Journal of General Internal Medicine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20</w:t>
      </w:r>
      <w:r w:rsidDel="00000000" w:rsidR="00000000" w:rsidRPr="00000000">
        <w:rPr>
          <w:color w:val="000000"/>
          <w:rtl w:val="0"/>
        </w:rPr>
        <w:t xml:space="preserve">(3), 240–244. https://doi.org/10.1111/j.1525-1497.2005.40069.x</w:t>
      </w:r>
    </w:p>
    <w:p w:rsidR="00000000" w:rsidDel="00000000" w:rsidP="00000000" w:rsidRDefault="00000000" w:rsidRPr="00000000" w14:paraId="000006AC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Fuchs, A., Wiese, B., Altiner, A., Wollny, A., &amp; Pentzek, M. (2012). Cued Recall and Other Cognitive Tasks to Facilitate Dementia Recognition in Primary Care. </w:t>
      </w:r>
      <w:r w:rsidDel="00000000" w:rsidR="00000000" w:rsidRPr="00000000">
        <w:rPr>
          <w:i w:val="1"/>
          <w:color w:val="000000"/>
          <w:rtl w:val="0"/>
        </w:rPr>
        <w:t xml:space="preserve">Journal of the American Geriatrics Society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60</w:t>
      </w:r>
      <w:r w:rsidDel="00000000" w:rsidR="00000000" w:rsidRPr="00000000">
        <w:rPr>
          <w:color w:val="000000"/>
          <w:rtl w:val="0"/>
        </w:rPr>
        <w:t xml:space="preserve">(1), 130–135. https://doi.org/10.1111/j.1532-5415.2011.03765.x</w:t>
      </w:r>
    </w:p>
    <w:p w:rsidR="00000000" w:rsidDel="00000000" w:rsidP="00000000" w:rsidRDefault="00000000" w:rsidRPr="00000000" w14:paraId="000006AD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Fuzikawa, C., Lima-Costa, M. F., Uchoa, E., Barreto, S. M., &amp; Shulman, K. (2003). A population based study on the intra and inter-rater reliability of the clock drawing test in Brazil: The Bambuí Health and Ageing Study: CLOCK DRAWING TEST RELIABILITY IN BRAZIL. </w:t>
      </w:r>
      <w:r w:rsidDel="00000000" w:rsidR="00000000" w:rsidRPr="00000000">
        <w:rPr>
          <w:i w:val="1"/>
          <w:color w:val="000000"/>
          <w:rtl w:val="0"/>
        </w:rPr>
        <w:t xml:space="preserve">International Journal of Geriatric Psychiatry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18</w:t>
      </w:r>
      <w:r w:rsidDel="00000000" w:rsidR="00000000" w:rsidRPr="00000000">
        <w:rPr>
          <w:color w:val="000000"/>
          <w:rtl w:val="0"/>
        </w:rPr>
        <w:t xml:space="preserve">(5), 450–456. https://doi.org/10.1002/gps.863</w:t>
      </w:r>
    </w:p>
    <w:p w:rsidR="00000000" w:rsidDel="00000000" w:rsidP="00000000" w:rsidRDefault="00000000" w:rsidRPr="00000000" w14:paraId="000006AE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Garrett, S. L., Kennedy, R. E., Sawyer, P., Williams, C. P., Brown, C. J., &amp; Allman, R. M. (2019). Association Between Executive Dysfunction and Instrumental Activities of Daily Living: Racial and Ethnic Differences Among Community-Dwelling Older Adults in the Southeastern US. </w:t>
      </w:r>
      <w:r w:rsidDel="00000000" w:rsidR="00000000" w:rsidRPr="00000000">
        <w:rPr>
          <w:i w:val="1"/>
          <w:color w:val="000000"/>
          <w:rtl w:val="0"/>
        </w:rPr>
        <w:t xml:space="preserve">Journal of the National Medical Association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111</w:t>
      </w:r>
      <w:r w:rsidDel="00000000" w:rsidR="00000000" w:rsidRPr="00000000">
        <w:rPr>
          <w:color w:val="000000"/>
          <w:rtl w:val="0"/>
        </w:rPr>
        <w:t xml:space="preserve">(3), 320–327. https://doi.org/10.1016/j.jnma.2018.11.002</w:t>
      </w:r>
    </w:p>
    <w:p w:rsidR="00000000" w:rsidDel="00000000" w:rsidP="00000000" w:rsidRDefault="00000000" w:rsidRPr="00000000" w14:paraId="000006AF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Golden, C. J. (1980). In reply to Adams’s «In search of Luria’s battery: A false start.» </w:t>
      </w:r>
      <w:r w:rsidDel="00000000" w:rsidR="00000000" w:rsidRPr="00000000">
        <w:rPr>
          <w:i w:val="1"/>
          <w:color w:val="000000"/>
          <w:rtl w:val="0"/>
        </w:rPr>
        <w:t xml:space="preserve">Journal of Consulting and Clinical Psychology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48</w:t>
      </w:r>
      <w:r w:rsidDel="00000000" w:rsidR="00000000" w:rsidRPr="00000000">
        <w:rPr>
          <w:color w:val="000000"/>
          <w:rtl w:val="0"/>
        </w:rPr>
        <w:t xml:space="preserve">(4), 517–521. https://doi.org/10.1037/0022-006X.48.4.517</w:t>
      </w:r>
    </w:p>
    <w:p w:rsidR="00000000" w:rsidDel="00000000" w:rsidP="00000000" w:rsidRDefault="00000000" w:rsidRPr="00000000" w14:paraId="000006B0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Gómez, F., Zunzunegui, M., Lord, C., Alvarado, B., &amp; García, A. (2013). Applicability of the MoCA-S test in populations with little education in Colombia: MoCA-S in populations with little education. </w:t>
      </w:r>
      <w:r w:rsidDel="00000000" w:rsidR="00000000" w:rsidRPr="00000000">
        <w:rPr>
          <w:i w:val="1"/>
          <w:color w:val="000000"/>
          <w:rtl w:val="0"/>
        </w:rPr>
        <w:t xml:space="preserve">International Journal of Geriatric Psychiatry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28</w:t>
      </w:r>
      <w:r w:rsidDel="00000000" w:rsidR="00000000" w:rsidRPr="00000000">
        <w:rPr>
          <w:color w:val="000000"/>
          <w:rtl w:val="0"/>
        </w:rPr>
        <w:t xml:space="preserve">(8), 813–820. https://doi.org/10.1002/gps.3885</w:t>
      </w:r>
    </w:p>
    <w:p w:rsidR="00000000" w:rsidDel="00000000" w:rsidP="00000000" w:rsidRDefault="00000000" w:rsidRPr="00000000" w14:paraId="000006B1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Goodglass, H., &amp; Kaplan, E. (1983). </w:t>
      </w:r>
      <w:r w:rsidDel="00000000" w:rsidR="00000000" w:rsidRPr="00000000">
        <w:rPr>
          <w:i w:val="1"/>
          <w:color w:val="000000"/>
          <w:rtl w:val="0"/>
        </w:rPr>
        <w:t xml:space="preserve">The assessment of aphasia and related disorders  Phila- delphia, PA: Lea &amp; Febiger.</w:t>
      </w:r>
      <w:r w:rsidDel="00000000" w:rsidR="00000000" w:rsidRPr="00000000">
        <w:rPr>
          <w:color w:val="000000"/>
          <w:rtl w:val="0"/>
        </w:rPr>
        <w:t xml:space="preserve"> (2nd ed.). Philadelphia: Lea &amp; Febiger.</w:t>
      </w:r>
    </w:p>
    <w:p w:rsidR="00000000" w:rsidDel="00000000" w:rsidP="00000000" w:rsidRDefault="00000000" w:rsidRPr="00000000" w14:paraId="000006B2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Grande, L., Milberg, W., Rudolph, J., Gaziano, M., &amp; McGlinchey, R. (2005). A timely screening for executive functions and memory. </w:t>
      </w:r>
      <w:r w:rsidDel="00000000" w:rsidR="00000000" w:rsidRPr="00000000">
        <w:rPr>
          <w:i w:val="1"/>
          <w:color w:val="000000"/>
          <w:rtl w:val="0"/>
        </w:rPr>
        <w:t xml:space="preserve">J Int Neuropsychol Soc</w: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6B3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Grober, E., Hall, C., Mcginn, M., Nicholls, T., Stanford, S., Ehrlich, A., … Lipton, R. B. (2008). Neuropsychological strategies for detecting early dementia. </w:t>
      </w:r>
      <w:r w:rsidDel="00000000" w:rsidR="00000000" w:rsidRPr="00000000">
        <w:rPr>
          <w:i w:val="1"/>
          <w:color w:val="000000"/>
          <w:rtl w:val="0"/>
        </w:rPr>
        <w:t xml:space="preserve">Journal of the International Neuropsychological Society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14</w:t>
      </w:r>
      <w:r w:rsidDel="00000000" w:rsidR="00000000" w:rsidRPr="00000000">
        <w:rPr>
          <w:color w:val="000000"/>
          <w:rtl w:val="0"/>
        </w:rPr>
        <w:t xml:space="preserve">(1), 130–142. https://doi.org/10.1017/S1355617708080156</w:t>
      </w:r>
    </w:p>
    <w:p w:rsidR="00000000" w:rsidDel="00000000" w:rsidP="00000000" w:rsidRDefault="00000000" w:rsidRPr="00000000" w14:paraId="000006B4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Gruber, N. P., Varner, R. V., Chen, Y.-W., &amp; Lesser, J. M. (1997). A COMPARISON OF THE CLOCK DRAWING TEST AND THE PFEIFFER SHORT PORTABLE MENTAL STATUS QUESTIONNAIRE IN A GEROPSYCHIATRY CLINIC. </w:t>
      </w:r>
      <w:r w:rsidDel="00000000" w:rsidR="00000000" w:rsidRPr="00000000">
        <w:rPr>
          <w:i w:val="1"/>
          <w:color w:val="000000"/>
          <w:rtl w:val="0"/>
        </w:rPr>
        <w:t xml:space="preserve">International Journal of Geriatric Psychiatry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12</w:t>
      </w:r>
      <w:r w:rsidDel="00000000" w:rsidR="00000000" w:rsidRPr="00000000">
        <w:rPr>
          <w:color w:val="000000"/>
          <w:rtl w:val="0"/>
        </w:rPr>
        <w:t xml:space="preserve">(5), 526–532. https://doi.org/10.1002/(SICI)1099-1166(199705)12:5&lt;526::AID-GPS535&gt;3.0.CO;2-V</w:t>
      </w:r>
    </w:p>
    <w:p w:rsidR="00000000" w:rsidDel="00000000" w:rsidP="00000000" w:rsidRDefault="00000000" w:rsidRPr="00000000" w14:paraId="000006B5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Heinik, J., Solomesh, I., Shein, V., &amp; Becker, D. (2002). Clock drawing test in mild and moderate dementia of the Alzheimer’s type: A comparative and correlation study. </w:t>
      </w:r>
      <w:r w:rsidDel="00000000" w:rsidR="00000000" w:rsidRPr="00000000">
        <w:rPr>
          <w:i w:val="1"/>
          <w:color w:val="000000"/>
          <w:rtl w:val="0"/>
        </w:rPr>
        <w:t xml:space="preserve">International Journal of Geriatric Psychiatry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17</w:t>
      </w:r>
      <w:r w:rsidDel="00000000" w:rsidR="00000000" w:rsidRPr="00000000">
        <w:rPr>
          <w:color w:val="000000"/>
          <w:rtl w:val="0"/>
        </w:rPr>
        <w:t xml:space="preserve">(5), 480–485. https://doi.org/10.1002/gps.616</w:t>
      </w:r>
    </w:p>
    <w:p w:rsidR="00000000" w:rsidDel="00000000" w:rsidP="00000000" w:rsidRDefault="00000000" w:rsidRPr="00000000" w14:paraId="000006B6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Hershkovitz, A., Jacubovski, O. S., Alima Bot, M., Oshry, V., &amp; Brill, S. (2010). Clock drawing and rehabilitation outcome in hip fracture patients. </w:t>
      </w:r>
      <w:r w:rsidDel="00000000" w:rsidR="00000000" w:rsidRPr="00000000">
        <w:rPr>
          <w:i w:val="1"/>
          <w:color w:val="000000"/>
          <w:rtl w:val="0"/>
        </w:rPr>
        <w:t xml:space="preserve">Disability and Rehabilitation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32</w:t>
      </w:r>
      <w:r w:rsidDel="00000000" w:rsidR="00000000" w:rsidRPr="00000000">
        <w:rPr>
          <w:color w:val="000000"/>
          <w:rtl w:val="0"/>
        </w:rPr>
        <w:t xml:space="preserve">(25), 2113–2117. https://doi.org/10.3109/09638288.2010.482175</w:t>
      </w:r>
    </w:p>
    <w:p w:rsidR="00000000" w:rsidDel="00000000" w:rsidP="00000000" w:rsidRDefault="00000000" w:rsidRPr="00000000" w14:paraId="000006B7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Hill, R. D., Bäckman, L., Wahlin, Å., &amp; Winblad, B. (1995). Visuospatial Performance in Very Old Demented Persons: An Individual Difference Analysis. </w:t>
      </w:r>
      <w:r w:rsidDel="00000000" w:rsidR="00000000" w:rsidRPr="00000000">
        <w:rPr>
          <w:i w:val="1"/>
          <w:color w:val="000000"/>
          <w:rtl w:val="0"/>
        </w:rPr>
        <w:t xml:space="preserve">Dementia and Geriatric Cognitive Disorders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6</w:t>
      </w:r>
      <w:r w:rsidDel="00000000" w:rsidR="00000000" w:rsidRPr="00000000">
        <w:rPr>
          <w:color w:val="000000"/>
          <w:rtl w:val="0"/>
        </w:rPr>
        <w:t xml:space="preserve">(1), 49–54. https://doi.org/10.1159/000106921</w:t>
      </w:r>
    </w:p>
    <w:p w:rsidR="00000000" w:rsidDel="00000000" w:rsidP="00000000" w:rsidRDefault="00000000" w:rsidRPr="00000000" w14:paraId="000006B8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Hubbard, E., Santini, V., Blankevoort, C., Volkers, K., Barrup, M., Byerly, L., … Green, R. (2008). Clock drawing performance in cognitively normal elderly. </w:t>
      </w:r>
      <w:r w:rsidDel="00000000" w:rsidR="00000000" w:rsidRPr="00000000">
        <w:rPr>
          <w:i w:val="1"/>
          <w:color w:val="000000"/>
          <w:rtl w:val="0"/>
        </w:rPr>
        <w:t xml:space="preserve">Archives of Clinical Neuropsychology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23</w:t>
      </w:r>
      <w:r w:rsidDel="00000000" w:rsidR="00000000" w:rsidRPr="00000000">
        <w:rPr>
          <w:color w:val="000000"/>
          <w:rtl w:val="0"/>
        </w:rPr>
        <w:t xml:space="preserve">(3), 295–327. https://doi.org/10.1016/j.acn.2007.12.003</w:t>
      </w:r>
    </w:p>
    <w:p w:rsidR="00000000" w:rsidDel="00000000" w:rsidP="00000000" w:rsidRDefault="00000000" w:rsidRPr="00000000" w14:paraId="000006B9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Johnson, A. S., Flicker, L. J., &amp; Lichtenberg, P. A. (2006). Reading ability mediates the relationship between education and executive function tasks. </w:t>
      </w:r>
      <w:r w:rsidDel="00000000" w:rsidR="00000000" w:rsidRPr="00000000">
        <w:rPr>
          <w:i w:val="1"/>
          <w:color w:val="000000"/>
          <w:rtl w:val="0"/>
        </w:rPr>
        <w:t xml:space="preserve">Journal of the International Neuropsychological Society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12</w:t>
      </w:r>
      <w:r w:rsidDel="00000000" w:rsidR="00000000" w:rsidRPr="00000000">
        <w:rPr>
          <w:color w:val="000000"/>
          <w:rtl w:val="0"/>
        </w:rPr>
        <w:t xml:space="preserve">(1), 64–71. https://doi.org/10.1017/S1355617706060073</w:t>
      </w:r>
    </w:p>
    <w:p w:rsidR="00000000" w:rsidDel="00000000" w:rsidP="00000000" w:rsidRDefault="00000000" w:rsidRPr="00000000" w14:paraId="000006BA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Kaneda, A., Yasui-Furukori, N., Umeda, T., Sugawara, N., Tsuchimine, S., Saito, M., … Kaneko, S. (2010). Comparing the Influences of Age and Disease on Distortion in the Clock Drawing Test in Japanese Patients With Schizophrenia. </w:t>
      </w:r>
      <w:r w:rsidDel="00000000" w:rsidR="00000000" w:rsidRPr="00000000">
        <w:rPr>
          <w:i w:val="1"/>
          <w:color w:val="000000"/>
          <w:rtl w:val="0"/>
        </w:rPr>
        <w:t xml:space="preserve">The American Journal of Geriatric Psychiatry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18</w:t>
      </w:r>
      <w:r w:rsidDel="00000000" w:rsidR="00000000" w:rsidRPr="00000000">
        <w:rPr>
          <w:color w:val="000000"/>
          <w:rtl w:val="0"/>
        </w:rPr>
        <w:t xml:space="preserve">(10), 908–916. https://doi.org/10.1097/JGP.0b013e3181ef7a47</w:t>
      </w:r>
    </w:p>
    <w:p w:rsidR="00000000" w:rsidDel="00000000" w:rsidP="00000000" w:rsidRDefault="00000000" w:rsidRPr="00000000" w14:paraId="000006BB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Kim, H., &amp; Chey, J. (2010). Effects of education, literacy, and dementia on the Clock Drawing Test performance. </w:t>
      </w:r>
      <w:r w:rsidDel="00000000" w:rsidR="00000000" w:rsidRPr="00000000">
        <w:rPr>
          <w:i w:val="1"/>
          <w:color w:val="000000"/>
          <w:rtl w:val="0"/>
        </w:rPr>
        <w:t xml:space="preserve">Journal of the International Neuropsychological Society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16</w:t>
      </w:r>
      <w:r w:rsidDel="00000000" w:rsidR="00000000" w:rsidRPr="00000000">
        <w:rPr>
          <w:color w:val="000000"/>
          <w:rtl w:val="0"/>
        </w:rPr>
        <w:t xml:space="preserve">(6), 1138–1146. https://doi.org/10.1017/S1355617710000731</w:t>
      </w:r>
    </w:p>
    <w:p w:rsidR="00000000" w:rsidDel="00000000" w:rsidP="00000000" w:rsidRDefault="00000000" w:rsidRPr="00000000" w14:paraId="000006BC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Lam, L. C. W., Chiu, H. F. K., Ng, K. O., Chan, C., Chan, W. F., Li, S. W., &amp; Wong, M. (1998). Clock-Face Drawing, Reading and Setting Tests in the Screening of Dementia in Chinese Elderly Adults. </w:t>
      </w:r>
      <w:r w:rsidDel="00000000" w:rsidR="00000000" w:rsidRPr="00000000">
        <w:rPr>
          <w:i w:val="1"/>
          <w:color w:val="000000"/>
          <w:rtl w:val="0"/>
        </w:rPr>
        <w:t xml:space="preserve">The Journals of Gerontology Series B: Psychological Sciences and Social Sciences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53B</w:t>
      </w:r>
      <w:r w:rsidDel="00000000" w:rsidR="00000000" w:rsidRPr="00000000">
        <w:rPr>
          <w:color w:val="000000"/>
          <w:rtl w:val="0"/>
        </w:rPr>
        <w:t xml:space="preserve">(6), P353–P357. https://doi.org/10.1093/geronb/53B.6.P353</w:t>
      </w:r>
    </w:p>
    <w:p w:rsidR="00000000" w:rsidDel="00000000" w:rsidP="00000000" w:rsidRDefault="00000000" w:rsidRPr="00000000" w14:paraId="000006BD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LaRue, A., Romero, L. J., Ortiz, I. E., Chi Lang, H., &amp; Lindeman, R. D. (1999). Neuropsychological Performance of Hispanic and Non-Hispanic Older Adults: An Epidemiologic Survey. </w:t>
      </w:r>
      <w:r w:rsidDel="00000000" w:rsidR="00000000" w:rsidRPr="00000000">
        <w:rPr>
          <w:i w:val="1"/>
          <w:color w:val="000000"/>
          <w:rtl w:val="0"/>
        </w:rPr>
        <w:t xml:space="preserve">The Clinical Neuropsychologist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13</w:t>
      </w:r>
      <w:r w:rsidDel="00000000" w:rsidR="00000000" w:rsidRPr="00000000">
        <w:rPr>
          <w:color w:val="000000"/>
          <w:rtl w:val="0"/>
        </w:rPr>
        <w:t xml:space="preserve">(4), 474–486. https://doi.org/10.1076/1385-4046(199911)13:04;1-Y;FT474</w:t>
      </w:r>
    </w:p>
    <w:p w:rsidR="00000000" w:rsidDel="00000000" w:rsidP="00000000" w:rsidRDefault="00000000" w:rsidRPr="00000000" w14:paraId="000006BE">
      <w:pPr>
        <w:pStyle w:val="Heading4"/>
        <w:jc w:val="both"/>
        <w:rPr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Leissing-Desprez, C., Thomas, E., Segaux, L., Broussier, A., Oubaya, N., Marie-Nelly, N., … Bastuji-Garin, S. (2020). Understated Cognitive Impairment Assessed with the Clock-Drawing Test in Community-Dwelling Individuals Aged ≥50 Years. </w:t>
          </w:r>
        </w:sdtContent>
      </w:sdt>
      <w:r w:rsidDel="00000000" w:rsidR="00000000" w:rsidRPr="00000000">
        <w:rPr>
          <w:i w:val="1"/>
          <w:color w:val="000000"/>
          <w:rtl w:val="0"/>
        </w:rPr>
        <w:t xml:space="preserve">Journal of the American Medical Directors Association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21</w:t>
      </w:r>
      <w:r w:rsidDel="00000000" w:rsidR="00000000" w:rsidRPr="00000000">
        <w:rPr>
          <w:color w:val="000000"/>
          <w:rtl w:val="0"/>
        </w:rPr>
        <w:t xml:space="preserve">(11), 1658–1664. https://doi.org/10.1016/j.jamda.2020.03.016</w:t>
      </w:r>
    </w:p>
    <w:p w:rsidR="00000000" w:rsidDel="00000000" w:rsidP="00000000" w:rsidRDefault="00000000" w:rsidRPr="00000000" w14:paraId="000006BF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Lessig, M. C., Scanlan, J. M., Nazemi, H., &amp; Borson, S. (2008). Time that tells: Critical clock-drawing errors for dementia screening. </w:t>
      </w:r>
      <w:r w:rsidDel="00000000" w:rsidR="00000000" w:rsidRPr="00000000">
        <w:rPr>
          <w:i w:val="1"/>
          <w:color w:val="000000"/>
          <w:rtl w:val="0"/>
        </w:rPr>
        <w:t xml:space="preserve">International Psychogeriatrics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20</w:t>
      </w:r>
      <w:r w:rsidDel="00000000" w:rsidR="00000000" w:rsidRPr="00000000">
        <w:rPr>
          <w:color w:val="000000"/>
          <w:rtl w:val="0"/>
        </w:rPr>
        <w:t xml:space="preserve">(03). https://doi.org/10.1017/S1041610207006035</w:t>
      </w:r>
    </w:p>
    <w:p w:rsidR="00000000" w:rsidDel="00000000" w:rsidP="00000000" w:rsidRDefault="00000000" w:rsidRPr="00000000" w14:paraId="000006C0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Lieberman, D., Galinsky, D., Fried, V., Grinshpun, Y., Mytlis, N., Tylis, R., &amp; Lieberman, D. (1999). Factors affecting the results of the clock drawing test in elderly patients hospitalized for physical rehabilitation. </w:t>
      </w:r>
      <w:r w:rsidDel="00000000" w:rsidR="00000000" w:rsidRPr="00000000">
        <w:rPr>
          <w:i w:val="1"/>
          <w:color w:val="000000"/>
          <w:rtl w:val="0"/>
        </w:rPr>
        <w:t xml:space="preserve">International Journal of Geriatric Psychiatry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14</w:t>
      </w:r>
      <w:r w:rsidDel="00000000" w:rsidR="00000000" w:rsidRPr="00000000">
        <w:rPr>
          <w:color w:val="000000"/>
          <w:rtl w:val="0"/>
        </w:rPr>
        <w:t xml:space="preserve">(5), 325–330.</w:t>
      </w:r>
    </w:p>
    <w:p w:rsidR="00000000" w:rsidDel="00000000" w:rsidP="00000000" w:rsidRDefault="00000000" w:rsidRPr="00000000" w14:paraId="000006C1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Lin, K.-N., Wang, P.-N., Chen, C., Chiu, Y.-H., Kuo, C.-C., Chuang, Y.-Y., &amp; Liu, H.-C. (2003). The Three-Item Clock-Drawing Test: A Simplified Screening Test for Alzheimer’s Disease. </w:t>
      </w:r>
      <w:r w:rsidDel="00000000" w:rsidR="00000000" w:rsidRPr="00000000">
        <w:rPr>
          <w:i w:val="1"/>
          <w:color w:val="000000"/>
          <w:rtl w:val="0"/>
        </w:rPr>
        <w:t xml:space="preserve">European Neurology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49</w:t>
      </w:r>
      <w:r w:rsidDel="00000000" w:rsidR="00000000" w:rsidRPr="00000000">
        <w:rPr>
          <w:color w:val="000000"/>
          <w:rtl w:val="0"/>
        </w:rPr>
        <w:t xml:space="preserve">(1), 53–58. https://doi.org/10.1159/000067026</w:t>
      </w:r>
    </w:p>
    <w:p w:rsidR="00000000" w:rsidDel="00000000" w:rsidP="00000000" w:rsidRDefault="00000000" w:rsidRPr="00000000" w14:paraId="000006C2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Lolekha, P., Tangkanakul, C., Saengchatri, T., &amp; Kulkeartprasert, P. (2021). The </w:t>
      </w:r>
      <w:r w:rsidDel="00000000" w:rsidR="00000000" w:rsidRPr="00000000">
        <w:rPr>
          <w:smallCaps w:val="1"/>
          <w:color w:val="000000"/>
          <w:rtl w:val="0"/>
        </w:rPr>
        <w:t xml:space="preserve">Six</w:t>
      </w:r>
      <w:r w:rsidDel="00000000" w:rsidR="00000000" w:rsidRPr="00000000">
        <w:rPr>
          <w:rFonts w:ascii="Cambria Math" w:cs="Cambria Math" w:eastAsia="Cambria Math" w:hAnsi="Cambria Math"/>
          <w:smallCaps w:val="1"/>
          <w:color w:val="000000"/>
          <w:rtl w:val="0"/>
        </w:rPr>
        <w:t xml:space="preserve">‐</w:t>
      </w:r>
      <w:r w:rsidDel="00000000" w:rsidR="00000000" w:rsidRPr="00000000">
        <w:rPr>
          <w:smallCaps w:val="1"/>
          <w:color w:val="000000"/>
          <w:rtl w:val="0"/>
        </w:rPr>
        <w:t xml:space="preserve">item Clock</w:t>
      </w:r>
      <w:r w:rsidDel="00000000" w:rsidR="00000000" w:rsidRPr="00000000">
        <w:rPr>
          <w:rFonts w:ascii="Cambria Math" w:cs="Cambria Math" w:eastAsia="Cambria Math" w:hAnsi="Cambria Math"/>
          <w:smallCaps w:val="1"/>
          <w:color w:val="000000"/>
          <w:rtl w:val="0"/>
        </w:rPr>
        <w:t xml:space="preserve">‐</w:t>
      </w:r>
      <w:r w:rsidDel="00000000" w:rsidR="00000000" w:rsidRPr="00000000">
        <w:rPr>
          <w:smallCaps w:val="1"/>
          <w:color w:val="000000"/>
          <w:rtl w:val="0"/>
        </w:rPr>
        <w:t xml:space="preserve">Drawing</w:t>
      </w:r>
      <w:r w:rsidDel="00000000" w:rsidR="00000000" w:rsidRPr="00000000">
        <w:rPr>
          <w:color w:val="000000"/>
          <w:rtl w:val="0"/>
        </w:rPr>
        <w:t xml:space="preserve"> Scoring System: A rapid screening for cognitive impairment in Parkinson’s disease. </w:t>
      </w:r>
      <w:r w:rsidDel="00000000" w:rsidR="00000000" w:rsidRPr="00000000">
        <w:rPr>
          <w:i w:val="1"/>
          <w:color w:val="000000"/>
          <w:rtl w:val="0"/>
        </w:rPr>
        <w:t xml:space="preserve">Psychogeriatrics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21</w:t>
      </w:r>
      <w:r w:rsidDel="00000000" w:rsidR="00000000" w:rsidRPr="00000000">
        <w:rPr>
          <w:color w:val="000000"/>
          <w:rtl w:val="0"/>
        </w:rPr>
        <w:t xml:space="preserve">(1), 24–31. https://doi.org/10.1111/psyg.12605</w:t>
      </w:r>
    </w:p>
    <w:p w:rsidR="00000000" w:rsidDel="00000000" w:rsidP="00000000" w:rsidRDefault="00000000" w:rsidRPr="00000000" w14:paraId="000006C3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Lourenço, R. A., Ribeiro-Filho, S. T., Moreira, I. de F. H., Paradela, E. M. P., &amp; Miranda, A. S. de. (2008). The Clock Drawing Test: Performance among elderly with low educational level. </w:t>
      </w:r>
      <w:r w:rsidDel="00000000" w:rsidR="00000000" w:rsidRPr="00000000">
        <w:rPr>
          <w:i w:val="1"/>
          <w:color w:val="000000"/>
          <w:rtl w:val="0"/>
        </w:rPr>
        <w:t xml:space="preserve">Revista Brasileira de Psiquiatria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30</w:t>
      </w:r>
      <w:r w:rsidDel="00000000" w:rsidR="00000000" w:rsidRPr="00000000">
        <w:rPr>
          <w:color w:val="000000"/>
          <w:rtl w:val="0"/>
        </w:rPr>
        <w:t xml:space="preserve">(4), 309–315. https://doi.org/10.1590/S1516-44462008000400002</w:t>
      </w:r>
    </w:p>
    <w:p w:rsidR="00000000" w:rsidDel="00000000" w:rsidP="00000000" w:rsidRDefault="00000000" w:rsidRPr="00000000" w14:paraId="000006C4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Lowery, N., Giovanni, L., Mozley, L. H., Arnold, S. E., Bilker, W. B., Gur, R. E., &amp; Moberg, P. J. (2003). Relationship Between Clock-Drawing and Neuropsychological and Functional Status in Elderly Institutionalized Patients With Schizophrenia: </w:t>
      </w:r>
      <w:r w:rsidDel="00000000" w:rsidR="00000000" w:rsidRPr="00000000">
        <w:rPr>
          <w:i w:val="1"/>
          <w:color w:val="000000"/>
          <w:rtl w:val="0"/>
        </w:rPr>
        <w:t xml:space="preserve">American Journal of Geriatric Psychiatry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11</w:t>
      </w:r>
      <w:r w:rsidDel="00000000" w:rsidR="00000000" w:rsidRPr="00000000">
        <w:rPr>
          <w:color w:val="000000"/>
          <w:rtl w:val="0"/>
        </w:rPr>
        <w:t xml:space="preserve">(6), 621–628. https://doi.org/10.1097/00019442-200311000-00006</w:t>
      </w:r>
    </w:p>
    <w:p w:rsidR="00000000" w:rsidDel="00000000" w:rsidP="00000000" w:rsidRDefault="00000000" w:rsidRPr="00000000" w14:paraId="000006C5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Lucero, B., Ceballos, P. A., Muñoz-Quezada, M. T., Reynaldos, C., Saracini, C., &amp; Baumert, B. O. (2019). Validity and Reliability of an Assessment Tool for the Screening of Neurotoxic Effects in Agricultural Workers in Chile. </w:t>
      </w:r>
      <w:r w:rsidDel="00000000" w:rsidR="00000000" w:rsidRPr="00000000">
        <w:rPr>
          <w:i w:val="1"/>
          <w:color w:val="000000"/>
          <w:rtl w:val="0"/>
        </w:rPr>
        <w:t xml:space="preserve">BioMed Research International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2019</w:t>
      </w:r>
      <w:r w:rsidDel="00000000" w:rsidR="00000000" w:rsidRPr="00000000">
        <w:rPr>
          <w:color w:val="000000"/>
          <w:rtl w:val="0"/>
        </w:rPr>
        <w:t xml:space="preserve">, 1–11. https://doi.org/10.1155/2019/7901760</w:t>
      </w:r>
    </w:p>
    <w:p w:rsidR="00000000" w:rsidDel="00000000" w:rsidP="00000000" w:rsidRDefault="00000000" w:rsidRPr="00000000" w14:paraId="000006C6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Luo, H., Andersson, B., Tang, J. Y. M., &amp; Wong, G. H. Y. (2020). Applying Item Response Theory Analysis to the Montreal Cognitive Assessment in a Low-Education Older Population. </w:t>
      </w:r>
      <w:r w:rsidDel="00000000" w:rsidR="00000000" w:rsidRPr="00000000">
        <w:rPr>
          <w:i w:val="1"/>
          <w:color w:val="000000"/>
          <w:rtl w:val="0"/>
        </w:rPr>
        <w:t xml:space="preserve">Assessment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27</w:t>
      </w:r>
      <w:r w:rsidDel="00000000" w:rsidR="00000000" w:rsidRPr="00000000">
        <w:rPr>
          <w:color w:val="000000"/>
          <w:rtl w:val="0"/>
        </w:rPr>
        <w:t xml:space="preserve">(7), 1416–1428. https://doi.org/10.1177/1073191118821733</w:t>
      </w:r>
    </w:p>
    <w:p w:rsidR="00000000" w:rsidDel="00000000" w:rsidP="00000000" w:rsidRDefault="00000000" w:rsidRPr="00000000" w14:paraId="000006C7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Mahdavi Adeli, A., Haghighi, A., &amp; Malakouti, S. K. (2016). Prevalence of Cognitive Disorders in Patients with Systemic Lupus Erythromatosus; a Cross-sectional Study in Rasoul-e-Akram Hospital, Tehran, Iran. </w:t>
      </w:r>
      <w:r w:rsidDel="00000000" w:rsidR="00000000" w:rsidRPr="00000000">
        <w:rPr>
          <w:i w:val="1"/>
          <w:color w:val="000000"/>
          <w:rtl w:val="0"/>
        </w:rPr>
        <w:t xml:space="preserve">Archives of Iranian Medicine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19</w:t>
      </w:r>
      <w:r w:rsidDel="00000000" w:rsidR="00000000" w:rsidRPr="00000000">
        <w:rPr>
          <w:color w:val="000000"/>
          <w:rtl w:val="0"/>
        </w:rPr>
        <w:t xml:space="preserve">(4), 257–261. https://doi.org/0161904/AIM.006</w:t>
      </w:r>
    </w:p>
    <w:p w:rsidR="00000000" w:rsidDel="00000000" w:rsidP="00000000" w:rsidRDefault="00000000" w:rsidRPr="00000000" w14:paraId="000006C8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Manos, P. J., &amp; Wu, R. (1994). The Ten Point Clock Test: A Quick Screen and Grading Method for Cognitive Impairment in Medical and Surgical Patients. </w:t>
      </w:r>
      <w:r w:rsidDel="00000000" w:rsidR="00000000" w:rsidRPr="00000000">
        <w:rPr>
          <w:i w:val="1"/>
          <w:color w:val="000000"/>
          <w:rtl w:val="0"/>
        </w:rPr>
        <w:t xml:space="preserve">The International Journal of Psychiatry in Medicine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24</w:t>
      </w:r>
      <w:r w:rsidDel="00000000" w:rsidR="00000000" w:rsidRPr="00000000">
        <w:rPr>
          <w:color w:val="000000"/>
          <w:rtl w:val="0"/>
        </w:rPr>
        <w:t xml:space="preserve">(3), 229–244. https://doi.org/10.2190/5A0F-936P-VG8N-0F5R</w:t>
      </w:r>
    </w:p>
    <w:p w:rsidR="00000000" w:rsidDel="00000000" w:rsidP="00000000" w:rsidRDefault="00000000" w:rsidRPr="00000000" w14:paraId="000006C9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Marcopulos, B. A., Gripshover, D. L., Broshek, D. K., McLain, C. A., &amp; McLain, R. H. R. (1999). Neuropsychological Assessment of Psychogeriatric Patients with Limited Education. </w:t>
      </w:r>
      <w:r w:rsidDel="00000000" w:rsidR="00000000" w:rsidRPr="00000000">
        <w:rPr>
          <w:i w:val="1"/>
          <w:color w:val="000000"/>
          <w:rtl w:val="0"/>
        </w:rPr>
        <w:t xml:space="preserve">The Clinical Neuropsychologist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13</w:t>
      </w:r>
      <w:r w:rsidDel="00000000" w:rsidR="00000000" w:rsidRPr="00000000">
        <w:rPr>
          <w:color w:val="000000"/>
          <w:rtl w:val="0"/>
        </w:rPr>
        <w:t xml:space="preserve">(2), 147–156. https://doi.org/10.1076/clin.13.2.147.1968</w:t>
      </w:r>
    </w:p>
    <w:p w:rsidR="00000000" w:rsidDel="00000000" w:rsidP="00000000" w:rsidRDefault="00000000" w:rsidRPr="00000000" w14:paraId="000006CA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Marcopulos, B. A., McLain, C. A., &amp; Giuliano, A. J. (1997). Cognitive impairment or inadequate norms? A study of healthy, rural, older adults with limited education. </w:t>
      </w:r>
      <w:r w:rsidDel="00000000" w:rsidR="00000000" w:rsidRPr="00000000">
        <w:rPr>
          <w:i w:val="1"/>
          <w:color w:val="000000"/>
          <w:rtl w:val="0"/>
        </w:rPr>
        <w:t xml:space="preserve">The Clinical Neuropsychologist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11</w:t>
      </w:r>
      <w:r w:rsidDel="00000000" w:rsidR="00000000" w:rsidRPr="00000000">
        <w:rPr>
          <w:color w:val="000000"/>
          <w:rtl w:val="0"/>
        </w:rPr>
        <w:t xml:space="preserve">(2), 111–131. https://doi.org/10.1080/13854049708407040</w:t>
      </w:r>
    </w:p>
    <w:p w:rsidR="00000000" w:rsidDel="00000000" w:rsidP="00000000" w:rsidRDefault="00000000" w:rsidRPr="00000000" w14:paraId="000006CB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Matsuoka, T., Kato, Y., Taniguchi, S., Ogawa, M., Fujimoto, H., Okamura, A., … Narumoto, J. (2014). Japanese versions of the Executive Interview (J-EXIT25) and the Executive Clock Drawing Task (J-CLOX) for older people. </w:t>
      </w:r>
      <w:r w:rsidDel="00000000" w:rsidR="00000000" w:rsidRPr="00000000">
        <w:rPr>
          <w:i w:val="1"/>
          <w:color w:val="000000"/>
          <w:rtl w:val="0"/>
        </w:rPr>
        <w:t xml:space="preserve">International Psychogeriatrics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26</w:t>
      </w:r>
      <w:r w:rsidDel="00000000" w:rsidR="00000000" w:rsidRPr="00000000">
        <w:rPr>
          <w:color w:val="000000"/>
          <w:rtl w:val="0"/>
        </w:rPr>
        <w:t xml:space="preserve">(8), 1387–1397. https://doi.org/10.1017/S104161021400088X</w:t>
      </w:r>
    </w:p>
    <w:p w:rsidR="00000000" w:rsidDel="00000000" w:rsidP="00000000" w:rsidRDefault="00000000" w:rsidRPr="00000000" w14:paraId="000006CC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Matusz, E. F., Price, C. C., Lamar, M., Swenson, R., Au, R., Emrani, S., … Thompson, L. I. (2022). Dissociating Statistically Determined Normal Cognitive Abilities and Mild Cognitive Impairment Subtypes with DCTclock. </w:t>
      </w:r>
      <w:r w:rsidDel="00000000" w:rsidR="00000000" w:rsidRPr="00000000">
        <w:rPr>
          <w:i w:val="1"/>
          <w:color w:val="000000"/>
          <w:rtl w:val="0"/>
        </w:rPr>
        <w:t xml:space="preserve">Journal of the International Neuropsychological Society</w:t>
      </w:r>
      <w:r w:rsidDel="00000000" w:rsidR="00000000" w:rsidRPr="00000000">
        <w:rPr>
          <w:color w:val="000000"/>
          <w:rtl w:val="0"/>
        </w:rPr>
        <w:t xml:space="preserve">, 1–11. https://doi.org/10.1017/S1355617722000091</w:t>
      </w:r>
    </w:p>
    <w:p w:rsidR="00000000" w:rsidDel="00000000" w:rsidP="00000000" w:rsidRDefault="00000000" w:rsidRPr="00000000" w14:paraId="000006CD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Mazancova, A. F., Nikolai, T., Stepankova, H., Kopecek, M., &amp; Bezdicek, O. (2017). The Reliability of Clock Drawing Test Scoring Systems Modeled on the Normative Data in Healthy Aging and Nonamnestic Mild Cognitive Impairment. </w:t>
      </w:r>
      <w:r w:rsidDel="00000000" w:rsidR="00000000" w:rsidRPr="00000000">
        <w:rPr>
          <w:i w:val="1"/>
          <w:color w:val="000000"/>
          <w:rtl w:val="0"/>
        </w:rPr>
        <w:t xml:space="preserve">Assessment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24</w:t>
      </w:r>
      <w:r w:rsidDel="00000000" w:rsidR="00000000" w:rsidRPr="00000000">
        <w:rPr>
          <w:color w:val="000000"/>
          <w:rtl w:val="0"/>
        </w:rPr>
        <w:t xml:space="preserve">(7), 945–957. https://doi.org/10.1177/1073191116632586</w:t>
      </w:r>
    </w:p>
    <w:p w:rsidR="00000000" w:rsidDel="00000000" w:rsidP="00000000" w:rsidRDefault="00000000" w:rsidRPr="00000000" w14:paraId="000006CE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Melikyan, Z. A., Corrada, M. M., Dick, M. B., Whittle, C., Paganini-Hill, A., &amp; Kawas, C. H. (2019). Neuropsychological Test Norms in Cognitively Intact Oldest-Old. </w:t>
      </w:r>
      <w:r w:rsidDel="00000000" w:rsidR="00000000" w:rsidRPr="00000000">
        <w:rPr>
          <w:i w:val="1"/>
          <w:color w:val="000000"/>
          <w:rtl w:val="0"/>
        </w:rPr>
        <w:t xml:space="preserve">Journal of the International Neuropsychological Society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25</w:t>
      </w:r>
      <w:r w:rsidDel="00000000" w:rsidR="00000000" w:rsidRPr="00000000">
        <w:rPr>
          <w:color w:val="000000"/>
          <w:rtl w:val="0"/>
        </w:rPr>
        <w:t xml:space="preserve">(05), 530–545. https://doi.org/10.1017/S1355617719000122</w:t>
      </w:r>
    </w:p>
    <w:p w:rsidR="00000000" w:rsidDel="00000000" w:rsidP="00000000" w:rsidRDefault="00000000" w:rsidRPr="00000000" w14:paraId="000006CF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Mendez, M. F., Ala, T., &amp; Underwood, K. L. (1992). Development of Scoring Criteria for the Clock Drawing Task in Alzheimer’s Disease. </w:t>
      </w:r>
      <w:r w:rsidDel="00000000" w:rsidR="00000000" w:rsidRPr="00000000">
        <w:rPr>
          <w:i w:val="1"/>
          <w:color w:val="000000"/>
          <w:rtl w:val="0"/>
        </w:rPr>
        <w:t xml:space="preserve">Journal of the American Geriatrics Society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40</w:t>
      </w:r>
      <w:r w:rsidDel="00000000" w:rsidR="00000000" w:rsidRPr="00000000">
        <w:rPr>
          <w:color w:val="000000"/>
          <w:rtl w:val="0"/>
        </w:rPr>
        <w:t xml:space="preserve">(11), 1095–1099. https://doi.org/10.1111/j.1532-5415.1992.tb01796.x</w:t>
      </w:r>
    </w:p>
    <w:p w:rsidR="00000000" w:rsidDel="00000000" w:rsidP="00000000" w:rsidRDefault="00000000" w:rsidRPr="00000000" w14:paraId="000006D0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Menon, C., Hall, J., Hobson, V., Johnson, L., &amp; O’Bryant, S. E. (2012). Normative performance on the executive clock drawing task in a multi-ethnic bilingual cohort: A project FRONTIER study: An executive clock drawing task: normative performance. </w:t>
      </w:r>
      <w:r w:rsidDel="00000000" w:rsidR="00000000" w:rsidRPr="00000000">
        <w:rPr>
          <w:i w:val="1"/>
          <w:color w:val="000000"/>
          <w:rtl w:val="0"/>
        </w:rPr>
        <w:t xml:space="preserve">International Journal of Geriatric Psychiatry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27</w:t>
      </w:r>
      <w:r w:rsidDel="00000000" w:rsidR="00000000" w:rsidRPr="00000000">
        <w:rPr>
          <w:color w:val="000000"/>
          <w:rtl w:val="0"/>
        </w:rPr>
        <w:t xml:space="preserve">(9), 959–966. https://doi.org/10.1002/gps.2810</w:t>
      </w:r>
    </w:p>
    <w:p w:rsidR="00000000" w:rsidDel="00000000" w:rsidP="00000000" w:rsidRDefault="00000000" w:rsidRPr="00000000" w14:paraId="000006D1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Merims, D., Ben Natan, M., Milawi, D., &amp; Boguslavsky, T. (2018). The clock-drawing test: Normative data in adult and elderly Israeli Arabs: CDT: normative data in Israeli Arabs. </w:t>
      </w:r>
      <w:r w:rsidDel="00000000" w:rsidR="00000000" w:rsidRPr="00000000">
        <w:rPr>
          <w:i w:val="1"/>
          <w:color w:val="000000"/>
          <w:rtl w:val="0"/>
        </w:rPr>
        <w:t xml:space="preserve">Psychogeriatrics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18</w:t>
      </w:r>
      <w:r w:rsidDel="00000000" w:rsidR="00000000" w:rsidRPr="00000000">
        <w:rPr>
          <w:color w:val="000000"/>
          <w:rtl w:val="0"/>
        </w:rPr>
        <w:t xml:space="preserve">(3), 175–181. https://doi.org/10.1111/psyg.12305</w:t>
      </w:r>
    </w:p>
    <w:p w:rsidR="00000000" w:rsidDel="00000000" w:rsidP="00000000" w:rsidRDefault="00000000" w:rsidRPr="00000000" w14:paraId="000006D2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Mokri, H., Ávila-Funes, J. A., Le Goff, M., Ruiz-Arregui, L., Gutierrez Robledo, L. M., &amp; Amieva, H. (2012). Self-reported reading and writing skills in elderly who never attended school influence cognitive performances: Results from the coyoacan cohort study. </w:t>
      </w:r>
      <w:r w:rsidDel="00000000" w:rsidR="00000000" w:rsidRPr="00000000">
        <w:rPr>
          <w:i w:val="1"/>
          <w:color w:val="000000"/>
          <w:rtl w:val="0"/>
        </w:rPr>
        <w:t xml:space="preserve">The Journal of Nutrition, Health &amp; Aging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16</w:t>
      </w:r>
      <w:r w:rsidDel="00000000" w:rsidR="00000000" w:rsidRPr="00000000">
        <w:rPr>
          <w:color w:val="000000"/>
          <w:rtl w:val="0"/>
        </w:rPr>
        <w:t xml:space="preserve">(7), 621–624. https://doi.org/10.1007/s12603-012-0070-8</w:t>
      </w:r>
    </w:p>
    <w:p w:rsidR="00000000" w:rsidDel="00000000" w:rsidP="00000000" w:rsidRDefault="00000000" w:rsidRPr="00000000" w14:paraId="000006D3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Morris, J. C., Heyman, A., Mohs, R. C., Hughes, J. P., van Belle, G., Fillenbaum, G., … Clark, C. (1989). The Consortium to Establish a Registry for Alzheimer’s Disease (CERAD). Part I. Clinical and neuropsychological assessment of Alzheimer’s disease. </w:t>
      </w:r>
      <w:r w:rsidDel="00000000" w:rsidR="00000000" w:rsidRPr="00000000">
        <w:rPr>
          <w:i w:val="1"/>
          <w:color w:val="000000"/>
          <w:rtl w:val="0"/>
        </w:rPr>
        <w:t xml:space="preserve">Neurology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39</w:t>
      </w:r>
      <w:r w:rsidDel="00000000" w:rsidR="00000000" w:rsidRPr="00000000">
        <w:rPr>
          <w:color w:val="000000"/>
          <w:rtl w:val="0"/>
        </w:rPr>
        <w:t xml:space="preserve">(9), 1159–1165. https://doi.org/10.1212/wnl.39.9.1159</w:t>
      </w:r>
    </w:p>
    <w:p w:rsidR="00000000" w:rsidDel="00000000" w:rsidP="00000000" w:rsidRDefault="00000000" w:rsidRPr="00000000" w14:paraId="000006D4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Narsi, K., Tomita, A., &amp; Ramlall, S. (2021). Neuropsychological functioning and cognitive reserve in newly HIV diagnosed antiretroviral-naïve South African adults from peri-urban and informal settlements. </w:t>
      </w:r>
      <w:r w:rsidDel="00000000" w:rsidR="00000000" w:rsidRPr="00000000">
        <w:rPr>
          <w:i w:val="1"/>
          <w:color w:val="000000"/>
          <w:rtl w:val="0"/>
        </w:rPr>
        <w:t xml:space="preserve">PLOS ONE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16</w:t>
      </w:r>
      <w:r w:rsidDel="00000000" w:rsidR="00000000" w:rsidRPr="00000000">
        <w:rPr>
          <w:color w:val="000000"/>
          <w:rtl w:val="0"/>
        </w:rPr>
        <w:t xml:space="preserve">(12), e0260260. https://doi.org/10.1371/journal.pone.0260260</w:t>
      </w:r>
    </w:p>
    <w:p w:rsidR="00000000" w:rsidDel="00000000" w:rsidP="00000000" w:rsidRDefault="00000000" w:rsidRPr="00000000" w14:paraId="000006D5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Nasreddine, Z. S., Phillips, N. A., BÃ©dirian, V., Charbonneau, S., Whitehead, V., Collin, I., … Chertkow, H. (2005). The Montreal Cognitive Assessment, MoCA: A Brief Screening Tool For Mild Cognitive Impairment: MOCA: A BRIEF SCREENING TOOL FOR MCI. </w:t>
      </w:r>
      <w:r w:rsidDel="00000000" w:rsidR="00000000" w:rsidRPr="00000000">
        <w:rPr>
          <w:i w:val="1"/>
          <w:color w:val="000000"/>
          <w:rtl w:val="0"/>
        </w:rPr>
        <w:t xml:space="preserve">Journal of the American Geriatrics Society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53</w:t>
      </w:r>
      <w:r w:rsidDel="00000000" w:rsidR="00000000" w:rsidRPr="00000000">
        <w:rPr>
          <w:color w:val="000000"/>
          <w:rtl w:val="0"/>
        </w:rPr>
        <w:t xml:space="preserve">(4), 695–699. https://doi.org/10.1111/j.1532-5415.2005.53221.x</w:t>
      </w:r>
    </w:p>
    <w:p w:rsidR="00000000" w:rsidDel="00000000" w:rsidP="00000000" w:rsidRDefault="00000000" w:rsidRPr="00000000" w14:paraId="000006D6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Nerg, O., Junkkari, A., Hallikainen, I., Rauramaa, T., Luikku, A., Hiltunen, M., … Koivisto, A. (2021). The CERAD Neuropsychological Battery in Patients with Idiopathic Normal Pressure Hydrocephalus Compared with Normal Population and Patients with Mild Alzheimer’s Disease. </w:t>
      </w:r>
      <w:r w:rsidDel="00000000" w:rsidR="00000000" w:rsidRPr="00000000">
        <w:rPr>
          <w:i w:val="1"/>
          <w:color w:val="000000"/>
          <w:rtl w:val="0"/>
        </w:rPr>
        <w:t xml:space="preserve">Journal of Alzheimer’s Disease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81</w:t>
      </w:r>
      <w:r w:rsidDel="00000000" w:rsidR="00000000" w:rsidRPr="00000000">
        <w:rPr>
          <w:color w:val="000000"/>
          <w:rtl w:val="0"/>
        </w:rPr>
        <w:t xml:space="preserve">(3), 1117–1130. https://doi.org/10.3233/JAD-201363</w:t>
      </w:r>
    </w:p>
    <w:p w:rsidR="00000000" w:rsidDel="00000000" w:rsidP="00000000" w:rsidRDefault="00000000" w:rsidRPr="00000000" w14:paraId="000006D7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Nielsen, T. R., &amp; Jørgensen, K. (2013). Visuoconstructional Abilities in Cognitively Healthy Illiterate Turkish Immigrants: A Quantitative and Qualitative Investigation. </w:t>
      </w:r>
      <w:r w:rsidDel="00000000" w:rsidR="00000000" w:rsidRPr="00000000">
        <w:rPr>
          <w:i w:val="1"/>
          <w:color w:val="000000"/>
          <w:rtl w:val="0"/>
        </w:rPr>
        <w:t xml:space="preserve">The Clinical Neuropsychologist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27</w:t>
      </w:r>
      <w:r w:rsidDel="00000000" w:rsidR="00000000" w:rsidRPr="00000000">
        <w:rPr>
          <w:color w:val="000000"/>
          <w:rtl w:val="0"/>
        </w:rPr>
        <w:t xml:space="preserve">(4), 681–692. https://doi.org/10.1080/13854046.2013.767379</w:t>
      </w:r>
    </w:p>
    <w:p w:rsidR="00000000" w:rsidDel="00000000" w:rsidP="00000000" w:rsidRDefault="00000000" w:rsidRPr="00000000" w14:paraId="000006D8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Nielsen, T. R., Segers, K., Vanderaspoilden, V., Bekkhus-Wetterberg, P., Minthon, L., Pissiota, A., … Waldemar, G. (2018). Performance of middle-aged and elderly European minority and majority populations on a Cross-Cultural Neuropsychological Test Battery (CNTB). </w:t>
      </w:r>
      <w:r w:rsidDel="00000000" w:rsidR="00000000" w:rsidRPr="00000000">
        <w:rPr>
          <w:i w:val="1"/>
          <w:color w:val="000000"/>
          <w:rtl w:val="0"/>
        </w:rPr>
        <w:t xml:space="preserve">The Clinical Neuropsychologist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32</w:t>
      </w:r>
      <w:r w:rsidDel="00000000" w:rsidR="00000000" w:rsidRPr="00000000">
        <w:rPr>
          <w:color w:val="000000"/>
          <w:rtl w:val="0"/>
        </w:rPr>
        <w:t xml:space="preserve">(8), 1411–1430. https://doi.org/10.1080/13854046.2018.1430256</w:t>
      </w:r>
    </w:p>
    <w:p w:rsidR="00000000" w:rsidDel="00000000" w:rsidP="00000000" w:rsidRDefault="00000000" w:rsidRPr="00000000" w14:paraId="000006D9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Nitrini, R., Caramelli, P., Herrera, E., Porto, C. S., Charchat-Fichman, H., Carthery, M. T., … Lima, E. P. (2004). Performance of illiterate and literate nondemented elderly subjects in two tests of long-term memory. </w:t>
      </w:r>
      <w:r w:rsidDel="00000000" w:rsidR="00000000" w:rsidRPr="00000000">
        <w:rPr>
          <w:i w:val="1"/>
          <w:color w:val="000000"/>
          <w:rtl w:val="0"/>
        </w:rPr>
        <w:t xml:space="preserve">Journal of the International Neuropsychological Society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10</w:t>
      </w:r>
      <w:r w:rsidDel="00000000" w:rsidR="00000000" w:rsidRPr="00000000">
        <w:rPr>
          <w:color w:val="000000"/>
          <w:rtl w:val="0"/>
        </w:rPr>
        <w:t xml:space="preserve">(4), 634–638. https://doi.org/10.1017/S1355617704104062</w:t>
      </w:r>
    </w:p>
    <w:p w:rsidR="00000000" w:rsidDel="00000000" w:rsidP="00000000" w:rsidRDefault="00000000" w:rsidRPr="00000000" w14:paraId="000006DA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Njamnshi, A. K., Chokote, E.-S., Ngarka, L., Nfor, L. N., Tabah, E. N., Atchou, J. G. B., … Ruffieux, N. (2020). Epilepsy-associated neurocognitive disorders (EAND) in an onchocerciasis-endemic rural community in Cameroon: A population-based case–control study. </w:t>
      </w:r>
      <w:r w:rsidDel="00000000" w:rsidR="00000000" w:rsidRPr="00000000">
        <w:rPr>
          <w:i w:val="1"/>
          <w:color w:val="000000"/>
          <w:rtl w:val="0"/>
        </w:rPr>
        <w:t xml:space="preserve">Epilepsy &amp; Behavior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112</w:t>
      </w:r>
      <w:r w:rsidDel="00000000" w:rsidR="00000000" w:rsidRPr="00000000">
        <w:rPr>
          <w:color w:val="000000"/>
          <w:rtl w:val="0"/>
        </w:rPr>
        <w:t xml:space="preserve">, 107437. https://doi.org/10.1016/j.yebeh.2020.107437</w:t>
      </w:r>
    </w:p>
    <w:p w:rsidR="00000000" w:rsidDel="00000000" w:rsidP="00000000" w:rsidRDefault="00000000" w:rsidRPr="00000000" w14:paraId="000006DB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Nyborn, J. A., Himali, J. J., Beiser, A. S., Devine, S. A., Du, Y., Kaplan, E., … Au, R. (2013). The Framingham Heart Study Clock Drawing Performance: Normative Data from the Offspring Cohort. </w:t>
      </w:r>
      <w:r w:rsidDel="00000000" w:rsidR="00000000" w:rsidRPr="00000000">
        <w:rPr>
          <w:i w:val="1"/>
          <w:color w:val="000000"/>
          <w:rtl w:val="0"/>
        </w:rPr>
        <w:t xml:space="preserve">Experimental Aging Research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39</w:t>
      </w:r>
      <w:r w:rsidDel="00000000" w:rsidR="00000000" w:rsidRPr="00000000">
        <w:rPr>
          <w:color w:val="000000"/>
          <w:rtl w:val="0"/>
        </w:rPr>
        <w:t xml:space="preserve">(1), 80–108. https://doi.org/10.1080/0361073X.2013.741996</w:t>
      </w:r>
    </w:p>
    <w:p w:rsidR="00000000" w:rsidDel="00000000" w:rsidP="00000000" w:rsidRDefault="00000000" w:rsidRPr="00000000" w14:paraId="000006DC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O’Bryant, S. E., Edwards, M., Johnson, L., Hall, J., Gamboa, A., &amp; O’jile, J. (2018). Texas Mexican American adult normative studies: Normative data for commonly used clinical neuropsychological measures for English- and Spanish-speakers. </w:t>
      </w:r>
      <w:r w:rsidDel="00000000" w:rsidR="00000000" w:rsidRPr="00000000">
        <w:rPr>
          <w:i w:val="1"/>
          <w:color w:val="000000"/>
          <w:rtl w:val="0"/>
        </w:rPr>
        <w:t xml:space="preserve">Developmental Neuropsychology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43</w:t>
      </w:r>
      <w:r w:rsidDel="00000000" w:rsidR="00000000" w:rsidRPr="00000000">
        <w:rPr>
          <w:color w:val="000000"/>
          <w:rtl w:val="0"/>
        </w:rPr>
        <w:t xml:space="preserve">(1), 1–26. https://doi.org/10.1080/87565641.2017.1401628</w:t>
      </w:r>
    </w:p>
    <w:p w:rsidR="00000000" w:rsidDel="00000000" w:rsidP="00000000" w:rsidRDefault="00000000" w:rsidRPr="00000000" w14:paraId="000006DD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Ortega, L. V., Aprahamian, I., Martinelli, J. E., Cecchini, M. A., Cação, J. de C., &amp; Yassuda, M. S. (2021). Diagnostic Accuracy of Usual Cognitive Screening Tests Versus Appropriate Tests for Lower Education to Identify Alzheimer Disease. </w:t>
      </w:r>
      <w:r w:rsidDel="00000000" w:rsidR="00000000" w:rsidRPr="00000000">
        <w:rPr>
          <w:i w:val="1"/>
          <w:color w:val="000000"/>
          <w:rtl w:val="0"/>
        </w:rPr>
        <w:t xml:space="preserve">Journal of Geriatric Psychiatry and Neurology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34</w:t>
      </w:r>
      <w:r w:rsidDel="00000000" w:rsidR="00000000" w:rsidRPr="00000000">
        <w:rPr>
          <w:color w:val="000000"/>
          <w:rtl w:val="0"/>
        </w:rPr>
        <w:t xml:space="preserve">(3), 222–231. https://doi.org/10.1177/0891988720958542</w:t>
      </w:r>
    </w:p>
    <w:p w:rsidR="00000000" w:rsidDel="00000000" w:rsidP="00000000" w:rsidRDefault="00000000" w:rsidRPr="00000000" w14:paraId="000006DE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Paganini-Hill, A., &amp; Clark, L. J. (2007). Preliminary Assessment of Cognitive Function in Older Adults by Clock Drawing, Box Copying and Narrative Writing. </w:t>
      </w:r>
      <w:r w:rsidDel="00000000" w:rsidR="00000000" w:rsidRPr="00000000">
        <w:rPr>
          <w:i w:val="1"/>
          <w:color w:val="000000"/>
          <w:rtl w:val="0"/>
        </w:rPr>
        <w:t xml:space="preserve">Dementia and Geriatric Cognitive Disorders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23</w:t>
      </w:r>
      <w:r w:rsidDel="00000000" w:rsidR="00000000" w:rsidRPr="00000000">
        <w:rPr>
          <w:color w:val="000000"/>
          <w:rtl w:val="0"/>
        </w:rPr>
        <w:t xml:space="preserve">(2), 74–81. https://doi.org/10.1159/000097097</w:t>
      </w:r>
    </w:p>
    <w:p w:rsidR="00000000" w:rsidDel="00000000" w:rsidP="00000000" w:rsidRDefault="00000000" w:rsidRPr="00000000" w14:paraId="000006DF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Paganini-Hill, A., Clark, L. J., Henderson, V. W., &amp; Birge, S. J. (2001). Clock Drawing: Analysis in a Retirement Community. </w:t>
      </w:r>
      <w:r w:rsidDel="00000000" w:rsidR="00000000" w:rsidRPr="00000000">
        <w:rPr>
          <w:i w:val="1"/>
          <w:color w:val="000000"/>
          <w:rtl w:val="0"/>
        </w:rPr>
        <w:t xml:space="preserve">Journal of the American Geriatrics Society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49</w:t>
      </w:r>
      <w:r w:rsidDel="00000000" w:rsidR="00000000" w:rsidRPr="00000000">
        <w:rPr>
          <w:color w:val="000000"/>
          <w:rtl w:val="0"/>
        </w:rPr>
        <w:t xml:space="preserve">(7), 941–947. https://doi.org/10.1046/j.1532-5415.2001.49185.x</w:t>
      </w:r>
    </w:p>
    <w:p w:rsidR="00000000" w:rsidDel="00000000" w:rsidP="00000000" w:rsidRDefault="00000000" w:rsidRPr="00000000" w14:paraId="000006E0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Pagonabarraga, J., Kulisevsky, J., Llebaria, G., García-Sánchez, C., Pascual-Sedano, B., Martinez-Corral, M., &amp; Gironell, A. (2010). PDD-Short Screen: A brief cognitive test for screening dementia in Parkinson’s disease: Brief Screening Test for Dementia in PD. </w:t>
      </w:r>
      <w:r w:rsidDel="00000000" w:rsidR="00000000" w:rsidRPr="00000000">
        <w:rPr>
          <w:i w:val="1"/>
          <w:color w:val="000000"/>
          <w:rtl w:val="0"/>
        </w:rPr>
        <w:t xml:space="preserve">Movement Disorders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25</w:t>
      </w:r>
      <w:r w:rsidDel="00000000" w:rsidR="00000000" w:rsidRPr="00000000">
        <w:rPr>
          <w:color w:val="000000"/>
          <w:rtl w:val="0"/>
        </w:rPr>
        <w:t xml:space="preserve">(4), 440–446. https://doi.org/10.1002/mds.22877</w:t>
      </w:r>
    </w:p>
    <w:p w:rsidR="00000000" w:rsidDel="00000000" w:rsidP="00000000" w:rsidRDefault="00000000" w:rsidRPr="00000000" w14:paraId="000006E1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Parsey, C. M., &amp; Schmitter-Edgecombe, M. (2011). Quantitative and Qualitative Analyses of the Clock Drawing Test in Mild Cognitive Impairment and Alzheimer Disease: Evaluation of a Modified Scoring System. </w:t>
      </w:r>
      <w:r w:rsidDel="00000000" w:rsidR="00000000" w:rsidRPr="00000000">
        <w:rPr>
          <w:i w:val="1"/>
          <w:color w:val="000000"/>
          <w:rtl w:val="0"/>
        </w:rPr>
        <w:t xml:space="preserve">Journal of Geriatric Psychiatry and Neurology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24</w:t>
      </w:r>
      <w:r w:rsidDel="00000000" w:rsidR="00000000" w:rsidRPr="00000000">
        <w:rPr>
          <w:color w:val="000000"/>
          <w:rtl w:val="0"/>
        </w:rPr>
        <w:t xml:space="preserve">(2), 108–118. https://doi.org/10.1177/0891988711402349</w:t>
      </w:r>
    </w:p>
    <w:p w:rsidR="00000000" w:rsidDel="00000000" w:rsidP="00000000" w:rsidRDefault="00000000" w:rsidRPr="00000000" w14:paraId="000006E2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Paula, J. J. de, Miranda, D. M. de, Moraes, E. N. de, &amp; Malloy-Diniz, L. F. (2013). Mapping the clockworks: What does the Clock Drawing Test assess in normal and pathological aging? </w:t>
      </w:r>
      <w:r w:rsidDel="00000000" w:rsidR="00000000" w:rsidRPr="00000000">
        <w:rPr>
          <w:i w:val="1"/>
          <w:color w:val="000000"/>
          <w:rtl w:val="0"/>
        </w:rPr>
        <w:t xml:space="preserve">Arquivos de Neuro-Psiquiatria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71</w:t>
      </w:r>
      <w:r w:rsidDel="00000000" w:rsidR="00000000" w:rsidRPr="00000000">
        <w:rPr>
          <w:color w:val="000000"/>
          <w:rtl w:val="0"/>
        </w:rPr>
        <w:t xml:space="preserve">(10), 763–768. https://doi.org/10.1590/0004-282X20130118</w:t>
      </w:r>
    </w:p>
    <w:p w:rsidR="00000000" w:rsidDel="00000000" w:rsidP="00000000" w:rsidRDefault="00000000" w:rsidRPr="00000000" w14:paraId="000006E3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Rakusa, M., Jensterle, J., &amp; Mlakar, J. (2018). Clock Drawing Test: A Simple Scoring System for the Accurate Screening of Cognitive Impairment in Patients with Mild Cognitive Impairment and Dementia. </w:t>
      </w:r>
      <w:r w:rsidDel="00000000" w:rsidR="00000000" w:rsidRPr="00000000">
        <w:rPr>
          <w:i w:val="1"/>
          <w:color w:val="000000"/>
          <w:rtl w:val="0"/>
        </w:rPr>
        <w:t xml:space="preserve">Dementia and Geriatric Cognitive Disorders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45</w:t>
      </w:r>
      <w:r w:rsidDel="00000000" w:rsidR="00000000" w:rsidRPr="00000000">
        <w:rPr>
          <w:color w:val="000000"/>
          <w:rtl w:val="0"/>
        </w:rPr>
        <w:t xml:space="preserve">(5–6), 326–334. https://doi.org/10.1159/000490381</w:t>
      </w:r>
    </w:p>
    <w:p w:rsidR="00000000" w:rsidDel="00000000" w:rsidP="00000000" w:rsidRDefault="00000000" w:rsidRPr="00000000" w14:paraId="000006E4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Ravaglia, G., Forti, P., Maioli, F., Arnone, G., Pantieri, G., Cocci, C., … Mariani, E. (2003). The Clock-Drawing Test in Elderly Italian Community Dwellers: Associations with Sociodemographic Status and Risk Factors for Vascular Cognitive Impairment. </w:t>
      </w:r>
      <w:r w:rsidDel="00000000" w:rsidR="00000000" w:rsidRPr="00000000">
        <w:rPr>
          <w:i w:val="1"/>
          <w:color w:val="000000"/>
          <w:rtl w:val="0"/>
        </w:rPr>
        <w:t xml:space="preserve">Dementia and Geriatric Cognitive Disorders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16</w:t>
      </w:r>
      <w:r w:rsidDel="00000000" w:rsidR="00000000" w:rsidRPr="00000000">
        <w:rPr>
          <w:color w:val="000000"/>
          <w:rtl w:val="0"/>
        </w:rPr>
        <w:t xml:space="preserve">(4), 287–295. https://doi.org/10.1159/000072815</w:t>
      </w:r>
    </w:p>
    <w:p w:rsidR="00000000" w:rsidDel="00000000" w:rsidP="00000000" w:rsidRDefault="00000000" w:rsidRPr="00000000" w14:paraId="000006E5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Rentz, D. M., Papp, K. V., Mayblyum, D. V., Sanchez, J. S., Klein, H., Souillard-Mandar, W., … Johnson, K. A. (2021). Association of Digital Clock Drawing With PET Amyloid and Tau Pathology in Normal Older Adults. </w:t>
      </w:r>
      <w:r w:rsidDel="00000000" w:rsidR="00000000" w:rsidRPr="00000000">
        <w:rPr>
          <w:i w:val="1"/>
          <w:color w:val="000000"/>
          <w:rtl w:val="0"/>
        </w:rPr>
        <w:t xml:space="preserve">Neurology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96</w:t>
      </w:r>
      <w:r w:rsidDel="00000000" w:rsidR="00000000" w:rsidRPr="00000000">
        <w:rPr>
          <w:color w:val="000000"/>
          <w:rtl w:val="0"/>
        </w:rPr>
        <w:t xml:space="preserve">(14), e1844–e1854. https://doi.org/10.1212/WNL.0000000000011697</w:t>
      </w:r>
    </w:p>
    <w:p w:rsidR="00000000" w:rsidDel="00000000" w:rsidP="00000000" w:rsidRDefault="00000000" w:rsidRPr="00000000" w14:paraId="000006E6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Rouleau, I., Salmon, D. P., Butters, N., Kennedy, C., &amp; McGuire, K. (1992). Quantitative and qualitative analyses of clock drawings in Alzheimer’s and Huntington’s disease. </w:t>
      </w:r>
      <w:r w:rsidDel="00000000" w:rsidR="00000000" w:rsidRPr="00000000">
        <w:rPr>
          <w:i w:val="1"/>
          <w:color w:val="000000"/>
          <w:rtl w:val="0"/>
        </w:rPr>
        <w:t xml:space="preserve">Brain and Cognition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18</w:t>
      </w:r>
      <w:r w:rsidDel="00000000" w:rsidR="00000000" w:rsidRPr="00000000">
        <w:rPr>
          <w:color w:val="000000"/>
          <w:rtl w:val="0"/>
        </w:rPr>
        <w:t xml:space="preserve">(1), 70–87. https://doi.org/10.1016/0278-2626(92)90112-Y</w:t>
      </w:r>
    </w:p>
    <w:p w:rsidR="00000000" w:rsidDel="00000000" w:rsidP="00000000" w:rsidRDefault="00000000" w:rsidRPr="00000000" w14:paraId="000006E7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Royall, D. R, Cordes, J. A., &amp; Polk, M. (1998). CLOX: An executive clock drawing task. </w:t>
      </w:r>
      <w:r w:rsidDel="00000000" w:rsidR="00000000" w:rsidRPr="00000000">
        <w:rPr>
          <w:i w:val="1"/>
          <w:color w:val="000000"/>
          <w:rtl w:val="0"/>
        </w:rPr>
        <w:t xml:space="preserve">Journal of Neurology, Neurosurgery &amp; Psychiatry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64</w:t>
      </w:r>
      <w:r w:rsidDel="00000000" w:rsidR="00000000" w:rsidRPr="00000000">
        <w:rPr>
          <w:color w:val="000000"/>
          <w:rtl w:val="0"/>
        </w:rPr>
        <w:t xml:space="preserve">(5), 588–594. https://doi.org/10.1136/jnnp.64.5.588</w:t>
      </w:r>
    </w:p>
    <w:p w:rsidR="00000000" w:rsidDel="00000000" w:rsidP="00000000" w:rsidRDefault="00000000" w:rsidRPr="00000000" w14:paraId="000006E8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Royall, D. R., Mulroy, A. R., Chiodo, L. K., &amp; Polk, M. J. (1999). Clock Drawing Is Sensitive to Executive Control: A Comparison of Six Methods. </w:t>
      </w:r>
      <w:r w:rsidDel="00000000" w:rsidR="00000000" w:rsidRPr="00000000">
        <w:rPr>
          <w:i w:val="1"/>
          <w:color w:val="000000"/>
          <w:rtl w:val="0"/>
        </w:rPr>
        <w:t xml:space="preserve">The Journals of Gerontology Series B: Psychological Sciences and Social Sciences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54B</w:t>
      </w:r>
      <w:r w:rsidDel="00000000" w:rsidR="00000000" w:rsidRPr="00000000">
        <w:rPr>
          <w:color w:val="000000"/>
          <w:rtl w:val="0"/>
        </w:rPr>
        <w:t xml:space="preserve">(5), P328–P333. https://doi.org/10.1093/geronb/54B.5.P328</w:t>
      </w:r>
    </w:p>
    <w:p w:rsidR="00000000" w:rsidDel="00000000" w:rsidP="00000000" w:rsidRDefault="00000000" w:rsidRPr="00000000" w14:paraId="000006E9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Royall, Donald R., Espino, D. V., Polk, M. J., Verdeja, R., Vale, S., Gonzales, H., … Markides, K. P. (2003). Validation of a Spanish translation of the CLOX for use in Hispanic samples: The Hispanic EPESE study. </w:t>
      </w:r>
      <w:r w:rsidDel="00000000" w:rsidR="00000000" w:rsidRPr="00000000">
        <w:rPr>
          <w:i w:val="1"/>
          <w:color w:val="000000"/>
          <w:rtl w:val="0"/>
        </w:rPr>
        <w:t xml:space="preserve">International Journal of Geriatric Psychiatry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18</w:t>
      </w:r>
      <w:r w:rsidDel="00000000" w:rsidR="00000000" w:rsidRPr="00000000">
        <w:rPr>
          <w:color w:val="000000"/>
          <w:rtl w:val="0"/>
        </w:rPr>
        <w:t xml:space="preserve">(2), 135–141. https://doi.org/10.1002/gps.804</w:t>
      </w:r>
    </w:p>
    <w:p w:rsidR="00000000" w:rsidDel="00000000" w:rsidP="00000000" w:rsidRDefault="00000000" w:rsidRPr="00000000" w14:paraId="000006EA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Santana, I., Duro, D., Freitas, S., Alves, L., &amp; Simoes, M. R. (2013). The Clock Drawing Test: Portuguese Norms, by Age and Education, for Three Different Scoring Systems. </w:t>
      </w:r>
      <w:r w:rsidDel="00000000" w:rsidR="00000000" w:rsidRPr="00000000">
        <w:rPr>
          <w:i w:val="1"/>
          <w:color w:val="000000"/>
          <w:rtl w:val="0"/>
        </w:rPr>
        <w:t xml:space="preserve">Archives of Clinical Neuropsychology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28</w:t>
      </w:r>
      <w:r w:rsidDel="00000000" w:rsidR="00000000" w:rsidRPr="00000000">
        <w:rPr>
          <w:color w:val="000000"/>
          <w:rtl w:val="0"/>
        </w:rPr>
        <w:t xml:space="preserve">(4), 375–387. https://doi.org/10.1093/arclin/act016</w:t>
      </w:r>
    </w:p>
    <w:p w:rsidR="00000000" w:rsidDel="00000000" w:rsidP="00000000" w:rsidRDefault="00000000" w:rsidRPr="00000000" w14:paraId="000006EB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Scarabelot, L. F., Monteiro, M. de M., Rubert, M. C. da S., &amp; Zetola, V. de H. F. (2019). Is the Mini-Mental State Examination the best cognitive screening test for less educated people? </w:t>
      </w:r>
      <w:r w:rsidDel="00000000" w:rsidR="00000000" w:rsidRPr="00000000">
        <w:rPr>
          <w:i w:val="1"/>
          <w:color w:val="000000"/>
          <w:rtl w:val="0"/>
        </w:rPr>
        <w:t xml:space="preserve">Arquivos de Neuro-Psiquiatria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77</w:t>
      </w:r>
      <w:r w:rsidDel="00000000" w:rsidR="00000000" w:rsidRPr="00000000">
        <w:rPr>
          <w:color w:val="000000"/>
          <w:rtl w:val="0"/>
        </w:rPr>
        <w:t xml:space="preserve">(5), 330–334. https://doi.org/10.1590/0004-282x20190043</w:t>
      </w:r>
    </w:p>
    <w:p w:rsidR="00000000" w:rsidDel="00000000" w:rsidP="00000000" w:rsidRDefault="00000000" w:rsidRPr="00000000" w14:paraId="000006EC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Schillerstrom, J. E., Sawyer Baker, P., Allman, R. M., Rungruang, B., Zamrini, E., &amp; Royall, D. R. (2007). Clock Drawing Phenotypes in Community-Dwelling African Americans and Caucasians: Results from the University of Alabama at Birmingham Study of Aging. </w:t>
      </w:r>
      <w:r w:rsidDel="00000000" w:rsidR="00000000" w:rsidRPr="00000000">
        <w:rPr>
          <w:i w:val="1"/>
          <w:color w:val="000000"/>
          <w:rtl w:val="0"/>
        </w:rPr>
        <w:t xml:space="preserve">Neuroepidemiology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28</w:t>
      </w:r>
      <w:r w:rsidDel="00000000" w:rsidR="00000000" w:rsidRPr="00000000">
        <w:rPr>
          <w:color w:val="000000"/>
          <w:rtl w:val="0"/>
        </w:rPr>
        <w:t xml:space="preserve">(3), 175–180. https://doi.org/10.1159/000104095</w:t>
      </w:r>
    </w:p>
    <w:p w:rsidR="00000000" w:rsidDel="00000000" w:rsidP="00000000" w:rsidRDefault="00000000" w:rsidRPr="00000000" w14:paraId="000006ED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Seigerschmidt, E., Mösch, E., Siemen, M., Förstl, H., &amp; Bickel, H. (2002). The clock drawing test and questionable dementia: Reliability and validity: CDT AND QUESTIONABLE DEMENTIA. </w:t>
      </w:r>
      <w:r w:rsidDel="00000000" w:rsidR="00000000" w:rsidRPr="00000000">
        <w:rPr>
          <w:i w:val="1"/>
          <w:color w:val="000000"/>
          <w:rtl w:val="0"/>
        </w:rPr>
        <w:t xml:space="preserve">International Journal of Geriatric Psychiatry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17</w:t>
      </w:r>
      <w:r w:rsidDel="00000000" w:rsidR="00000000" w:rsidRPr="00000000">
        <w:rPr>
          <w:color w:val="000000"/>
          <w:rtl w:val="0"/>
        </w:rPr>
        <w:t xml:space="preserve">(11), 1048–1054. https://doi.org/10.1002/gps.747</w:t>
      </w:r>
    </w:p>
    <w:p w:rsidR="00000000" w:rsidDel="00000000" w:rsidP="00000000" w:rsidRDefault="00000000" w:rsidRPr="00000000" w14:paraId="000006EE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Senger, J., Bruscato, N. M., Werle, B., Moriguchi, E. H., &amp; Pattussi, M. P. (2019). Nutritional Status and Cognitive Impairment among the Very Old in a Community Sample from Southern Brazil. </w:t>
      </w:r>
      <w:r w:rsidDel="00000000" w:rsidR="00000000" w:rsidRPr="00000000">
        <w:rPr>
          <w:i w:val="1"/>
          <w:color w:val="000000"/>
          <w:rtl w:val="0"/>
        </w:rPr>
        <w:t xml:space="preserve">The Journal of Nutrition, Health &amp; Aging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23</w:t>
      </w:r>
      <w:r w:rsidDel="00000000" w:rsidR="00000000" w:rsidRPr="00000000">
        <w:rPr>
          <w:color w:val="000000"/>
          <w:rtl w:val="0"/>
        </w:rPr>
        <w:t xml:space="preserve">(10), 923–929. https://doi.org/10.1007/s12603-019-1230-x</w:t>
      </w:r>
    </w:p>
    <w:p w:rsidR="00000000" w:rsidDel="00000000" w:rsidP="00000000" w:rsidRDefault="00000000" w:rsidRPr="00000000" w14:paraId="000006EF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Shanhu, X., Linhui, C., Xiaoqing, J., Jing, Y., Saizhu, X., Ying, X., … Yu, J. (2019). Effects of age and education on clock-drawing performance by elderly adults in China. </w:t>
      </w:r>
      <w:r w:rsidDel="00000000" w:rsidR="00000000" w:rsidRPr="00000000">
        <w:rPr>
          <w:i w:val="1"/>
          <w:color w:val="000000"/>
          <w:rtl w:val="0"/>
        </w:rPr>
        <w:t xml:space="preserve">The Clinical Neuropsychologist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33</w:t>
      </w:r>
      <w:r w:rsidDel="00000000" w:rsidR="00000000" w:rsidRPr="00000000">
        <w:rPr>
          <w:color w:val="000000"/>
          <w:rtl w:val="0"/>
        </w:rPr>
        <w:t xml:space="preserve">(sup1), 96–105. https://doi.org/10.1080/13854046.2019.1640285</w:t>
      </w:r>
    </w:p>
    <w:p w:rsidR="00000000" w:rsidDel="00000000" w:rsidP="00000000" w:rsidRDefault="00000000" w:rsidRPr="00000000" w14:paraId="000006F0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Shao, K., Dong, F., Guo, S., Wang, W., Zhao, Z., Yang, Y., … Wang, J. (2020). Clock</w:t>
      </w:r>
      <w:r w:rsidDel="00000000" w:rsidR="00000000" w:rsidRPr="00000000">
        <w:rPr>
          <w:rFonts w:ascii="Cambria Math" w:cs="Cambria Math" w:eastAsia="Cambria Math" w:hAnsi="Cambria Math"/>
          <w:color w:val="000000"/>
          <w:rtl w:val="0"/>
        </w:rPr>
        <w:t xml:space="preserve">‐</w:t>
      </w:r>
      <w:r w:rsidDel="00000000" w:rsidR="00000000" w:rsidRPr="00000000">
        <w:rPr>
          <w:color w:val="000000"/>
          <w:rtl w:val="0"/>
        </w:rPr>
        <w:t xml:space="preserve">drawing test: Normative data of three quantitative scoring methods for Chinese</w:t>
      </w:r>
      <w:r w:rsidDel="00000000" w:rsidR="00000000" w:rsidRPr="00000000">
        <w:rPr>
          <w:rFonts w:ascii="Cambria Math" w:cs="Cambria Math" w:eastAsia="Cambria Math" w:hAnsi="Cambria Math"/>
          <w:color w:val="000000"/>
          <w:rtl w:val="0"/>
        </w:rPr>
        <w:t xml:space="preserve">‐</w:t>
      </w:r>
      <w:r w:rsidDel="00000000" w:rsidR="00000000" w:rsidRPr="00000000">
        <w:rPr>
          <w:color w:val="000000"/>
          <w:rtl w:val="0"/>
        </w:rPr>
        <w:t xml:space="preserve">speaking adults in Shijiazhuang City and clinical utility in patients with acute ischemic stroke. </w:t>
      </w:r>
      <w:r w:rsidDel="00000000" w:rsidR="00000000" w:rsidRPr="00000000">
        <w:rPr>
          <w:i w:val="1"/>
          <w:color w:val="000000"/>
          <w:rtl w:val="0"/>
        </w:rPr>
        <w:t xml:space="preserve">Brain and Behavior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10</w:t>
      </w:r>
      <w:r w:rsidDel="00000000" w:rsidR="00000000" w:rsidRPr="00000000">
        <w:rPr>
          <w:color w:val="000000"/>
          <w:rtl w:val="0"/>
        </w:rPr>
        <w:t xml:space="preserve">(11). https://doi.org/10.1002/brb3.1806</w:t>
      </w:r>
    </w:p>
    <w:p w:rsidR="00000000" w:rsidDel="00000000" w:rsidP="00000000" w:rsidRDefault="00000000" w:rsidRPr="00000000" w14:paraId="000006F1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Shulman, K. I., Pushkar Gold, D., Cohen, C. A., &amp; Zucchero, C. A. (1993). Clock-drawing and dementia in the community: A longitudinal study. </w:t>
      </w:r>
      <w:r w:rsidDel="00000000" w:rsidR="00000000" w:rsidRPr="00000000">
        <w:rPr>
          <w:i w:val="1"/>
          <w:color w:val="000000"/>
          <w:rtl w:val="0"/>
        </w:rPr>
        <w:t xml:space="preserve">International Journal of Geriatric Psychiatry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8</w:t>
      </w:r>
      <w:r w:rsidDel="00000000" w:rsidR="00000000" w:rsidRPr="00000000">
        <w:rPr>
          <w:color w:val="000000"/>
          <w:rtl w:val="0"/>
        </w:rPr>
        <w:t xml:space="preserve">(6), 487–496. https://doi.org/10.1002/gps.930080606</w:t>
      </w:r>
    </w:p>
    <w:p w:rsidR="00000000" w:rsidDel="00000000" w:rsidP="00000000" w:rsidRDefault="00000000" w:rsidRPr="00000000" w14:paraId="000006F2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Shulman, K. I., Shedletsky, R., &amp; Silver, I. L. (1986). The challenge of time: Clock-drawing and cognitive function in the elderly. </w:t>
      </w:r>
      <w:r w:rsidDel="00000000" w:rsidR="00000000" w:rsidRPr="00000000">
        <w:rPr>
          <w:i w:val="1"/>
          <w:color w:val="000000"/>
          <w:rtl w:val="0"/>
        </w:rPr>
        <w:t xml:space="preserve">International Journal of Geriatric Psychiatry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1</w:t>
      </w:r>
      <w:r w:rsidDel="00000000" w:rsidR="00000000" w:rsidRPr="00000000">
        <w:rPr>
          <w:color w:val="000000"/>
          <w:rtl w:val="0"/>
        </w:rPr>
        <w:t xml:space="preserve">(2), 135–140. https://doi.org/10.1002/gps.930010209</w:t>
      </w:r>
    </w:p>
    <w:p w:rsidR="00000000" w:rsidDel="00000000" w:rsidP="00000000" w:rsidRDefault="00000000" w:rsidRPr="00000000" w14:paraId="000006F3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Siciliano, M., Santangelo, G., D’Iorio, A., Basile, G., Piscopo, F., Grossi, D., &amp; Trojano, L. (2016). Rouleau version of the Clock Drawing Test: Age- and education-adjusted normative data from a wide Italian sample. </w:t>
      </w:r>
      <w:r w:rsidDel="00000000" w:rsidR="00000000" w:rsidRPr="00000000">
        <w:rPr>
          <w:i w:val="1"/>
          <w:color w:val="000000"/>
          <w:rtl w:val="0"/>
        </w:rPr>
        <w:t xml:space="preserve">The Clinical Neuropsychologist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30</w:t>
      </w:r>
      <w:r w:rsidDel="00000000" w:rsidR="00000000" w:rsidRPr="00000000">
        <w:rPr>
          <w:color w:val="000000"/>
          <w:rtl w:val="0"/>
        </w:rPr>
        <w:t xml:space="preserve">(sup1), 1501–1516. https://doi.org/10.1080/13854046.2016.1241893</w:t>
      </w:r>
    </w:p>
    <w:p w:rsidR="00000000" w:rsidDel="00000000" w:rsidP="00000000" w:rsidRDefault="00000000" w:rsidRPr="00000000" w14:paraId="000006F4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Sinclair, A. J., Girling, A. J., &amp; Bayer, A. J. (2000). Cognitive dysfunction in older subjects with diabetes mellitus: Impact on diabetes self-management and use of care services. </w:t>
      </w:r>
      <w:r w:rsidDel="00000000" w:rsidR="00000000" w:rsidRPr="00000000">
        <w:rPr>
          <w:i w:val="1"/>
          <w:color w:val="000000"/>
          <w:rtl w:val="0"/>
        </w:rPr>
        <w:t xml:space="preserve">Diabetes Research and Clinical Practice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50</w:t>
      </w:r>
      <w:r w:rsidDel="00000000" w:rsidR="00000000" w:rsidRPr="00000000">
        <w:rPr>
          <w:color w:val="000000"/>
          <w:rtl w:val="0"/>
        </w:rPr>
        <w:t xml:space="preserve">(3), 203–212. https://doi.org/10.1016/S0168-8227(00)00195-9</w:t>
      </w:r>
    </w:p>
    <w:p w:rsidR="00000000" w:rsidDel="00000000" w:rsidP="00000000" w:rsidRDefault="00000000" w:rsidRPr="00000000" w14:paraId="000006F5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Solomon, P. R., Hirschoff, A., Kelly, B., Relin, M., Brush, M., DeVeaux, R. D., &amp; Pendlebury, W. W. (1998). A 7 Minute Neurocognitive Screening Battery Highly Sensitive to Alzheimer’s Disease. </w:t>
      </w:r>
      <w:r w:rsidDel="00000000" w:rsidR="00000000" w:rsidRPr="00000000">
        <w:rPr>
          <w:i w:val="1"/>
          <w:color w:val="000000"/>
          <w:rtl w:val="0"/>
        </w:rPr>
        <w:t xml:space="preserve">Archives of Neurology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55</w:t>
      </w:r>
      <w:r w:rsidDel="00000000" w:rsidR="00000000" w:rsidRPr="00000000">
        <w:rPr>
          <w:color w:val="000000"/>
          <w:rtl w:val="0"/>
        </w:rPr>
        <w:t xml:space="preserve">(3), 349. https://doi.org/10.1001/archneur.55.3.349</w:t>
      </w:r>
    </w:p>
    <w:p w:rsidR="00000000" w:rsidDel="00000000" w:rsidP="00000000" w:rsidRDefault="00000000" w:rsidRPr="00000000" w14:paraId="000006F6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Souillard-Mandar, W., Davis, R., Rudin, C., Au, R., Libon, D. J., Swenson, R., … Penney, D. L. (2016). Learning classification models of cognitive conditions from subtle behaviors in the digital Clock Drawing Test. </w:t>
      </w:r>
      <w:r w:rsidDel="00000000" w:rsidR="00000000" w:rsidRPr="00000000">
        <w:rPr>
          <w:i w:val="1"/>
          <w:color w:val="000000"/>
          <w:rtl w:val="0"/>
        </w:rPr>
        <w:t xml:space="preserve">Machine Learning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102</w:t>
      </w:r>
      <w:r w:rsidDel="00000000" w:rsidR="00000000" w:rsidRPr="00000000">
        <w:rPr>
          <w:color w:val="000000"/>
          <w:rtl w:val="0"/>
        </w:rPr>
        <w:t xml:space="preserve">(3), 393–441. https://doi.org/10.1007/s10994-015-5529-5</w:t>
      </w:r>
    </w:p>
    <w:p w:rsidR="00000000" w:rsidDel="00000000" w:rsidP="00000000" w:rsidRDefault="00000000" w:rsidRPr="00000000" w14:paraId="000006F7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Spreen, O., &amp; Strauss, E. (1998). </w:t>
      </w:r>
      <w:r w:rsidDel="00000000" w:rsidR="00000000" w:rsidRPr="00000000">
        <w:rPr>
          <w:i w:val="1"/>
          <w:color w:val="000000"/>
          <w:rtl w:val="0"/>
        </w:rPr>
        <w:t xml:space="preserve">A compendium of neuropsychological tests</w:t>
      </w:r>
      <w:r w:rsidDel="00000000" w:rsidR="00000000" w:rsidRPr="00000000">
        <w:rPr>
          <w:color w:val="000000"/>
          <w:rtl w:val="0"/>
        </w:rPr>
        <w:t xml:space="preserve"> (2nd ed). New York: Oxford University Press.</w:t>
      </w:r>
    </w:p>
    <w:p w:rsidR="00000000" w:rsidDel="00000000" w:rsidP="00000000" w:rsidRDefault="00000000" w:rsidRPr="00000000" w14:paraId="000006F8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Stewart, R., Richards, M., Brayne, C., &amp; Mann, A. (2001). Cognitive function in UK community-dwelling African Caribbean elders: Normative data for a test battery. </w:t>
      </w:r>
      <w:r w:rsidDel="00000000" w:rsidR="00000000" w:rsidRPr="00000000">
        <w:rPr>
          <w:i w:val="1"/>
          <w:color w:val="000000"/>
          <w:rtl w:val="0"/>
        </w:rPr>
        <w:t xml:space="preserve">International Journal of Geriatric Psychiatry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16</w:t>
      </w:r>
      <w:r w:rsidDel="00000000" w:rsidR="00000000" w:rsidRPr="00000000">
        <w:rPr>
          <w:color w:val="000000"/>
          <w:rtl w:val="0"/>
        </w:rPr>
        <w:t xml:space="preserve">(5), 518–527. https://doi.org/10.1002/gps.384</w:t>
      </w:r>
    </w:p>
    <w:p w:rsidR="00000000" w:rsidDel="00000000" w:rsidP="00000000" w:rsidRDefault="00000000" w:rsidRPr="00000000" w14:paraId="000006F9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Storey, J. E., Rowland, J. T. J., Basic, D., &amp; Conforti, D. A. (2002). Accuracy of the Clock Drawing Test for Detecting Dementia in a Multicultural Sample of Elderly Australian Patients. </w:t>
      </w:r>
      <w:r w:rsidDel="00000000" w:rsidR="00000000" w:rsidRPr="00000000">
        <w:rPr>
          <w:i w:val="1"/>
          <w:color w:val="000000"/>
          <w:rtl w:val="0"/>
        </w:rPr>
        <w:t xml:space="preserve">International Psychogeriatrics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14</w:t>
      </w:r>
      <w:r w:rsidDel="00000000" w:rsidR="00000000" w:rsidRPr="00000000">
        <w:rPr>
          <w:color w:val="000000"/>
          <w:rtl w:val="0"/>
        </w:rPr>
        <w:t xml:space="preserve">(3), 259–271. https://doi.org/10.1017/S1041610202008463</w:t>
      </w:r>
    </w:p>
    <w:p w:rsidR="00000000" w:rsidDel="00000000" w:rsidP="00000000" w:rsidRDefault="00000000" w:rsidRPr="00000000" w14:paraId="000006FA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Sugawara, N., Yasui-Furukori, N., Umeda, T., Sato, Y., Kaneda, A., Tsuchimine, S., … Kaneko, S. (2010). Clock drawing performance in a community-dwelling population: Normative data for Japanese subjects. </w:t>
      </w:r>
      <w:r w:rsidDel="00000000" w:rsidR="00000000" w:rsidRPr="00000000">
        <w:rPr>
          <w:i w:val="1"/>
          <w:color w:val="000000"/>
          <w:rtl w:val="0"/>
        </w:rPr>
        <w:t xml:space="preserve">Aging &amp; Mental Health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14</w:t>
      </w:r>
      <w:r w:rsidDel="00000000" w:rsidR="00000000" w:rsidRPr="00000000">
        <w:rPr>
          <w:color w:val="000000"/>
          <w:rtl w:val="0"/>
        </w:rPr>
        <w:t xml:space="preserve">(5), 587–592. https://doi.org/10.1080/13607860903586086</w:t>
      </w:r>
    </w:p>
    <w:p w:rsidR="00000000" w:rsidDel="00000000" w:rsidP="00000000" w:rsidRDefault="00000000" w:rsidRPr="00000000" w14:paraId="000006FB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Sunderland, T., Hill, J. L., Mellow, A. M., Lawlor, B. A., Gundersheimer, J., Newhouse, P. A., &amp; Grafman, J. H. (1989). Clock Drawing in Alzheimer’s Disease: A Novel Measure of Dementia Severity. </w:t>
      </w:r>
      <w:r w:rsidDel="00000000" w:rsidR="00000000" w:rsidRPr="00000000">
        <w:rPr>
          <w:i w:val="1"/>
          <w:color w:val="000000"/>
          <w:rtl w:val="0"/>
        </w:rPr>
        <w:t xml:space="preserve">Journal of the American Geriatrics Society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37</w:t>
      </w:r>
      <w:r w:rsidDel="00000000" w:rsidR="00000000" w:rsidRPr="00000000">
        <w:rPr>
          <w:color w:val="000000"/>
          <w:rtl w:val="0"/>
        </w:rPr>
        <w:t xml:space="preserve">(8), 725–729. https://doi.org/10.1111/j.1532-5415.1989.tb02233.x</w:t>
      </w:r>
    </w:p>
    <w:p w:rsidR="00000000" w:rsidDel="00000000" w:rsidP="00000000" w:rsidRDefault="00000000" w:rsidRPr="00000000" w14:paraId="000006FC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the Working Group, Iavarone, A., Carpinelli Mazzi, M., Russo, G., D’Anna, F., Peluso, S., … Illario, M. (2019). The Italian version of the quick mild cognitive impairment (Qmci-I) screen: Normative study on 307 healthy subjects. </w:t>
      </w:r>
      <w:r w:rsidDel="00000000" w:rsidR="00000000" w:rsidRPr="00000000">
        <w:rPr>
          <w:i w:val="1"/>
          <w:color w:val="000000"/>
          <w:rtl w:val="0"/>
        </w:rPr>
        <w:t xml:space="preserve">Aging Clinical and Experimental Research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31</w:t>
      </w:r>
      <w:r w:rsidDel="00000000" w:rsidR="00000000" w:rsidRPr="00000000">
        <w:rPr>
          <w:color w:val="000000"/>
          <w:rtl w:val="0"/>
        </w:rPr>
        <w:t xml:space="preserve">(3), 353–360. https://doi.org/10.1007/s40520-018-0981-2</w:t>
      </w:r>
    </w:p>
    <w:p w:rsidR="00000000" w:rsidDel="00000000" w:rsidP="00000000" w:rsidRDefault="00000000" w:rsidRPr="00000000" w14:paraId="000006FD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Todd, M. E., Dammers, P. M., Adams, S. G., Todd, H. M., &amp; Morrison, M. (1995). An examination of a proposed scoring procedure for the clock drawing test: Reliability and predictive validity of the clock scoring system (CSS). </w:t>
      </w:r>
      <w:r w:rsidDel="00000000" w:rsidR="00000000" w:rsidRPr="00000000">
        <w:rPr>
          <w:i w:val="1"/>
          <w:color w:val="000000"/>
          <w:rtl w:val="0"/>
        </w:rPr>
        <w:t xml:space="preserve">American Journal of Alzheimer’s Disease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10</w:t>
      </w:r>
      <w:r w:rsidDel="00000000" w:rsidR="00000000" w:rsidRPr="00000000">
        <w:rPr>
          <w:color w:val="000000"/>
          <w:rtl w:val="0"/>
        </w:rPr>
        <w:t xml:space="preserve">(4), 22–26. https://doi.org/10.1177/153331759501000406</w:t>
      </w:r>
    </w:p>
    <w:p w:rsidR="00000000" w:rsidDel="00000000" w:rsidP="00000000" w:rsidRDefault="00000000" w:rsidRPr="00000000" w14:paraId="000006FE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Tuokko, H., Hadjistavropoulos, T., Miller, J. A., &amp; Beattie, B. L. (1992). The Clock Test: A Sensitive Measure To Differentiate Normal Elderly from Those with Alzheimer Disease. </w:t>
      </w:r>
      <w:r w:rsidDel="00000000" w:rsidR="00000000" w:rsidRPr="00000000">
        <w:rPr>
          <w:i w:val="1"/>
          <w:color w:val="000000"/>
          <w:rtl w:val="0"/>
        </w:rPr>
        <w:t xml:space="preserve">Journal of the American Geriatrics Society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40</w:t>
      </w:r>
      <w:r w:rsidDel="00000000" w:rsidR="00000000" w:rsidRPr="00000000">
        <w:rPr>
          <w:color w:val="000000"/>
          <w:rtl w:val="0"/>
        </w:rPr>
        <w:t xml:space="preserve">(6), 579–584. https://doi.org/10.1111/j.1532-5415.1992.tb02106.x</w:t>
      </w:r>
    </w:p>
    <w:p w:rsidR="00000000" w:rsidDel="00000000" w:rsidP="00000000" w:rsidRDefault="00000000" w:rsidRPr="00000000" w14:paraId="000006FF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Turcotte, V., Gagnon, M.-E., Joubert, S., Rouleau, I., Gagnon, J.-F., Escudier, F., … Hudon, C. (2018). Normative data for the Clock Drawing Test for French-Quebec mid- and older aged healthy adults. </w:t>
      </w:r>
      <w:r w:rsidDel="00000000" w:rsidR="00000000" w:rsidRPr="00000000">
        <w:rPr>
          <w:i w:val="1"/>
          <w:color w:val="000000"/>
          <w:rtl w:val="0"/>
        </w:rPr>
        <w:t xml:space="preserve">The Clinical Neuropsychologist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32</w:t>
      </w:r>
      <w:r w:rsidDel="00000000" w:rsidR="00000000" w:rsidRPr="00000000">
        <w:rPr>
          <w:color w:val="000000"/>
          <w:rtl w:val="0"/>
        </w:rPr>
        <w:t xml:space="preserve">(sup1), 91–101. https://doi.org/10.1080/13854046.2018.1473495</w:t>
      </w:r>
    </w:p>
    <w:p w:rsidR="00000000" w:rsidDel="00000000" w:rsidP="00000000" w:rsidRDefault="00000000" w:rsidRPr="00000000" w14:paraId="00000700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Umegaki, H., Suzuki, Y., Komiya, H., Watanabe, K., Yamada, Y., Nagae, M., &amp; Kuzuya, M. (2021). Frequencies and Neuropsychological Characteristics of Errors in the Clock Drawing Test. </w:t>
      </w:r>
      <w:r w:rsidDel="00000000" w:rsidR="00000000" w:rsidRPr="00000000">
        <w:rPr>
          <w:i w:val="1"/>
          <w:color w:val="000000"/>
          <w:rtl w:val="0"/>
        </w:rPr>
        <w:t xml:space="preserve">Journal of Alzheimer’s Disease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82</w:t>
      </w:r>
      <w:r w:rsidDel="00000000" w:rsidR="00000000" w:rsidRPr="00000000">
        <w:rPr>
          <w:color w:val="000000"/>
          <w:rtl w:val="0"/>
        </w:rPr>
        <w:t xml:space="preserve">(3), 1291–1300. https://doi.org/10.3233/JAD-210456</w:t>
      </w:r>
    </w:p>
    <w:p w:rsidR="00000000" w:rsidDel="00000000" w:rsidP="00000000" w:rsidRDefault="00000000" w:rsidRPr="00000000" w14:paraId="00000701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VanderJagt, D. J., Ganga, S., Obadofin, M. O., Stanley, P., Zimmerman, M., Skipper, B. J., &amp; Glew, R. H. (2007). Comparison of the Clock Test and a questionnaire-based test for screening for cognitive impairment in Nigerians. </w:t>
      </w:r>
      <w:r w:rsidDel="00000000" w:rsidR="00000000" w:rsidRPr="00000000">
        <w:rPr>
          <w:i w:val="1"/>
          <w:color w:val="000000"/>
          <w:rtl w:val="0"/>
        </w:rPr>
        <w:t xml:space="preserve">West African Journal of Medicine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25</w:t>
      </w:r>
      <w:r w:rsidDel="00000000" w:rsidR="00000000" w:rsidRPr="00000000">
        <w:rPr>
          <w:color w:val="000000"/>
          <w:rtl w:val="0"/>
        </w:rPr>
        <w:t xml:space="preserve">(3), 212–218. https://doi.org/10.4314/wajm.v25i3.28280</w:t>
      </w:r>
    </w:p>
    <w:p w:rsidR="00000000" w:rsidDel="00000000" w:rsidP="00000000" w:rsidRDefault="00000000" w:rsidRPr="00000000" w14:paraId="00000702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von Gunten, A., Ostos-Wiechetek, M., Brull, J., Vaudaux-Pisquem, I., Cattin, S., &amp; Duc, R. (2008). Clock-Drawing Test Performance in the Normal Elderly and Its Dependence on Age and Education. </w:t>
      </w:r>
      <w:r w:rsidDel="00000000" w:rsidR="00000000" w:rsidRPr="00000000">
        <w:rPr>
          <w:i w:val="1"/>
          <w:color w:val="000000"/>
          <w:rtl w:val="0"/>
        </w:rPr>
        <w:t xml:space="preserve">European Neurology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60</w:t>
      </w:r>
      <w:r w:rsidDel="00000000" w:rsidR="00000000" w:rsidRPr="00000000">
        <w:rPr>
          <w:color w:val="000000"/>
          <w:rtl w:val="0"/>
        </w:rPr>
        <w:t xml:space="preserve">(2), 73–78. https://doi.org/10.1159/000131895</w:t>
      </w:r>
    </w:p>
    <w:p w:rsidR="00000000" w:rsidDel="00000000" w:rsidP="00000000" w:rsidRDefault="00000000" w:rsidRPr="00000000" w14:paraId="00000703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Watson, Y. I., Arfken, C. L., &amp; Birge, S. J. (1993). Clock Completion: An Objective Screening Test for Dementia. </w:t>
      </w:r>
      <w:r w:rsidDel="00000000" w:rsidR="00000000" w:rsidRPr="00000000">
        <w:rPr>
          <w:i w:val="1"/>
          <w:color w:val="000000"/>
          <w:rtl w:val="0"/>
        </w:rPr>
        <w:t xml:space="preserve">Journal of the American Geriatrics Society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41</w:t>
      </w:r>
      <w:r w:rsidDel="00000000" w:rsidR="00000000" w:rsidRPr="00000000">
        <w:rPr>
          <w:color w:val="000000"/>
          <w:rtl w:val="0"/>
        </w:rPr>
        <w:t xml:space="preserve">(11), 1235–1240. https://doi.org/10.1111/j.1532-5415.1993.tb07308.x</w:t>
      </w:r>
    </w:p>
    <w:p w:rsidR="00000000" w:rsidDel="00000000" w:rsidP="00000000" w:rsidRDefault="00000000" w:rsidRPr="00000000" w14:paraId="00000704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Whittle, C., Corrada, M. M., Dick, M., Ziegler, R., Kahle-Wrobleski, K., Paganini-Hill, A., &amp; Kawas, C. (2007). Neuropsychological data in nondemented oldest old: The 90+ Study. </w:t>
      </w:r>
      <w:r w:rsidDel="00000000" w:rsidR="00000000" w:rsidRPr="00000000">
        <w:rPr>
          <w:i w:val="1"/>
          <w:color w:val="000000"/>
          <w:rtl w:val="0"/>
        </w:rPr>
        <w:t xml:space="preserve">Journal of Clinical and Experimental Neuropsychology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29</w:t>
      </w:r>
      <w:r w:rsidDel="00000000" w:rsidR="00000000" w:rsidRPr="00000000">
        <w:rPr>
          <w:color w:val="000000"/>
          <w:rtl w:val="0"/>
        </w:rPr>
        <w:t xml:space="preserve">(3), 290–299. https://doi.org/10.1080/13803390600678038</w:t>
      </w:r>
    </w:p>
    <w:p w:rsidR="00000000" w:rsidDel="00000000" w:rsidP="00000000" w:rsidRDefault="00000000" w:rsidRPr="00000000" w14:paraId="00000705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Wolf-Klein, G. P., Silverstone, F. A., Levy, A. P., Brod, M. S., &amp; Breuer, J. (1989). Screening for Alzheimer’s Disease by Clock Drawing. </w:t>
      </w:r>
      <w:r w:rsidDel="00000000" w:rsidR="00000000" w:rsidRPr="00000000">
        <w:rPr>
          <w:i w:val="1"/>
          <w:color w:val="000000"/>
          <w:rtl w:val="0"/>
        </w:rPr>
        <w:t xml:space="preserve">Journal of the American Geriatrics Society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37</w:t>
      </w:r>
      <w:r w:rsidDel="00000000" w:rsidR="00000000" w:rsidRPr="00000000">
        <w:rPr>
          <w:color w:val="000000"/>
          <w:rtl w:val="0"/>
        </w:rPr>
        <w:t xml:space="preserve">(8), 730–734. https://doi.org/10.1111/j.1532-5415.1989.tb02234.x</w:t>
      </w:r>
    </w:p>
    <w:p w:rsidR="00000000" w:rsidDel="00000000" w:rsidP="00000000" w:rsidRDefault="00000000" w:rsidRPr="00000000" w14:paraId="00000706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Wong, A., Mok, V. C. T., Yim, P., Fu, M., Lam, W. W. M., Yau, C., … Wong, K. S. (2004). The executive clock drawing task (CLOX) is a poor screening test for executive dysfunction in Chinese elderly patients with subcortical ischemic vascular disease. </w:t>
      </w:r>
      <w:r w:rsidDel="00000000" w:rsidR="00000000" w:rsidRPr="00000000">
        <w:rPr>
          <w:i w:val="1"/>
          <w:color w:val="000000"/>
          <w:rtl w:val="0"/>
        </w:rPr>
        <w:t xml:space="preserve">Journal of Clinical Neuroscience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11</w:t>
      </w:r>
      <w:r w:rsidDel="00000000" w:rsidR="00000000" w:rsidRPr="00000000">
        <w:rPr>
          <w:color w:val="000000"/>
          <w:rtl w:val="0"/>
        </w:rPr>
        <w:t xml:space="preserve">(5), 493–497. https://doi.org/10.1016/j.jocn.2004.03.005</w:t>
      </w:r>
    </w:p>
    <w:p w:rsidR="00000000" w:rsidDel="00000000" w:rsidP="00000000" w:rsidRDefault="00000000" w:rsidRPr="00000000" w14:paraId="00000707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Yamamoto, S., Mogi, N., Umegaki, H., Suzuki, Y., Ando, F., Shimokata, H., &amp; Iguchi, A. (2004). The Clock Drawing Test as a Valid Screening Method for Mild Cognitive Impairment. </w:t>
      </w:r>
      <w:r w:rsidDel="00000000" w:rsidR="00000000" w:rsidRPr="00000000">
        <w:rPr>
          <w:i w:val="1"/>
          <w:color w:val="000000"/>
          <w:rtl w:val="0"/>
        </w:rPr>
        <w:t xml:space="preserve">Dementia and Geriatric Cognitive Disorders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18</w:t>
      </w:r>
      <w:r w:rsidDel="00000000" w:rsidR="00000000" w:rsidRPr="00000000">
        <w:rPr>
          <w:color w:val="000000"/>
          <w:rtl w:val="0"/>
        </w:rPr>
        <w:t xml:space="preserve">(2), 172–179. https://doi.org/10.1159/000079198</w:t>
      </w:r>
    </w:p>
    <w:p w:rsidR="00000000" w:rsidDel="00000000" w:rsidP="00000000" w:rsidRDefault="00000000" w:rsidRPr="00000000" w14:paraId="00000708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Yap, P. L.-K., Ng, T.-P., Niti, M., Yeo, D., &amp; Henderson, L. (2007). Diagnostic Performance of Clock Drawing Test by CLOX in an Asian Chinese Population. </w:t>
      </w:r>
      <w:r w:rsidDel="00000000" w:rsidR="00000000" w:rsidRPr="00000000">
        <w:rPr>
          <w:i w:val="1"/>
          <w:color w:val="000000"/>
          <w:rtl w:val="0"/>
        </w:rPr>
        <w:t xml:space="preserve">Dementia and Geriatric Cognitive Disorders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24</w:t>
      </w:r>
      <w:r w:rsidDel="00000000" w:rsidR="00000000" w:rsidRPr="00000000">
        <w:rPr>
          <w:color w:val="000000"/>
          <w:rtl w:val="0"/>
        </w:rPr>
        <w:t xml:space="preserve">(3), 193–200. https://doi.org/10.1159/000107080</w:t>
      </w:r>
    </w:p>
    <w:p w:rsidR="00000000" w:rsidDel="00000000" w:rsidP="00000000" w:rsidRDefault="00000000" w:rsidRPr="00000000" w14:paraId="00000709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Yassuda, M. S., Diniz, B. S. O., Flaks, M. K., Viola, L. F., Pereira, F. S., Nunes, P. V., &amp; Forlenza, O. V. (2009). Neuropsychological Profile of Brazilian Older Adults with Heterogeneous Educational Backgrounds. </w:t>
      </w:r>
      <w:r w:rsidDel="00000000" w:rsidR="00000000" w:rsidRPr="00000000">
        <w:rPr>
          <w:i w:val="1"/>
          <w:color w:val="000000"/>
          <w:rtl w:val="0"/>
        </w:rPr>
        <w:t xml:space="preserve">Archives of Clinical Neuropsychology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24</w:t>
      </w:r>
      <w:r w:rsidDel="00000000" w:rsidR="00000000" w:rsidRPr="00000000">
        <w:rPr>
          <w:color w:val="000000"/>
          <w:rtl w:val="0"/>
        </w:rPr>
        <w:t xml:space="preserve">(1), 71–79. https://doi.org/10.1093/arclin/acp009</w:t>
      </w:r>
    </w:p>
    <w:p w:rsidR="00000000" w:rsidDel="00000000" w:rsidP="00000000" w:rsidRDefault="00000000" w:rsidRPr="00000000" w14:paraId="0000070A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Yassuda, Mônica Sanches, Lopes, A., Cachioni, M., Falcao, D. V. S., Batistoni, S. S. T., Guimaraes, V. V., &amp; Neri, A. L. (2012). Frailty criteria and cognitive performance are related: Data from the Fibra study in Ermelino Matarazzo, Sao Paulo, Brazil. </w:t>
      </w:r>
      <w:r w:rsidDel="00000000" w:rsidR="00000000" w:rsidRPr="00000000">
        <w:rPr>
          <w:i w:val="1"/>
          <w:color w:val="000000"/>
          <w:rtl w:val="0"/>
        </w:rPr>
        <w:t xml:space="preserve">The Journal of Nutrition, Health &amp; Aging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16</w:t>
      </w:r>
      <w:r w:rsidDel="00000000" w:rsidR="00000000" w:rsidRPr="00000000">
        <w:rPr>
          <w:color w:val="000000"/>
          <w:rtl w:val="0"/>
        </w:rPr>
        <w:t xml:space="preserve">(1), 55–61. https://doi.org/10.1007/s12603-012-0003-6</w:t>
      </w:r>
    </w:p>
    <w:p w:rsidR="00000000" w:rsidDel="00000000" w:rsidP="00000000" w:rsidRDefault="00000000" w:rsidRPr="00000000" w14:paraId="0000070B">
      <w:pPr>
        <w:pStyle w:val="Heading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Zimmermann, L. J., Ferrucci, L., Kiang Liu, Lu Tian, Guralnik, J. M., Criqui, M. H., … McDermott, M. M. (2011). Poorer clock draw test scores are associated with greater functional impairment in peripheral artery disease: The Walking and Leg Circulation Study II. </w:t>
      </w:r>
      <w:r w:rsidDel="00000000" w:rsidR="00000000" w:rsidRPr="00000000">
        <w:rPr>
          <w:i w:val="1"/>
          <w:color w:val="000000"/>
          <w:rtl w:val="0"/>
        </w:rPr>
        <w:t xml:space="preserve">Vascular Medicine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16</w:t>
      </w:r>
      <w:r w:rsidDel="00000000" w:rsidR="00000000" w:rsidRPr="00000000">
        <w:rPr>
          <w:color w:val="000000"/>
          <w:rtl w:val="0"/>
        </w:rPr>
        <w:t xml:space="preserve">(3), 173–181. https://doi.org/10.1177/1358863X11407109</w:t>
      </w:r>
    </w:p>
    <w:p w:rsidR="00000000" w:rsidDel="00000000" w:rsidP="00000000" w:rsidRDefault="00000000" w:rsidRPr="00000000" w14:paraId="0000070C">
      <w:pPr>
        <w:pStyle w:val="Heading4"/>
        <w:jc w:val="both"/>
        <w:rPr>
          <w:i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D">
      <w:pPr>
        <w:pStyle w:val="Heading4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E">
      <w:pPr>
        <w:pStyle w:val="Heading4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F">
      <w:pPr>
        <w:pStyle w:val="Heading4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0">
      <w:pPr>
        <w:pStyle w:val="Heading4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1">
      <w:pPr>
        <w:pStyle w:val="Heading4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2">
      <w:pPr>
        <w:pStyle w:val="Heading4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1900" w:w="16840" w:orient="landscape"/>
      <w:pgMar w:bottom="1134" w:top="1134" w:left="1417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ungsuh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76" w:lineRule="auto"/>
    </w:pPr>
    <w:rPr>
      <w:rFonts w:ascii="Arial" w:cs="Arial" w:eastAsia="Arial" w:hAnsi="Arial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76" w:lineRule="auto"/>
    </w:pPr>
    <w:rPr>
      <w:rFonts w:ascii="Arial" w:cs="Arial" w:eastAsia="Arial" w:hAnsi="Arial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="276" w:lineRule="auto"/>
    </w:pPr>
    <w:rPr>
      <w:rFonts w:ascii="Arial" w:cs="Arial" w:eastAsia="Arial" w:hAnsi="Arial"/>
      <w:sz w:val="52"/>
      <w:szCs w:val="52"/>
    </w:rPr>
  </w:style>
  <w:style w:type="paragraph" w:styleId="Normale" w:default="1">
    <w:name w:val="Normal"/>
    <w:qFormat w:val="1"/>
    <w:rsid w:val="007364A4"/>
    <w:rPr>
      <w:rFonts w:ascii="Times New Roman" w:cs="Times New Roman" w:eastAsia="Times New Roman" w:hAnsi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7364A4"/>
    <w:pPr>
      <w:keepNext w:val="1"/>
      <w:keepLines w:val="1"/>
      <w:spacing w:after="120" w:before="400" w:line="276" w:lineRule="auto"/>
      <w:outlineLvl w:val="0"/>
    </w:pPr>
    <w:rPr>
      <w:rFonts w:ascii="Arial" w:cs="Arial" w:eastAsia="Arial" w:hAnsi="Arial"/>
      <w:sz w:val="40"/>
      <w:szCs w:val="40"/>
      <w:lang w:val="it"/>
    </w:rPr>
  </w:style>
  <w:style w:type="paragraph" w:styleId="Titolo2">
    <w:name w:val="heading 2"/>
    <w:basedOn w:val="Normale"/>
    <w:next w:val="Normale"/>
    <w:link w:val="Titolo2Carattere"/>
    <w:uiPriority w:val="9"/>
    <w:unhideWhenUsed w:val="1"/>
    <w:qFormat w:val="1"/>
    <w:rsid w:val="007364A4"/>
    <w:pPr>
      <w:keepNext w:val="1"/>
      <w:keepLines w:val="1"/>
      <w:spacing w:after="120" w:before="360" w:line="276" w:lineRule="auto"/>
      <w:outlineLvl w:val="1"/>
    </w:pPr>
    <w:rPr>
      <w:rFonts w:ascii="Arial" w:cs="Arial" w:eastAsia="Arial" w:hAnsi="Arial"/>
      <w:sz w:val="32"/>
      <w:szCs w:val="32"/>
      <w:lang w:val="it"/>
    </w:rPr>
  </w:style>
  <w:style w:type="paragraph" w:styleId="Titolo3">
    <w:name w:val="heading 3"/>
    <w:basedOn w:val="Normale"/>
    <w:next w:val="Normale"/>
    <w:link w:val="Titolo3Carattere"/>
    <w:uiPriority w:val="9"/>
    <w:unhideWhenUsed w:val="1"/>
    <w:qFormat w:val="1"/>
    <w:rsid w:val="007364A4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 w:val="1"/>
    <w:qFormat w:val="1"/>
    <w:rsid w:val="007364A4"/>
    <w:pPr>
      <w:keepNext w:val="1"/>
      <w:keepLines w:val="1"/>
      <w:spacing w:after="80" w:before="280"/>
      <w:outlineLvl w:val="3"/>
    </w:pPr>
    <w:rPr>
      <w:color w:val="666666"/>
    </w:rPr>
  </w:style>
  <w:style w:type="paragraph" w:styleId="Titolo5">
    <w:name w:val="heading 5"/>
    <w:basedOn w:val="Normale"/>
    <w:next w:val="Normale"/>
    <w:link w:val="Titolo5Carattere"/>
    <w:uiPriority w:val="9"/>
    <w:unhideWhenUsed w:val="1"/>
    <w:qFormat w:val="1"/>
    <w:rsid w:val="007364A4"/>
    <w:pPr>
      <w:keepNext w:val="1"/>
      <w:keepLines w:val="1"/>
      <w:spacing w:after="80" w:before="240"/>
      <w:outlineLvl w:val="4"/>
    </w:pPr>
    <w:rPr>
      <w:color w:val="666666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unhideWhenUsed w:val="1"/>
    <w:qFormat w:val="1"/>
    <w:rsid w:val="007364A4"/>
    <w:pPr>
      <w:keepNext w:val="1"/>
      <w:keepLines w:val="1"/>
      <w:spacing w:after="80" w:before="240"/>
      <w:outlineLvl w:val="5"/>
    </w:pPr>
    <w:rPr>
      <w:i w:val="1"/>
      <w:color w:val="666666"/>
      <w:sz w:val="22"/>
      <w:szCs w:val="2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"/>
    <w:rsid w:val="007364A4"/>
    <w:rPr>
      <w:rFonts w:ascii="Arial" w:cs="Arial" w:eastAsia="Arial" w:hAnsi="Arial"/>
      <w:sz w:val="40"/>
      <w:szCs w:val="40"/>
      <w:lang w:eastAsia="it-IT" w:val="it"/>
    </w:rPr>
  </w:style>
  <w:style w:type="character" w:styleId="Titolo2Carattere" w:customStyle="1">
    <w:name w:val="Titolo 2 Carattere"/>
    <w:basedOn w:val="Carpredefinitoparagrafo"/>
    <w:link w:val="Titolo2"/>
    <w:uiPriority w:val="9"/>
    <w:rsid w:val="007364A4"/>
    <w:rPr>
      <w:rFonts w:ascii="Arial" w:cs="Arial" w:eastAsia="Arial" w:hAnsi="Arial"/>
      <w:sz w:val="32"/>
      <w:szCs w:val="32"/>
      <w:lang w:eastAsia="it-IT" w:val="it"/>
    </w:rPr>
  </w:style>
  <w:style w:type="character" w:styleId="Titolo3Carattere" w:customStyle="1">
    <w:name w:val="Titolo 3 Carattere"/>
    <w:basedOn w:val="Carpredefinitoparagrafo"/>
    <w:link w:val="Titolo3"/>
    <w:uiPriority w:val="9"/>
    <w:rsid w:val="007364A4"/>
    <w:rPr>
      <w:rFonts w:ascii="Times New Roman" w:cs="Times New Roman" w:eastAsia="Times New Roman" w:hAnsi="Times New Roman"/>
      <w:color w:val="434343"/>
      <w:sz w:val="28"/>
      <w:szCs w:val="28"/>
      <w:lang w:eastAsia="it-IT"/>
    </w:rPr>
  </w:style>
  <w:style w:type="character" w:styleId="Titolo4Carattere" w:customStyle="1">
    <w:name w:val="Titolo 4 Carattere"/>
    <w:basedOn w:val="Carpredefinitoparagrafo"/>
    <w:link w:val="Titolo4"/>
    <w:uiPriority w:val="9"/>
    <w:rsid w:val="007364A4"/>
    <w:rPr>
      <w:rFonts w:ascii="Times New Roman" w:cs="Times New Roman" w:eastAsia="Times New Roman" w:hAnsi="Times New Roman"/>
      <w:color w:val="666666"/>
      <w:lang w:eastAsia="it-IT"/>
    </w:rPr>
  </w:style>
  <w:style w:type="character" w:styleId="Titolo5Carattere" w:customStyle="1">
    <w:name w:val="Titolo 5 Carattere"/>
    <w:basedOn w:val="Carpredefinitoparagrafo"/>
    <w:link w:val="Titolo5"/>
    <w:uiPriority w:val="9"/>
    <w:rsid w:val="007364A4"/>
    <w:rPr>
      <w:rFonts w:ascii="Times New Roman" w:cs="Times New Roman" w:eastAsia="Times New Roman" w:hAnsi="Times New Roman"/>
      <w:color w:val="666666"/>
      <w:sz w:val="22"/>
      <w:szCs w:val="22"/>
      <w:lang w:eastAsia="it-IT"/>
    </w:rPr>
  </w:style>
  <w:style w:type="character" w:styleId="Titolo6Carattere" w:customStyle="1">
    <w:name w:val="Titolo 6 Carattere"/>
    <w:basedOn w:val="Carpredefinitoparagrafo"/>
    <w:link w:val="Titolo6"/>
    <w:uiPriority w:val="9"/>
    <w:rsid w:val="007364A4"/>
    <w:rPr>
      <w:rFonts w:ascii="Times New Roman" w:cs="Times New Roman" w:eastAsia="Times New Roman" w:hAnsi="Times New Roman"/>
      <w:i w:val="1"/>
      <w:color w:val="666666"/>
      <w:sz w:val="22"/>
      <w:szCs w:val="22"/>
      <w:lang w:eastAsia="it-IT"/>
    </w:rPr>
  </w:style>
  <w:style w:type="character" w:styleId="TitoloCarattere" w:customStyle="1">
    <w:name w:val="Titolo Carattere"/>
    <w:basedOn w:val="Carpredefinitoparagrafo"/>
    <w:link w:val="Titolo"/>
    <w:uiPriority w:val="10"/>
    <w:rsid w:val="007364A4"/>
    <w:rPr>
      <w:rFonts w:ascii="Arial" w:cs="Arial" w:eastAsia="Arial" w:hAnsi="Arial"/>
      <w:sz w:val="52"/>
      <w:szCs w:val="52"/>
      <w:lang w:eastAsia="it-IT" w:val="it"/>
    </w:rPr>
  </w:style>
  <w:style w:type="paragraph" w:styleId="Titolo">
    <w:name w:val="Title"/>
    <w:basedOn w:val="Normale"/>
    <w:next w:val="Normale"/>
    <w:link w:val="TitoloCarattere"/>
    <w:uiPriority w:val="10"/>
    <w:qFormat w:val="1"/>
    <w:rsid w:val="007364A4"/>
    <w:pPr>
      <w:keepNext w:val="1"/>
      <w:keepLines w:val="1"/>
      <w:spacing w:after="60" w:line="276" w:lineRule="auto"/>
    </w:pPr>
    <w:rPr>
      <w:rFonts w:ascii="Arial" w:cs="Arial" w:eastAsia="Arial" w:hAnsi="Arial"/>
      <w:sz w:val="52"/>
      <w:szCs w:val="52"/>
      <w:lang w:val="it"/>
    </w:rPr>
  </w:style>
  <w:style w:type="character" w:styleId="TitoloCarattere1" w:customStyle="1">
    <w:name w:val="Titolo Carattere1"/>
    <w:basedOn w:val="Carpredefinitoparagrafo"/>
    <w:uiPriority w:val="10"/>
    <w:rsid w:val="007364A4"/>
    <w:rPr>
      <w:rFonts w:asciiTheme="majorHAnsi" w:cstheme="majorBidi" w:eastAsiaTheme="majorEastAsia" w:hAnsiTheme="majorHAnsi"/>
      <w:spacing w:val="-10"/>
      <w:kern w:val="28"/>
      <w:sz w:val="56"/>
      <w:szCs w:val="56"/>
      <w:lang w:eastAsia="it-IT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7364A4"/>
    <w:rPr>
      <w:rFonts w:ascii="Arial" w:cs="Arial" w:eastAsia="Arial" w:hAnsi="Arial"/>
      <w:color w:val="666666"/>
      <w:sz w:val="30"/>
      <w:szCs w:val="30"/>
      <w:lang w:eastAsia="it-IT" w:val="it"/>
    </w:rPr>
  </w:style>
  <w:style w:type="paragraph" w:styleId="Sottotitolo">
    <w:name w:val="Subtitle"/>
    <w:basedOn w:val="Normale"/>
    <w:next w:val="Normale"/>
    <w:link w:val="SottotitoloCarattere"/>
    <w:uiPriority w:val="11"/>
    <w:qFormat w:val="1"/>
    <w:rsid w:val="007364A4"/>
    <w:pPr>
      <w:keepNext w:val="1"/>
      <w:keepLines w:val="1"/>
      <w:spacing w:after="320" w:line="276" w:lineRule="auto"/>
    </w:pPr>
    <w:rPr>
      <w:rFonts w:ascii="Arial" w:cs="Arial" w:eastAsia="Arial" w:hAnsi="Arial"/>
      <w:color w:val="666666"/>
      <w:sz w:val="30"/>
      <w:szCs w:val="30"/>
      <w:lang w:val="it"/>
    </w:rPr>
  </w:style>
  <w:style w:type="character" w:styleId="SottotitoloCarattere1" w:customStyle="1">
    <w:name w:val="Sottotitolo Carattere1"/>
    <w:basedOn w:val="Carpredefinitoparagrafo"/>
    <w:uiPriority w:val="11"/>
    <w:rsid w:val="007364A4"/>
    <w:rPr>
      <w:rFonts w:eastAsiaTheme="minorEastAsia"/>
      <w:color w:val="5a5a5a" w:themeColor="text1" w:themeTint="0000A5"/>
      <w:spacing w:val="15"/>
      <w:sz w:val="22"/>
      <w:szCs w:val="22"/>
      <w:lang w:eastAsia="it-IT"/>
    </w:rPr>
  </w:style>
  <w:style w:type="paragraph" w:styleId="Bibliografia1" w:customStyle="1">
    <w:name w:val="Bibliografia1"/>
    <w:basedOn w:val="Normale"/>
    <w:link w:val="BibliographyCarattere"/>
    <w:rsid w:val="007364A4"/>
    <w:pPr>
      <w:spacing w:line="480" w:lineRule="auto"/>
      <w:ind w:left="720" w:hanging="720"/>
    </w:pPr>
    <w:rPr>
      <w:lang w:val="en-US"/>
    </w:rPr>
  </w:style>
  <w:style w:type="character" w:styleId="BibliographyCarattere" w:customStyle="1">
    <w:name w:val="Bibliography Carattere"/>
    <w:basedOn w:val="Carpredefinitoparagrafo"/>
    <w:link w:val="Bibliografia1"/>
    <w:rsid w:val="007364A4"/>
    <w:rPr>
      <w:rFonts w:ascii="Times New Roman" w:cs="Times New Roman" w:eastAsia="Times New Roman" w:hAnsi="Times New Roman"/>
      <w:lang w:eastAsia="it-IT" w:val="en-US"/>
    </w:rPr>
  </w:style>
  <w:style w:type="paragraph" w:styleId="Bibliografia2" w:customStyle="1">
    <w:name w:val="Bibliografia2"/>
    <w:basedOn w:val="Normale"/>
    <w:link w:val="BibliographyCarattere1"/>
    <w:rsid w:val="007364A4"/>
    <w:pPr>
      <w:spacing w:line="480" w:lineRule="auto"/>
      <w:ind w:left="720" w:hanging="720"/>
    </w:pPr>
  </w:style>
  <w:style w:type="character" w:styleId="BibliographyCarattere1" w:customStyle="1">
    <w:name w:val="Bibliography Carattere1"/>
    <w:basedOn w:val="Carpredefinitoparagrafo"/>
    <w:link w:val="Bibliografia2"/>
    <w:rsid w:val="007364A4"/>
    <w:rPr>
      <w:rFonts w:ascii="Times New Roman" w:cs="Times New Roman" w:eastAsia="Times New Roman" w:hAnsi="Times New Roman"/>
      <w:lang w:eastAsia="it-IT"/>
    </w:rPr>
  </w:style>
  <w:style w:type="paragraph" w:styleId="Bibliografia3" w:customStyle="1">
    <w:name w:val="Bibliografia3"/>
    <w:basedOn w:val="Normale"/>
    <w:link w:val="BibliographyCarattere2"/>
    <w:rsid w:val="007364A4"/>
    <w:pPr>
      <w:widowControl w:val="0"/>
      <w:spacing w:line="480" w:lineRule="auto"/>
      <w:ind w:left="720" w:hanging="720"/>
      <w:jc w:val="center"/>
    </w:pPr>
    <w:rPr>
      <w:rFonts w:ascii="Arial" w:cs="Arial" w:hAnsi="Arial"/>
      <w:sz w:val="21"/>
      <w:szCs w:val="21"/>
    </w:rPr>
  </w:style>
  <w:style w:type="character" w:styleId="BibliographyCarattere2" w:customStyle="1">
    <w:name w:val="Bibliography Carattere2"/>
    <w:basedOn w:val="Carpredefinitoparagrafo"/>
    <w:link w:val="Bibliografia3"/>
    <w:rsid w:val="007364A4"/>
    <w:rPr>
      <w:rFonts w:ascii="Arial" w:cs="Arial" w:eastAsia="Times New Roman" w:hAnsi="Arial"/>
      <w:sz w:val="21"/>
      <w:szCs w:val="21"/>
      <w:lang w:eastAsia="it-IT"/>
    </w:rPr>
  </w:style>
  <w:style w:type="paragraph" w:styleId="Bibliografia4" w:customStyle="1">
    <w:name w:val="Bibliografia4"/>
    <w:basedOn w:val="Normale"/>
    <w:link w:val="BibliographyCarattere3"/>
    <w:rsid w:val="007364A4"/>
    <w:pPr>
      <w:spacing w:line="480" w:lineRule="auto"/>
      <w:ind w:left="720" w:hanging="720"/>
    </w:pPr>
  </w:style>
  <w:style w:type="character" w:styleId="BibliographyCarattere3" w:customStyle="1">
    <w:name w:val="Bibliography Carattere3"/>
    <w:basedOn w:val="Carpredefinitoparagrafo"/>
    <w:link w:val="Bibliografia4"/>
    <w:rsid w:val="007364A4"/>
    <w:rPr>
      <w:rFonts w:ascii="Times New Roman" w:cs="Times New Roman" w:eastAsia="Times New Roman" w:hAnsi="Times New Roman"/>
      <w:lang w:eastAsia="it-IT"/>
    </w:rPr>
  </w:style>
  <w:style w:type="paragraph" w:styleId="Bibliografia5" w:customStyle="1">
    <w:name w:val="Bibliografia5"/>
    <w:basedOn w:val="Normale"/>
    <w:link w:val="BibliographyCarattere4"/>
    <w:rsid w:val="007364A4"/>
    <w:pPr>
      <w:spacing w:line="480" w:lineRule="auto"/>
      <w:ind w:left="720" w:hanging="720"/>
    </w:pPr>
  </w:style>
  <w:style w:type="character" w:styleId="BibliographyCarattere4" w:customStyle="1">
    <w:name w:val="Bibliography Carattere4"/>
    <w:basedOn w:val="Carpredefinitoparagrafo"/>
    <w:link w:val="Bibliografia5"/>
    <w:rsid w:val="007364A4"/>
    <w:rPr>
      <w:rFonts w:ascii="Times New Roman" w:cs="Times New Roman" w:eastAsia="Times New Roman" w:hAnsi="Times New Roman"/>
      <w:lang w:eastAsia="it-IT"/>
    </w:rPr>
  </w:style>
  <w:style w:type="paragraph" w:styleId="NormaleWeb">
    <w:name w:val="Normal (Web)"/>
    <w:basedOn w:val="Normale"/>
    <w:uiPriority w:val="99"/>
    <w:unhideWhenUsed w:val="1"/>
    <w:rsid w:val="007364A4"/>
    <w:pPr>
      <w:spacing w:after="100" w:afterAutospacing="1" w:before="100" w:beforeAutospacing="1"/>
    </w:pPr>
  </w:style>
  <w:style w:type="character" w:styleId="Enfasidelicata">
    <w:name w:val="Subtle Emphasis"/>
    <w:basedOn w:val="Carpredefinitoparagrafo"/>
    <w:uiPriority w:val="19"/>
    <w:qFormat w:val="1"/>
    <w:rsid w:val="0033341E"/>
    <w:rPr>
      <w:i w:val="1"/>
      <w:iCs w:val="1"/>
      <w:color w:val="404040" w:themeColor="text1" w:themeTint="0000BF"/>
    </w:rPr>
  </w:style>
  <w:style w:type="character" w:styleId="Enfasicorsivo">
    <w:name w:val="Emphasis"/>
    <w:basedOn w:val="Carpredefinitoparagrafo"/>
    <w:uiPriority w:val="20"/>
    <w:qFormat w:val="1"/>
    <w:rsid w:val="0033341E"/>
    <w:rPr>
      <w:i w:val="1"/>
      <w:iCs w:val="1"/>
    </w:rPr>
  </w:style>
  <w:style w:type="paragraph" w:styleId="Nessunaspaziatura">
    <w:name w:val="No Spacing"/>
    <w:uiPriority w:val="1"/>
    <w:qFormat w:val="1"/>
    <w:rsid w:val="0033341E"/>
    <w:rPr>
      <w:rFonts w:ascii="Times New Roman" w:cs="Times New Roman" w:eastAsia="Times New Roman" w:hAnsi="Times New Roman"/>
      <w:lang w:eastAsia="it-IT"/>
    </w:rPr>
  </w:style>
  <w:style w:type="character" w:styleId="Enfasiintensa">
    <w:name w:val="Intense Emphasis"/>
    <w:basedOn w:val="Carpredefinitoparagrafo"/>
    <w:uiPriority w:val="21"/>
    <w:qFormat w:val="1"/>
    <w:rsid w:val="0033341E"/>
    <w:rPr>
      <w:i w:val="1"/>
      <w:iCs w:val="1"/>
      <w:color w:val="4472c4" w:themeColor="accent1"/>
    </w:rPr>
  </w:style>
  <w:style w:type="character" w:styleId="Enfasigrassetto">
    <w:name w:val="Strong"/>
    <w:basedOn w:val="Carpredefinitoparagrafo"/>
    <w:uiPriority w:val="22"/>
    <w:qFormat w:val="1"/>
    <w:rsid w:val="0033341E"/>
    <w:rPr>
      <w:b w:val="1"/>
      <w:bCs w:val="1"/>
    </w:rPr>
  </w:style>
  <w:style w:type="paragraph" w:styleId="Citazione">
    <w:name w:val="Quote"/>
    <w:basedOn w:val="Normale"/>
    <w:next w:val="Normale"/>
    <w:link w:val="CitazioneCarattere"/>
    <w:uiPriority w:val="29"/>
    <w:qFormat w:val="1"/>
    <w:rsid w:val="0033341E"/>
    <w:pPr>
      <w:spacing w:after="160" w:before="200"/>
      <w:ind w:left="864" w:right="864"/>
      <w:jc w:val="center"/>
    </w:pPr>
    <w:rPr>
      <w:i w:val="1"/>
      <w:iCs w:val="1"/>
      <w:color w:val="404040" w:themeColor="text1" w:themeTint="0000BF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33341E"/>
    <w:rPr>
      <w:rFonts w:ascii="Times New Roman" w:cs="Times New Roman" w:eastAsia="Times New Roman" w:hAnsi="Times New Roman"/>
      <w:i w:val="1"/>
      <w:iCs w:val="1"/>
      <w:color w:val="404040" w:themeColor="text1" w:themeTint="0000BF"/>
      <w:lang w:eastAsia="it-IT"/>
    </w:rPr>
  </w:style>
  <w:style w:type="character" w:styleId="Riferimentodelicato">
    <w:name w:val="Subtle Reference"/>
    <w:basedOn w:val="Carpredefinitoparagrafo"/>
    <w:uiPriority w:val="31"/>
    <w:qFormat w:val="1"/>
    <w:rsid w:val="0033341E"/>
    <w:rPr>
      <w:smallCaps w:val="1"/>
      <w:color w:val="5a5a5a" w:themeColor="text1" w:themeTint="0000A5"/>
    </w:rPr>
  </w:style>
  <w:style w:type="character" w:styleId="Riferimentointenso">
    <w:name w:val="Intense Reference"/>
    <w:basedOn w:val="Carpredefinitoparagrafo"/>
    <w:uiPriority w:val="32"/>
    <w:qFormat w:val="1"/>
    <w:rsid w:val="0033341E"/>
    <w:rPr>
      <w:b w:val="1"/>
      <w:bCs w:val="1"/>
      <w:smallCaps w:val="1"/>
      <w:color w:val="4472c4" w:themeColor="accent1"/>
      <w:spacing w:val="5"/>
    </w:rPr>
  </w:style>
  <w:style w:type="character" w:styleId="Titolodellibro">
    <w:name w:val="Book Title"/>
    <w:basedOn w:val="Carpredefinitoparagrafo"/>
    <w:uiPriority w:val="33"/>
    <w:qFormat w:val="1"/>
    <w:rsid w:val="0033341E"/>
    <w:rPr>
      <w:b w:val="1"/>
      <w:bCs w:val="1"/>
      <w:i w:val="1"/>
      <w:iCs w:val="1"/>
      <w:spacing w:val="5"/>
    </w:rPr>
  </w:style>
  <w:style w:type="paragraph" w:styleId="Paragrafoelenco">
    <w:name w:val="List Paragraph"/>
    <w:basedOn w:val="Normale"/>
    <w:uiPriority w:val="34"/>
    <w:qFormat w:val="1"/>
    <w:rsid w:val="0033341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="276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en.wikipedia.org/wiki/South_Africa" TargetMode="External"/><Relationship Id="rId9" Type="http://schemas.openxmlformats.org/officeDocument/2006/relationships/hyperlink" Target="https://en.wikipedia.org/wiki/United_State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n.wikipedia.org/wiki/Switzerland" TargetMode="External"/><Relationship Id="rId8" Type="http://schemas.openxmlformats.org/officeDocument/2006/relationships/hyperlink" Target="https://en.wikipedia.org/wiki/Czech_Republic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oKaSvPFQEmmQfM5wuGT96x9MHg==">AMUW2mUonb2QQ+H9/A4sRRgYfAFkwOs28lrC8ltB7zgGjXtv3ym86AN7o2O5bJUrMHGW5wiLOE1sBMWu8fXnXV4pbJz7nS0ZJhmT4XtfJ1XFfoL+jOakyFpcOipUKpize3TP6nyhwPNnXnKfMSdz5wc4x3UDCkGdkg==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2022-05-23T10:06:00Z</dcterms:created>
  <dc:creator>Alessia Nicotra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zotero-version="6.0.8"&gt;&lt;session id="LLsE2QDW"/&gt;&lt;style id="http://www.zotero.org/styles/apa-6th-edition" locale="it-IT" hasBibliography="1" bibliographyStyleHasBeenSet="1"/&gt;&lt;prefs&gt;&lt;pref name="fieldType" value="Field"/&gt;&lt;pref name="don</vt:lpwstr>
  </property>
  <property fmtid="{D5CDD505-2E9C-101B-9397-08002B2CF9AE}" pid="3" name="ZOTERO_PREF_2">
    <vt:lpwstr>tAskDelayCitationUpdates" value="true"/&gt;&lt;/prefs&gt;&lt;/data&gt;</vt:lpwstr>
  </property>
</Properties>
</file>