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5D" w:rsidRPr="00B03FC1" w:rsidRDefault="00205B5D" w:rsidP="00B03F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Supplementary m</w:t>
      </w:r>
      <w:bookmarkStart w:id="0" w:name="_GoBack"/>
      <w:bookmarkEnd w:id="0"/>
      <w:r>
        <w:rPr>
          <w:b/>
          <w:bCs/>
        </w:rPr>
        <w:t>aterial</w:t>
      </w:r>
    </w:p>
    <w:p w:rsidR="00205B5D" w:rsidRPr="00B03FC1" w:rsidRDefault="00205B5D" w:rsidP="00B03FC1">
      <w:pPr>
        <w:autoSpaceDE w:val="0"/>
        <w:autoSpaceDN w:val="0"/>
        <w:adjustRightInd w:val="0"/>
        <w:rPr>
          <w:b/>
          <w:bCs/>
        </w:rPr>
      </w:pPr>
    </w:p>
    <w:p w:rsidR="00205B5D" w:rsidRDefault="00205B5D" w:rsidP="00B03FC1">
      <w:pPr>
        <w:autoSpaceDE w:val="0"/>
        <w:autoSpaceDN w:val="0"/>
        <w:adjustRightInd w:val="0"/>
      </w:pPr>
      <w:r w:rsidRPr="00420B92">
        <w:rPr>
          <w:b/>
        </w:rPr>
        <w:t>Supplemental Table 1</w:t>
      </w:r>
      <w:r>
        <w:t xml:space="preserve"> </w:t>
      </w:r>
      <w:r w:rsidRPr="00B03FC1">
        <w:t>Methodological Quality Rating Scale (MQRS) (Modified Version*)</w:t>
      </w:r>
    </w:p>
    <w:p w:rsidR="00205B5D" w:rsidRDefault="00205B5D" w:rsidP="00B03FC1">
      <w:pPr>
        <w:autoSpaceDE w:val="0"/>
        <w:autoSpaceDN w:val="0"/>
        <w:adjustRightInd w:val="0"/>
      </w:pPr>
    </w:p>
    <w:tbl>
      <w:tblPr>
        <w:tblW w:w="9892" w:type="dxa"/>
        <w:tblLook w:val="00A0"/>
      </w:tblPr>
      <w:tblGrid>
        <w:gridCol w:w="3503"/>
        <w:gridCol w:w="6389"/>
      </w:tblGrid>
      <w:tr w:rsidR="00205B5D" w:rsidRPr="006800E7" w:rsidTr="00213F66">
        <w:trPr>
          <w:trHeight w:val="20"/>
        </w:trPr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2DAE">
              <w:rPr>
                <w:b/>
                <w:sz w:val="22"/>
                <w:szCs w:val="22"/>
              </w:rPr>
              <w:t>Methodological Rating Criteria</w:t>
            </w:r>
          </w:p>
        </w:tc>
        <w:tc>
          <w:tcPr>
            <w:tcW w:w="6389" w:type="dxa"/>
            <w:tcBorders>
              <w:top w:val="single" w:sz="4" w:space="0" w:color="auto"/>
              <w:bottom w:val="single" w:sz="4" w:space="0" w:color="auto"/>
            </w:tcBorders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2DAE">
              <w:rPr>
                <w:b/>
                <w:sz w:val="22"/>
                <w:szCs w:val="22"/>
              </w:rPr>
              <w:t>Rating Points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Study design: length of follow-up 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0 = &lt; 1 year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point given for each year of follow-up time.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Example: 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1 year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2 = 2 years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…etc.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Attrition rate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0 = </w:t>
            </w:r>
            <w:r w:rsidRPr="006B2DAE">
              <w:rPr>
                <w:sz w:val="22"/>
                <w:szCs w:val="22"/>
                <w:u w:val="single"/>
              </w:rPr>
              <w:t>&gt;</w:t>
            </w:r>
            <w:r w:rsidRPr="006B2DAE">
              <w:rPr>
                <w:sz w:val="22"/>
                <w:szCs w:val="22"/>
              </w:rPr>
              <w:t xml:space="preserve"> 20%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&lt; 20%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Theoretical basis  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0 = No mention of theory or conceptual model guiding the study  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Explicit mention of theory or conceptual model guiding the study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Measures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0 = No reliability and validity reported or information inadequate on survey instruments used 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Adequate information on reliability and validity on survey instruments used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Statistical analyses 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0 = Inappropriate analyses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Appropriate analysis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Sample size 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0 = N </w:t>
            </w:r>
            <w:r w:rsidRPr="006B2DAE">
              <w:rPr>
                <w:sz w:val="22"/>
                <w:szCs w:val="22"/>
                <w:u w:val="single"/>
              </w:rPr>
              <w:t>&lt;</w:t>
            </w:r>
            <w:r w:rsidRPr="006B2DAE">
              <w:rPr>
                <w:sz w:val="22"/>
                <w:szCs w:val="22"/>
              </w:rPr>
              <w:t xml:space="preserve"> 99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1 = 999 </w:t>
            </w:r>
            <w:r w:rsidRPr="006B2DAE">
              <w:rPr>
                <w:sz w:val="22"/>
                <w:szCs w:val="22"/>
                <w:u w:val="single"/>
              </w:rPr>
              <w:t>&gt;</w:t>
            </w:r>
            <w:r w:rsidRPr="006B2DAE">
              <w:rPr>
                <w:sz w:val="22"/>
                <w:szCs w:val="22"/>
              </w:rPr>
              <w:t xml:space="preserve"> N </w:t>
            </w:r>
            <w:r w:rsidRPr="006B2DAE">
              <w:rPr>
                <w:sz w:val="22"/>
                <w:szCs w:val="22"/>
                <w:u w:val="single"/>
              </w:rPr>
              <w:t>&gt;</w:t>
            </w:r>
            <w:r w:rsidRPr="006B2DAE">
              <w:rPr>
                <w:sz w:val="22"/>
                <w:szCs w:val="22"/>
              </w:rPr>
              <w:t xml:space="preserve"> 100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2 = 1999 </w:t>
            </w:r>
            <w:r w:rsidRPr="006B2DAE">
              <w:rPr>
                <w:sz w:val="22"/>
                <w:szCs w:val="22"/>
                <w:u w:val="single"/>
              </w:rPr>
              <w:t>&gt;</w:t>
            </w:r>
            <w:r w:rsidRPr="006B2DAE">
              <w:rPr>
                <w:sz w:val="22"/>
                <w:szCs w:val="22"/>
              </w:rPr>
              <w:t xml:space="preserve"> N </w:t>
            </w:r>
            <w:r w:rsidRPr="006B2DAE">
              <w:rPr>
                <w:sz w:val="22"/>
                <w:szCs w:val="22"/>
                <w:u w:val="single"/>
              </w:rPr>
              <w:t>&gt;</w:t>
            </w:r>
            <w:r w:rsidRPr="006B2DAE">
              <w:rPr>
                <w:sz w:val="22"/>
                <w:szCs w:val="22"/>
              </w:rPr>
              <w:t xml:space="preserve"> 1000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3 = N </w:t>
            </w:r>
            <w:r w:rsidRPr="006B2DAE">
              <w:rPr>
                <w:sz w:val="22"/>
                <w:szCs w:val="22"/>
                <w:u w:val="single"/>
              </w:rPr>
              <w:t>&gt;</w:t>
            </w:r>
            <w:r w:rsidRPr="006B2DAE">
              <w:rPr>
                <w:sz w:val="22"/>
                <w:szCs w:val="22"/>
              </w:rPr>
              <w:t xml:space="preserve"> 2000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Number of sites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0 = Single site study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 xml:space="preserve">1 = Multisite study, or sample drawn from multiple sources 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  <w:vMerge w:val="restart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Generalizability</w:t>
            </w:r>
          </w:p>
        </w:tc>
        <w:tc>
          <w:tcPr>
            <w:tcW w:w="6389" w:type="dxa"/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B2DAE">
              <w:rPr>
                <w:i/>
                <w:sz w:val="22"/>
                <w:szCs w:val="22"/>
              </w:rPr>
              <w:t>Sample characteristics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0 = not diverse with respect to gender, race/ethnicity, and/or SES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diverse with respect to gender, race/ethnicity, and/or SES</w:t>
            </w:r>
          </w:p>
        </w:tc>
      </w:tr>
      <w:tr w:rsidR="00205B5D" w:rsidRPr="006800E7" w:rsidTr="00213F66">
        <w:trPr>
          <w:trHeight w:val="20"/>
        </w:trPr>
        <w:tc>
          <w:tcPr>
            <w:tcW w:w="3503" w:type="dxa"/>
            <w:vMerge/>
            <w:tcBorders>
              <w:bottom w:val="single" w:sz="4" w:space="0" w:color="auto"/>
            </w:tcBorders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B2DAE">
              <w:rPr>
                <w:i/>
                <w:sz w:val="22"/>
                <w:szCs w:val="22"/>
              </w:rPr>
              <w:t>Discussion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0 = No discussion of generalizability of findings</w:t>
            </w:r>
          </w:p>
          <w:p w:rsidR="00205B5D" w:rsidRPr="006B2DAE" w:rsidRDefault="00205B5D" w:rsidP="006B2D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2DAE">
              <w:rPr>
                <w:sz w:val="22"/>
                <w:szCs w:val="22"/>
              </w:rPr>
              <w:t>1 = Discussion of generalizability of findings</w:t>
            </w:r>
          </w:p>
        </w:tc>
      </w:tr>
    </w:tbl>
    <w:p w:rsidR="00205B5D" w:rsidRPr="009C294B" w:rsidRDefault="00205B5D" w:rsidP="00B03FC1">
      <w:pPr>
        <w:autoSpaceDE w:val="0"/>
        <w:autoSpaceDN w:val="0"/>
        <w:adjustRightInd w:val="0"/>
      </w:pPr>
    </w:p>
    <w:p w:rsidR="00205B5D" w:rsidRDefault="00205B5D" w:rsidP="00B03F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*Modified based on the following two resources:</w:t>
      </w:r>
    </w:p>
    <w:p w:rsidR="00205B5D" w:rsidRPr="00362988" w:rsidRDefault="00205B5D" w:rsidP="00B03F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62988">
        <w:rPr>
          <w:rFonts w:ascii="Times New Roman" w:hAnsi="Times New Roman"/>
          <w:sz w:val="20"/>
          <w:szCs w:val="20"/>
        </w:rPr>
        <w:t xml:space="preserve">Miller WR, Brown JM, Simpson TL </w:t>
      </w:r>
      <w:r w:rsidRPr="00362988">
        <w:rPr>
          <w:rFonts w:ascii="Times New Roman" w:hAnsi="Times New Roman"/>
          <w:i/>
          <w:iCs/>
          <w:sz w:val="20"/>
          <w:szCs w:val="20"/>
        </w:rPr>
        <w:t>et al</w:t>
      </w:r>
      <w:r w:rsidRPr="00362988">
        <w:rPr>
          <w:rFonts w:ascii="Times New Roman" w:hAnsi="Times New Roman"/>
          <w:sz w:val="20"/>
          <w:szCs w:val="20"/>
        </w:rPr>
        <w:t xml:space="preserve">. What works? A methodological analysis of the alcohol treatment outcome literature. In: Hester RK, Miller WR (eds). </w:t>
      </w:r>
      <w:r w:rsidRPr="00362988">
        <w:rPr>
          <w:rFonts w:ascii="Times New Roman" w:hAnsi="Times New Roman"/>
          <w:i/>
          <w:iCs/>
          <w:sz w:val="20"/>
          <w:szCs w:val="20"/>
        </w:rPr>
        <w:t>Handbook of Alcoholism Treatment Approaches: Effective Alternatives</w:t>
      </w:r>
      <w:r w:rsidRPr="00362988">
        <w:rPr>
          <w:rFonts w:ascii="Times New Roman" w:hAnsi="Times New Roman"/>
          <w:sz w:val="20"/>
          <w:szCs w:val="20"/>
        </w:rPr>
        <w:t>, 2nd edn. Allyn &amp;</w:t>
      </w:r>
      <w:r w:rsidRPr="0036298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62988">
        <w:rPr>
          <w:rFonts w:ascii="Times New Roman" w:hAnsi="Times New Roman"/>
          <w:sz w:val="20"/>
          <w:szCs w:val="20"/>
        </w:rPr>
        <w:t>Bacon: Needham Heights, MA, 1995, pp. 12–44.</w:t>
      </w:r>
    </w:p>
    <w:p w:rsidR="00205B5D" w:rsidRDefault="00205B5D" w:rsidP="00B03FC1">
      <w:pPr>
        <w:rPr>
          <w:sz w:val="20"/>
          <w:szCs w:val="20"/>
        </w:rPr>
      </w:pPr>
    </w:p>
    <w:p w:rsidR="00205B5D" w:rsidRPr="00B03FC1" w:rsidRDefault="00205B5D" w:rsidP="00B03F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62988">
        <w:rPr>
          <w:rFonts w:ascii="Times New Roman" w:hAnsi="Times New Roman"/>
          <w:sz w:val="20"/>
          <w:szCs w:val="20"/>
        </w:rPr>
        <w:t xml:space="preserve">Sung-Chan P, Sung YW, Zhao X, Brownson RC. </w:t>
      </w:r>
      <w:r w:rsidRPr="00362988">
        <w:rPr>
          <w:rFonts w:ascii="Times New Roman" w:hAnsi="Times New Roman"/>
          <w:bCs/>
          <w:kern w:val="36"/>
          <w:sz w:val="20"/>
          <w:szCs w:val="20"/>
        </w:rPr>
        <w:t>Family-based models for childhood-obesity intervention: a systematic review of randomized controlled trials.</w:t>
      </w:r>
      <w:r w:rsidRPr="00362988">
        <w:rPr>
          <w:rFonts w:ascii="Times New Roman" w:hAnsi="Times New Roman"/>
          <w:sz w:val="20"/>
          <w:szCs w:val="20"/>
        </w:rPr>
        <w:t xml:space="preserve"> </w:t>
      </w:r>
      <w:r w:rsidRPr="006800E7">
        <w:rPr>
          <w:rFonts w:ascii="Times New Roman" w:hAnsi="Times New Roman"/>
          <w:i/>
          <w:sz w:val="20"/>
          <w:szCs w:val="20"/>
        </w:rPr>
        <w:t>Obes Rev</w:t>
      </w:r>
      <w:r w:rsidRPr="00362988">
        <w:rPr>
          <w:rFonts w:ascii="Times New Roman" w:hAnsi="Times New Roman"/>
          <w:sz w:val="20"/>
          <w:szCs w:val="20"/>
        </w:rPr>
        <w:t>. 2012 Nov 9. doi: 10.1111/obr.12000. [Epub ahead of print]</w:t>
      </w:r>
    </w:p>
    <w:sectPr w:rsidR="00205B5D" w:rsidRPr="00B03FC1" w:rsidSect="00BB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40C3"/>
    <w:multiLevelType w:val="hybridMultilevel"/>
    <w:tmpl w:val="638C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C1"/>
    <w:rsid w:val="0003327E"/>
    <w:rsid w:val="001D7AC6"/>
    <w:rsid w:val="00205B5D"/>
    <w:rsid w:val="00213F66"/>
    <w:rsid w:val="00362988"/>
    <w:rsid w:val="003B3ACC"/>
    <w:rsid w:val="00420B92"/>
    <w:rsid w:val="004B1877"/>
    <w:rsid w:val="006800E7"/>
    <w:rsid w:val="006B2DAE"/>
    <w:rsid w:val="009C294B"/>
    <w:rsid w:val="00B03FC1"/>
    <w:rsid w:val="00B97ECD"/>
    <w:rsid w:val="00BB2FE9"/>
    <w:rsid w:val="00C7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C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3F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B03F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261</Words>
  <Characters>1492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Wang, Monica</dc:creator>
  <cp:keywords/>
  <dc:description/>
  <cp:lastModifiedBy>Gillian Watling</cp:lastModifiedBy>
  <cp:revision>2</cp:revision>
  <dcterms:created xsi:type="dcterms:W3CDTF">2013-06-02T10:31:00Z</dcterms:created>
  <dcterms:modified xsi:type="dcterms:W3CDTF">2013-06-02T10:31:00Z</dcterms:modified>
</cp:coreProperties>
</file>