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F5" w:rsidRDefault="002D78F5" w:rsidP="002D78F5">
      <w:pPr>
        <w:rPr>
          <w:rFonts w:ascii="Times New Roman" w:hAnsi="Times New Roman"/>
          <w:b/>
        </w:rPr>
      </w:pPr>
      <w:bookmarkStart w:id="0" w:name="_Toc277245986"/>
      <w:r w:rsidRPr="007D1D44">
        <w:rPr>
          <w:rFonts w:ascii="Times New Roman" w:hAnsi="Times New Roman"/>
          <w:b/>
        </w:rPr>
        <w:t xml:space="preserve">Supplemental </w:t>
      </w:r>
      <w:r>
        <w:rPr>
          <w:rFonts w:ascii="Times New Roman" w:hAnsi="Times New Roman"/>
          <w:b/>
        </w:rPr>
        <w:t xml:space="preserve">table </w:t>
      </w:r>
      <w:r w:rsidR="00130E15">
        <w:rPr>
          <w:rFonts w:ascii="Times New Roman" w:hAnsi="Times New Roman"/>
          <w:b/>
        </w:rPr>
        <w:t>3</w:t>
      </w:r>
      <w:r w:rsidRPr="007D1D44">
        <w:rPr>
          <w:rFonts w:ascii="Times New Roman" w:hAnsi="Times New Roman"/>
          <w:b/>
        </w:rPr>
        <w:t>: Sensitivity Analysis for Percentage of Dietary Calories from Subsidized Food Commodities</w:t>
      </w:r>
      <w:bookmarkEnd w:id="0"/>
    </w:p>
    <w:p w:rsidR="002D78F5" w:rsidRPr="007D1D44" w:rsidRDefault="002D78F5" w:rsidP="002D78F5">
      <w:pPr>
        <w:rPr>
          <w:rFonts w:ascii="Times New Roman" w:hAnsi="Times New Roman"/>
          <w:b/>
        </w:rPr>
      </w:pPr>
    </w:p>
    <w:tbl>
      <w:tblPr>
        <w:tblStyle w:val="TableGrid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1344"/>
        <w:gridCol w:w="2931"/>
      </w:tblGrid>
      <w:tr w:rsidR="002D78F5" w:rsidRPr="00E50A6F">
        <w:trPr>
          <w:trHeight w:val="253"/>
        </w:trPr>
        <w:tc>
          <w:tcPr>
            <w:tcW w:w="2586" w:type="pct"/>
            <w:tcBorders>
              <w:bottom w:val="single" w:sz="4" w:space="0" w:color="000000" w:themeColor="text1"/>
            </w:tcBorders>
          </w:tcPr>
          <w:p w:rsidR="002D78F5" w:rsidRPr="00E50A6F" w:rsidRDefault="002D78F5" w:rsidP="00A179C1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9" w:type="pct"/>
            <w:tcBorders>
              <w:bottom w:val="single" w:sz="4" w:space="0" w:color="000000" w:themeColor="text1"/>
            </w:tcBorders>
          </w:tcPr>
          <w:p w:rsidR="002D78F5" w:rsidRPr="00E50A6F" w:rsidRDefault="002D78F5" w:rsidP="00A179C1">
            <w:pPr>
              <w:spacing w:line="36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n</w:t>
            </w:r>
          </w:p>
        </w:tc>
        <w:tc>
          <w:tcPr>
            <w:tcW w:w="1655" w:type="pct"/>
            <w:tcBorders>
              <w:bottom w:val="single" w:sz="4" w:space="0" w:color="000000" w:themeColor="text1"/>
            </w:tcBorders>
          </w:tcPr>
          <w:p w:rsidR="002D78F5" w:rsidRPr="00E50A6F" w:rsidRDefault="002D78F5" w:rsidP="00A179C1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E50A6F">
              <w:rPr>
                <w:rFonts w:ascii="Times New Roman" w:hAnsi="Times New Roman"/>
                <w:sz w:val="22"/>
              </w:rPr>
              <w:t>Mean (95% CI)</w:t>
            </w:r>
          </w:p>
        </w:tc>
      </w:tr>
      <w:tr w:rsidR="002D78F5" w:rsidRPr="00E50A6F">
        <w:trPr>
          <w:trHeight w:val="253"/>
        </w:trPr>
        <w:tc>
          <w:tcPr>
            <w:tcW w:w="2586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:rsidR="002D78F5" w:rsidRPr="00E50A6F" w:rsidRDefault="00DC5E6B" w:rsidP="00A179C1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Subsidy Score</w:t>
            </w:r>
            <w:r w:rsidR="002D78F5">
              <w:rPr>
                <w:rFonts w:ascii="Times New Roman" w:hAnsi="Times New Roman"/>
                <w:sz w:val="22"/>
              </w:rPr>
              <w:t>, low estimate</w:t>
            </w:r>
          </w:p>
        </w:tc>
        <w:tc>
          <w:tcPr>
            <w:tcW w:w="759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:rsidR="002D78F5" w:rsidRPr="00E50A6F" w:rsidRDefault="002D78F5" w:rsidP="00A179C1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E50A6F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1 811</w:t>
            </w:r>
          </w:p>
        </w:tc>
        <w:tc>
          <w:tcPr>
            <w:tcW w:w="1655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:rsidR="002D78F5" w:rsidRPr="00E50A6F" w:rsidRDefault="002D78F5" w:rsidP="00A179C1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50.2 (49.7 – 50.6)</w:t>
            </w:r>
          </w:p>
        </w:tc>
      </w:tr>
      <w:tr w:rsidR="002D78F5" w:rsidRPr="00E50A6F">
        <w:trPr>
          <w:trHeight w:val="253"/>
        </w:trPr>
        <w:tc>
          <w:tcPr>
            <w:tcW w:w="2586" w:type="pct"/>
            <w:tcBorders>
              <w:top w:val="single" w:sz="4" w:space="0" w:color="auto"/>
              <w:bottom w:val="single" w:sz="4" w:space="0" w:color="auto"/>
            </w:tcBorders>
          </w:tcPr>
          <w:p w:rsidR="002D78F5" w:rsidRPr="00E50A6F" w:rsidRDefault="002D78F5" w:rsidP="00DC5E6B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</w:t>
            </w:r>
            <w:r w:rsidR="00DC5E6B">
              <w:rPr>
                <w:rFonts w:ascii="Times New Roman" w:hAnsi="Times New Roman"/>
                <w:sz w:val="22"/>
              </w:rPr>
              <w:t>ubsidy Score</w:t>
            </w:r>
            <w:r>
              <w:rPr>
                <w:rFonts w:ascii="Times New Roman" w:hAnsi="Times New Roman"/>
                <w:sz w:val="22"/>
              </w:rPr>
              <w:t>, high estimate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2D78F5" w:rsidRPr="00E50A6F" w:rsidRDefault="002D78F5" w:rsidP="00A179C1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11 811</w:t>
            </w:r>
          </w:p>
        </w:tc>
        <w:tc>
          <w:tcPr>
            <w:tcW w:w="1655" w:type="pct"/>
            <w:tcBorders>
              <w:top w:val="single" w:sz="4" w:space="0" w:color="auto"/>
              <w:bottom w:val="single" w:sz="4" w:space="0" w:color="auto"/>
            </w:tcBorders>
          </w:tcPr>
          <w:p w:rsidR="002D78F5" w:rsidRPr="00E50A6F" w:rsidRDefault="002D78F5" w:rsidP="00A179C1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64.2 (63.7 – 64.7)     </w:t>
            </w:r>
          </w:p>
        </w:tc>
      </w:tr>
    </w:tbl>
    <w:p w:rsidR="002D78F5" w:rsidRDefault="00DC5E6B" w:rsidP="002D78F5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Subsidy Score</w:t>
      </w:r>
      <w:r w:rsidR="002D78F5">
        <w:rPr>
          <w:rFonts w:ascii="Times New Roman" w:hAnsi="Times New Roman"/>
          <w:sz w:val="20"/>
        </w:rPr>
        <w:t>, low estimate was calculated using the 25</w:t>
      </w:r>
      <w:r w:rsidR="002D78F5" w:rsidRPr="002A1D5D">
        <w:rPr>
          <w:rFonts w:ascii="Times New Roman" w:hAnsi="Times New Roman"/>
          <w:sz w:val="20"/>
          <w:vertAlign w:val="superscript"/>
        </w:rPr>
        <w:t>th</w:t>
      </w:r>
      <w:r w:rsidR="002D78F5">
        <w:rPr>
          <w:rFonts w:ascii="Times New Roman" w:hAnsi="Times New Roman"/>
          <w:sz w:val="20"/>
        </w:rPr>
        <w:t xml:space="preserve"> percentile estimates for calories per gram of each commo</w:t>
      </w:r>
      <w:r>
        <w:rPr>
          <w:rFonts w:ascii="Times New Roman" w:hAnsi="Times New Roman"/>
          <w:sz w:val="20"/>
        </w:rPr>
        <w:t>dity category (see Table 3). Subsidy Score</w:t>
      </w:r>
      <w:bookmarkStart w:id="1" w:name="_GoBack"/>
      <w:bookmarkEnd w:id="1"/>
      <w:r w:rsidR="002D78F5">
        <w:rPr>
          <w:rFonts w:ascii="Times New Roman" w:hAnsi="Times New Roman"/>
          <w:sz w:val="20"/>
        </w:rPr>
        <w:t>, high estimate was calculated using the 75</w:t>
      </w:r>
      <w:r w:rsidR="002D78F5" w:rsidRPr="002A1D5D">
        <w:rPr>
          <w:rFonts w:ascii="Times New Roman" w:hAnsi="Times New Roman"/>
          <w:sz w:val="20"/>
          <w:vertAlign w:val="superscript"/>
        </w:rPr>
        <w:t>th</w:t>
      </w:r>
      <w:r w:rsidR="002D78F5">
        <w:rPr>
          <w:rFonts w:ascii="Times New Roman" w:hAnsi="Times New Roman"/>
          <w:sz w:val="20"/>
        </w:rPr>
        <w:t xml:space="preserve"> percentile estimates for calories per gram of each commodity category. </w:t>
      </w:r>
      <w:r w:rsidR="002D78F5">
        <w:rPr>
          <w:rFonts w:ascii="Times New Roman" w:hAnsi="Times New Roman"/>
          <w:sz w:val="20"/>
        </w:rPr>
        <w:br/>
      </w:r>
    </w:p>
    <w:p w:rsidR="00755FF8" w:rsidRDefault="00DC5E6B"/>
    <w:sectPr w:rsidR="00755FF8" w:rsidSect="00755F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D78F5"/>
    <w:rsid w:val="00130E15"/>
    <w:rsid w:val="002D78F5"/>
    <w:rsid w:val="00DC5E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05C8B-38BB-4AEC-B4B6-0FF056E5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8F5"/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Centers for Disease Control and Prevention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Siegel</dc:creator>
  <cp:keywords/>
  <cp:lastModifiedBy>Siegel, Karen Rae (CDC/ONDIEH/NCCDPHP) (CTR)</cp:lastModifiedBy>
  <cp:revision>3</cp:revision>
  <dcterms:created xsi:type="dcterms:W3CDTF">2014-11-24T22:28:00Z</dcterms:created>
  <dcterms:modified xsi:type="dcterms:W3CDTF">2015-06-23T18:47:00Z</dcterms:modified>
</cp:coreProperties>
</file>