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32" w:rsidRDefault="00174432" w:rsidP="002F7E26">
      <w:pPr>
        <w:pStyle w:val="Caption"/>
        <w:keepNext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Supplementary Material</w:t>
      </w:r>
    </w:p>
    <w:p w:rsidR="00174432" w:rsidRPr="002C371F" w:rsidRDefault="00174432" w:rsidP="002F7E26">
      <w:pPr>
        <w:pStyle w:val="Caption"/>
        <w:keepNext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Supplemental </w:t>
      </w:r>
      <w:r w:rsidRPr="00567EBE">
        <w:rPr>
          <w:rFonts w:ascii="Times New Roman" w:hAnsi="Times New Roman"/>
          <w:color w:val="auto"/>
          <w:sz w:val="24"/>
          <w:szCs w:val="24"/>
        </w:rPr>
        <w:t xml:space="preserve">Table 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567EBE">
        <w:rPr>
          <w:rFonts w:ascii="Times New Roman" w:hAnsi="Times New Roman"/>
          <w:color w:val="auto"/>
          <w:sz w:val="24"/>
          <w:szCs w:val="24"/>
        </w:rPr>
        <w:t>.</w:t>
      </w:r>
      <w:r w:rsidRPr="002C371F">
        <w:rPr>
          <w:rFonts w:ascii="Times New Roman" w:hAnsi="Times New Roman"/>
          <w:b w:val="0"/>
          <w:color w:val="auto"/>
          <w:sz w:val="24"/>
          <w:szCs w:val="24"/>
        </w:rPr>
        <w:t xml:space="preserve"> Summary of modifications, additions and deletions made to the C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anadian Diet History Questionnaire </w:t>
      </w:r>
      <w:r w:rsidRPr="002C371F">
        <w:rPr>
          <w:rFonts w:ascii="Times New Roman" w:hAnsi="Times New Roman"/>
          <w:b w:val="0"/>
          <w:color w:val="auto"/>
          <w:sz w:val="24"/>
          <w:szCs w:val="24"/>
        </w:rPr>
        <w:t xml:space="preserve">II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(C-DHQ II) </w:t>
      </w:r>
      <w:r w:rsidRPr="002C371F">
        <w:rPr>
          <w:rFonts w:ascii="Times New Roman" w:hAnsi="Times New Roman"/>
          <w:b w:val="0"/>
          <w:color w:val="auto"/>
          <w:sz w:val="24"/>
          <w:szCs w:val="24"/>
        </w:rPr>
        <w:t>leading to differences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(indicated by checkmark) between the C-DHQ II and </w:t>
      </w:r>
      <w:r w:rsidRPr="002C371F">
        <w:rPr>
          <w:rFonts w:ascii="Times New Roman" w:hAnsi="Times New Roman"/>
          <w:b w:val="0"/>
          <w:color w:val="auto"/>
          <w:sz w:val="24"/>
          <w:szCs w:val="24"/>
        </w:rPr>
        <w:t xml:space="preserve">C-DHQ I and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C-DHQ II and </w:t>
      </w:r>
      <w:r w:rsidRPr="002C371F">
        <w:rPr>
          <w:rFonts w:ascii="Times New Roman" w:hAnsi="Times New Roman"/>
          <w:b w:val="0"/>
          <w:color w:val="auto"/>
          <w:sz w:val="24"/>
          <w:szCs w:val="24"/>
        </w:rPr>
        <w:t>US DHQ II.</w:t>
      </w:r>
    </w:p>
    <w:tbl>
      <w:tblPr>
        <w:tblW w:w="5866" w:type="pct"/>
        <w:tblBorders>
          <w:top w:val="single" w:sz="8" w:space="0" w:color="4F81BD"/>
          <w:bottom w:val="single" w:sz="8" w:space="0" w:color="4F81BD"/>
        </w:tblBorders>
        <w:tblLayout w:type="fixed"/>
        <w:tblLook w:val="0060"/>
      </w:tblPr>
      <w:tblGrid>
        <w:gridCol w:w="3258"/>
        <w:gridCol w:w="5942"/>
        <w:gridCol w:w="1707"/>
        <w:gridCol w:w="2275"/>
        <w:gridCol w:w="2087"/>
        <w:gridCol w:w="189"/>
      </w:tblGrid>
      <w:tr w:rsidR="00174432" w:rsidRPr="00DA70D5" w:rsidTr="00DA70D5">
        <w:trPr>
          <w:gridAfter w:val="2"/>
          <w:wAfter w:w="2276" w:type="dxa"/>
          <w:tblHeader/>
        </w:trPr>
        <w:tc>
          <w:tcPr>
            <w:tcW w:w="1054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bCs/>
                <w:sz w:val="24"/>
                <w:szCs w:val="24"/>
              </w:rPr>
              <w:t>DHQ ITEMS</w:t>
            </w:r>
          </w:p>
        </w:tc>
        <w:tc>
          <w:tcPr>
            <w:tcW w:w="1922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C-DHQII QUESTION MODIFICATIONS</w:t>
            </w:r>
          </w:p>
        </w:tc>
        <w:tc>
          <w:tcPr>
            <w:tcW w:w="1288" w:type="pct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bCs/>
                <w:sz w:val="24"/>
                <w:szCs w:val="24"/>
              </w:rPr>
              <w:t>DIFFERENCES BETWEEN DHQS</w:t>
            </w:r>
          </w:p>
        </w:tc>
      </w:tr>
      <w:tr w:rsidR="00174432" w:rsidRPr="00DA70D5" w:rsidTr="00DA70D5">
        <w:trPr>
          <w:tblHeader/>
        </w:trPr>
        <w:tc>
          <w:tcPr>
            <w:tcW w:w="1054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365F91"/>
                <w:sz w:val="24"/>
                <w:szCs w:val="24"/>
              </w:rPr>
            </w:pPr>
          </w:p>
        </w:tc>
        <w:tc>
          <w:tcPr>
            <w:tcW w:w="1288" w:type="pct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bCs/>
                <w:sz w:val="24"/>
                <w:szCs w:val="24"/>
              </w:rPr>
              <w:t>C-DHQ I vs II      US vs C-DHQ II</w:t>
            </w:r>
          </w:p>
        </w:tc>
        <w:tc>
          <w:tcPr>
            <w:tcW w:w="736" w:type="pct"/>
            <w:gridSpan w:val="2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VEGETABLES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Cauliflower and Brussels Sprouts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Separated cauliflower and Brussels Sprouts into two questions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Lettuce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sub-category to include dark green vegetables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Asparagus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Added line-item question 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Winter squash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line-item question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French fries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poutine in question text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Carrot juice 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FRUITS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Berries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Added: blueberries, raspberries, Saskatoon berries, blackberries as a line-item question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Pineapple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as a line-item question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Mangoes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to foods eaten in the past month at least three times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GRAIN PRODUCTS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Cooked breakfast cereals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Red River; added sub-category for oatmeal, other cooked cereals with fat added; added sub-category for oatmeal, other cooked cereals with added milk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Cold breakfast cereal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sub-category for fortified cereal (Vector</w:t>
            </w:r>
            <w:r w:rsidRPr="00DA70D5">
              <w:rPr>
                <w:rFonts w:ascii="Times New Roman" w:hAnsi="Times New Roman"/>
                <w:iCs/>
                <w:color w:val="365F91"/>
                <w:sz w:val="24"/>
                <w:szCs w:val="24"/>
                <w:vertAlign w:val="superscript"/>
              </w:rPr>
              <w:t>®</w:t>
            </w: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 or PC Force Active</w:t>
            </w:r>
            <w:r w:rsidRPr="00DA70D5">
              <w:rPr>
                <w:rFonts w:ascii="Times New Roman" w:hAnsi="Times New Roman"/>
                <w:iCs/>
                <w:color w:val="365F91"/>
                <w:sz w:val="24"/>
                <w:szCs w:val="24"/>
                <w:vertAlign w:val="superscript"/>
              </w:rPr>
              <w:t>®</w:t>
            </w: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); added sub-category for "All-Bran</w:t>
            </w:r>
            <w:r w:rsidRPr="00DA70D5">
              <w:rPr>
                <w:rFonts w:ascii="Times New Roman" w:hAnsi="Times New Roman"/>
                <w:iCs/>
                <w:color w:val="365F91"/>
                <w:sz w:val="24"/>
                <w:szCs w:val="24"/>
                <w:vertAlign w:val="superscript"/>
              </w:rPr>
              <w:t>®</w:t>
            </w: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" types.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Brands changed in sub-categories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vMerge w:val="restar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Bread or rolls as part of sandwiches</w:t>
            </w:r>
          </w:p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Bread or rolls NOT as part of sandwiches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Question text includes flatbreads (such as pita, roti or tortilla)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vMerge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Question text includes flatbreads (such as pita, roti or tortilla)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Baking powder biscuits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Question text includes scones and tea biscuits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Grits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FATS AND OILS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Margarine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Sub-category for regular-fat and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Mayonnaise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Sub-category for regular-fat and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Sour cream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Sub-category for regular-fat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Cream cheese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Sub-category for regular-fat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Salad dressing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Sub-category for regular-fat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MEAT AND ALTERNATIVES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Fish and seafood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DA70D5">
              <w:rPr>
                <w:rStyle w:val="SubtleEmphasis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Fish and shellfish separated into two questions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Fish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separate question for dark oily fish; ready-to-eat battered fish or fish sticks; and white or lean fish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Shellfish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Separate line-item questions added for fried and not fried shellfish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Sushi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to</w:t>
            </w:r>
            <w:r w:rsidRPr="00DA7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foods eaten in the past month at least three times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Hamburgers or cheeseburgers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Added separate question on burgers from fast food or other restaurants and 'Not from fast food or restaurants' 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Sub-category for burgers NOT from fast food or restaurant includes lean or extra-lean ground beef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Game meat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Consumed in the past month at least three times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Meat cooking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meat cooking questions (regarding outside and inside appearance after cooking)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1"/>
          <w:wAfter w:w="189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Egg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sub-categories for egg substitutes or eggwhites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Tofu, soy burgers or soy meat-substitutes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separate questions on Tofu and soy burgers/soy meat substitutes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vMerge w:val="restar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Baked beans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vMerge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Added separate line-item question 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Nuts and seeds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Seeds in separate question from nuts; </w:t>
            </w:r>
          </w:p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sub-category added for peanuts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Flaxseeds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Other seeds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sunflower and/or pumpkin seeds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Bean soup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Soup sub-category includes bean, pea, and lentil soups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Other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Hot dog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wieners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Beef jerky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to foods eaten in the past month at least three times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Oysters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DA70D5">
              <w:rPr>
                <w:rStyle w:val="SubtleEmphasis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Deleted from foods eaten in the past month at least three times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MILK AND ALTERNATIVES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1"/>
          <w:wAfter w:w="189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tabs>
                <w:tab w:val="left" w:pos="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tabs>
                <w:tab w:val="left" w:pos="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Milk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separate question on chocolate milk, with sub-category for reduced-fat or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Nut or Grain Milks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almond milk as a milk substitute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 xml:space="preserve">Milkshakes </w:t>
            </w:r>
          </w:p>
        </w:tc>
        <w:tc>
          <w:tcPr>
            <w:tcW w:w="1922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separate question on milkshake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Yogurt</w:t>
            </w:r>
          </w:p>
        </w:tc>
        <w:tc>
          <w:tcPr>
            <w:tcW w:w="1922" w:type="pct"/>
            <w:tcBorders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sub-category for low-fat or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Ice cream</w:t>
            </w:r>
          </w:p>
        </w:tc>
        <w:tc>
          <w:tcPr>
            <w:tcW w:w="1922" w:type="pct"/>
            <w:tcBorders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Does not include sherbet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Non-dairy creamers added to coffee or tea</w:t>
            </w:r>
          </w:p>
        </w:tc>
        <w:tc>
          <w:tcPr>
            <w:tcW w:w="1922" w:type="pct"/>
            <w:tcBorders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Referred to as whiteners and includes (cream, milk, or non-dairy creamer); sub-categories added for non-dairy creamer; cream or half and half; and milk.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  <w:trHeight w:val="387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Cheese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Sub-category for fat-free cheese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Milkshakes or ice-cream sodas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Foods eaten in the past month at least three times</w:t>
            </w:r>
          </w:p>
        </w:tc>
        <w:tc>
          <w:tcPr>
            <w:tcW w:w="552" w:type="pct"/>
            <w:tcBorders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tcBorders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HERBS AND SPICES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Fresh basil, cilantro or parsley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Consumed </w:t>
            </w:r>
            <w:r w:rsidRPr="00DA70D5">
              <w:rPr>
                <w:rFonts w:ascii="Times New Roman" w:hAnsi="Times New Roman"/>
                <w:sz w:val="24"/>
                <w:szCs w:val="24"/>
              </w:rPr>
              <w:t>in the past month at least three times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Dried curcumin, turmeric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Consumed </w:t>
            </w:r>
            <w:r w:rsidRPr="00DA70D5">
              <w:rPr>
                <w:rFonts w:ascii="Times New Roman" w:hAnsi="Times New Roman"/>
                <w:sz w:val="24"/>
                <w:szCs w:val="24"/>
              </w:rPr>
              <w:t>in the past month at least three times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Dried oregano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Consumed </w:t>
            </w:r>
            <w:r w:rsidRPr="00DA70D5">
              <w:rPr>
                <w:rFonts w:ascii="Times New Roman" w:hAnsi="Times New Roman"/>
                <w:sz w:val="24"/>
                <w:szCs w:val="24"/>
              </w:rPr>
              <w:t>in the past month at least three times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bottom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SUPPLEMENTS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nil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Multivitamins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subcategory to include prenatal type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Calcium supplements or calcium containing antacids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Separated questions for calcium supplements and for calcium containing antacids; sub-category for extra strength antacid; sub-categories for calcium containing vitamin D, calcium containing magnesium and calcium containing zinc.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supplements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Separate items for iron, folic acid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supplements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Vitamin D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to single supplements taken more than once per week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B12; beta carotene; magnesium; Occu-vite/eye; potassium; vitamin A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Added to herbal, botanical or other supplements taken more than once per week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Chondroitin; coenzyme Q-10; energy supplement; fish oil/omega-3s; flaxseed oil; peppermint; probiotics, red clover; soy supplement; sports supplement.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Supplements deleted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Fibre; beta carotene; vitamin A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Single supplements taken more than once per week deleted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Brewer's yeast; cod liver oil; coenzyme Q; fish oil; folic acid/folate; glucosamine; hydroxytryptophan (HTP); iron;</w:t>
            </w:r>
          </w:p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niacin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Single supplements taken more than once per week deleted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Vitamin D; folic acid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Herbal, botanical or other supplements taken more than once per week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Aloe vera; astragalus; bilberry; cascara sagrada; cat's claw; cayenne; dong kuai; goldenseal; grapeseed extract; kava kava; milk thistle; Siberian ginseng; valerian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Red Clover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DRINKS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Water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sub-category for vitamin water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Hot tea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sub-category for green, herbal, and decaffeinated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Vegetable and Tomato Juice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Separated into two questions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Iced Tea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Includes canned, bottled cold or iced tea; added sub-category for presweetened with sugar or artificial sweeteners and kind of sweetener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Coffee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</w:t>
            </w:r>
            <w:r w:rsidRPr="00DA7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Coffee (latte, mocha, cappuccino or frappuccino)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Sports Drinks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Energy Drinks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Water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DA70D5">
              <w:rPr>
                <w:rStyle w:val="SubtleEmphasis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Sub-category for bottled, unsweetened water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ALCOHOLIC DRINKS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Wine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sub-category for red wine</w:t>
            </w: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lef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Wine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Deleted wine coolers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DESSERTS, SWEETS AND SNACKS 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Dark chocolate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to foods eaten in the past month at least three times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  <w:trHeight w:hRule="exact" w:val="261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sz w:val="24"/>
                <w:szCs w:val="24"/>
              </w:rPr>
              <w:t>Questions Deleted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Cake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Deleted sub-category for light, low-fat, or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Chips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Deleted sub-category for low-fat, or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Tortilla/corn chips and potato chips separated into two questions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Cookies or brownies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Deleted sub-category for light, low-fat, or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Sweet muffins or dessert breads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Deleted sub-category for light, low-fat, or fat-free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ARTIFICIAL SWEETNERS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Added or Modified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Artificial sweetener list modified to include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NutraSweet;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iCs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cyclamate;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vMerge w:val="restar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sucralose;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vMerge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Hermesetas;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Added herbal sweeteners 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Added Stevia as an example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SEASONAL COMPONENT OF QUESTION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b/>
                <w:iCs/>
                <w:sz w:val="24"/>
                <w:szCs w:val="24"/>
              </w:rPr>
              <w:t>Deleted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 xml:space="preserve">Soft drinks 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Embedded seasonal component removed (Summer and rest of the year)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Beer</w:t>
            </w:r>
          </w:p>
        </w:tc>
        <w:tc>
          <w:tcPr>
            <w:tcW w:w="1922" w:type="pct"/>
            <w:tcBorders>
              <w:top w:val="nil"/>
              <w:bottom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iCs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iCs/>
                <w:sz w:val="24"/>
                <w:szCs w:val="24"/>
              </w:rPr>
              <w:t>Embedded seasonal component removed (Summer and rest of the year)</w:t>
            </w:r>
          </w:p>
        </w:tc>
        <w:tc>
          <w:tcPr>
            <w:tcW w:w="55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36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DA70D5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noWrap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32" w:rsidRPr="00DA70D5" w:rsidTr="00DA70D5">
        <w:trPr>
          <w:gridAfter w:val="2"/>
          <w:wAfter w:w="2276" w:type="dxa"/>
        </w:trPr>
        <w:tc>
          <w:tcPr>
            <w:tcW w:w="1054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</w:tcPr>
          <w:p w:rsidR="00174432" w:rsidRPr="00DA70D5" w:rsidRDefault="00174432" w:rsidP="00DA70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174432" w:rsidRPr="00DA70D5" w:rsidRDefault="00174432" w:rsidP="00DA70D5">
            <w:pPr>
              <w:pStyle w:val="DecimalAligne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74432" w:rsidRPr="00245284" w:rsidRDefault="00174432" w:rsidP="002F7E26"/>
    <w:p w:rsidR="00174432" w:rsidRDefault="00174432"/>
    <w:sectPr w:rsidR="00174432" w:rsidSect="002F7E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E26"/>
    <w:rsid w:val="000C131B"/>
    <w:rsid w:val="00174432"/>
    <w:rsid w:val="00245284"/>
    <w:rsid w:val="002C371F"/>
    <w:rsid w:val="002F7E26"/>
    <w:rsid w:val="00306450"/>
    <w:rsid w:val="00567EBE"/>
    <w:rsid w:val="006179E2"/>
    <w:rsid w:val="00712A42"/>
    <w:rsid w:val="00776D56"/>
    <w:rsid w:val="009A7DC2"/>
    <w:rsid w:val="00A36C0B"/>
    <w:rsid w:val="00DA70D5"/>
    <w:rsid w:val="00DC47BF"/>
    <w:rsid w:val="00E6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26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F7E26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customStyle="1" w:styleId="DecimalAligned">
    <w:name w:val="Decimal Aligned"/>
    <w:basedOn w:val="Normal"/>
    <w:uiPriority w:val="99"/>
    <w:rsid w:val="002F7E26"/>
    <w:pPr>
      <w:tabs>
        <w:tab w:val="decimal" w:pos="360"/>
      </w:tabs>
    </w:pPr>
  </w:style>
  <w:style w:type="character" w:styleId="SubtleEmphasis">
    <w:name w:val="Subtle Emphasis"/>
    <w:basedOn w:val="DefaultParagraphFont"/>
    <w:uiPriority w:val="99"/>
    <w:qFormat/>
    <w:rsid w:val="002F7E26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uiPriority w:val="99"/>
    <w:rsid w:val="002F7E26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1150</Words>
  <Characters>6555</Characters>
  <Application>Microsoft Office Outlook</Application>
  <DocSecurity>0</DocSecurity>
  <Lines>0</Lines>
  <Paragraphs>0</Paragraphs>
  <ScaleCrop>false</ScaleCrop>
  <Company>Alberta Cancerboard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Dr. Ilona Csizmadi </dc:creator>
  <cp:keywords/>
  <dc:description/>
  <cp:lastModifiedBy>Gillian Watling</cp:lastModifiedBy>
  <cp:revision>2</cp:revision>
  <dcterms:created xsi:type="dcterms:W3CDTF">2016-05-31T08:15:00Z</dcterms:created>
  <dcterms:modified xsi:type="dcterms:W3CDTF">2016-05-31T08:15:00Z</dcterms:modified>
</cp:coreProperties>
</file>