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C8" w:rsidRPr="00DD00B4" w:rsidRDefault="00796EC8" w:rsidP="003B630D">
      <w:pPr>
        <w:autoSpaceDE w:val="0"/>
        <w:autoSpaceDN w:val="0"/>
        <w:adjustRightInd w:val="0"/>
        <w:spacing w:after="0" w:line="400" w:lineRule="atLeast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>Supplemental</w:t>
      </w:r>
      <w:r w:rsidRPr="00DD00B4">
        <w:rPr>
          <w:rFonts w:ascii="Times" w:hAnsi="Times"/>
          <w:sz w:val="20"/>
          <w:szCs w:val="20"/>
          <w:lang w:val="en-US"/>
        </w:rPr>
        <w:t xml:space="preserve"> Table </w:t>
      </w:r>
      <w:r>
        <w:rPr>
          <w:rFonts w:ascii="Times" w:hAnsi="Times"/>
          <w:sz w:val="20"/>
          <w:szCs w:val="20"/>
          <w:lang w:val="en-US"/>
        </w:rPr>
        <w:t>1. Age, gender- and multivariat</w:t>
      </w:r>
      <w:r w:rsidRPr="00DD00B4">
        <w:rPr>
          <w:rFonts w:ascii="Times" w:hAnsi="Times"/>
          <w:sz w:val="20"/>
          <w:szCs w:val="20"/>
          <w:lang w:val="en-US"/>
        </w:rPr>
        <w:t>e-adjusted hazard ratios (HRs) and 95% confidence intervals of all-cause, CVD, and cancer mortality by</w:t>
      </w:r>
      <w:r>
        <w:rPr>
          <w:rFonts w:ascii="Times" w:hAnsi="Times"/>
          <w:sz w:val="20"/>
          <w:szCs w:val="20"/>
          <w:lang w:val="en-US"/>
        </w:rPr>
        <w:t xml:space="preserve"> category of coffee consumption of individuals living in Czech Republic, Poland, and Russia over a period of 6 years, stratified </w:t>
      </w:r>
      <w:r w:rsidRPr="00DD00B4">
        <w:rPr>
          <w:rFonts w:ascii="Times" w:hAnsi="Times"/>
          <w:sz w:val="20"/>
          <w:szCs w:val="20"/>
          <w:lang w:val="en-US"/>
        </w:rPr>
        <w:t>for each country.</w:t>
      </w:r>
    </w:p>
    <w:tbl>
      <w:tblPr>
        <w:tblW w:w="15134" w:type="dxa"/>
        <w:tblLayout w:type="fixed"/>
        <w:tblLook w:val="00A0"/>
      </w:tblPr>
      <w:tblGrid>
        <w:gridCol w:w="1384"/>
        <w:gridCol w:w="709"/>
        <w:gridCol w:w="709"/>
        <w:gridCol w:w="717"/>
        <w:gridCol w:w="567"/>
        <w:gridCol w:w="709"/>
        <w:gridCol w:w="708"/>
        <w:gridCol w:w="710"/>
        <w:gridCol w:w="708"/>
        <w:gridCol w:w="567"/>
        <w:gridCol w:w="709"/>
        <w:gridCol w:w="567"/>
        <w:gridCol w:w="709"/>
        <w:gridCol w:w="567"/>
        <w:gridCol w:w="709"/>
        <w:gridCol w:w="568"/>
        <w:gridCol w:w="566"/>
        <w:gridCol w:w="708"/>
        <w:gridCol w:w="567"/>
        <w:gridCol w:w="700"/>
        <w:gridCol w:w="566"/>
        <w:gridCol w:w="710"/>
      </w:tblGrid>
      <w:tr w:rsidR="00796EC8" w:rsidRPr="00DD00B4" w:rsidTr="006461C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48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Czech, </w:t>
            </w:r>
          </w:p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coffee consumption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Russia, </w:t>
            </w:r>
          </w:p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coffee consumption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Poland, </w:t>
            </w:r>
          </w:p>
          <w:p w:rsidR="00796EC8" w:rsidRPr="00DD00B4" w:rsidRDefault="00796EC8" w:rsidP="00E4653A">
            <w:pPr>
              <w:spacing w:after="0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coffee consumption</w:t>
            </w:r>
          </w:p>
        </w:tc>
      </w:tr>
      <w:tr w:rsidR="00796EC8" w:rsidRPr="00DD00B4" w:rsidTr="006461C8">
        <w:tc>
          <w:tcPr>
            <w:tcW w:w="1384" w:type="dxa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&lt;1 cup/d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1-2 cups/d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3-4 cups/d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&gt;4 cups/d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&lt;1 cup/d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1-2 cups/d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3-4 cups/d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&gt;4 cups/d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&lt;1 cup/d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1-2 cups/d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3-4 cups/d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96EC8" w:rsidRPr="00DD00B4" w:rsidRDefault="00796EC8" w:rsidP="00E4653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&gt;4 cups/d</w:t>
            </w:r>
          </w:p>
        </w:tc>
      </w:tr>
      <w:tr w:rsidR="00796EC8" w:rsidRPr="00DD00B4" w:rsidTr="006461C8">
        <w:trPr>
          <w:trHeight w:val="558"/>
        </w:trPr>
        <w:tc>
          <w:tcPr>
            <w:tcW w:w="1384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HR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HR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HR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HR 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95% CI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6461C8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Deaths from all causes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Person-years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14,681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22,293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27,038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2303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34,555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14,198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6831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1701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15,480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21,193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13,023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1018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No of deaths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201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243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241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23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585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206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207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89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4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Age- and gender-adjusted HR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0.86 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0.72, 1.04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0.83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0.69, 1.00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1.06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0.69, 1.63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0.92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0.78, 1.08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0.88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0.71, 1.09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0.79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0.50, 1.24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0.83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0.69, 1.00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0.68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0.53, 0.88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0.14, 1.04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Multivariate-adjusted RR</w:t>
            </w:r>
            <w:r w:rsidRPr="00DD00B4">
              <w:rPr>
                <w:rFonts w:ascii="Times" w:hAnsi="Times"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0.88 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0.69, 1.13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0.78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0.60, 1.00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0.85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0.48, 1.50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0.93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0.79, 1.09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0.84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0.67, 1.05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0.43, 1.07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0.86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0.68, 1.09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0.66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0.48, 0.91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0.25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0.06, 1.03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Death from CVD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No of deaths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95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83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6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334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42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74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66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28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Age- and gender-adjusted RR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0.90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0.66, 1.23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0.80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0.58, 1.09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0.80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0.35, 1.85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0.64, 1.00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0.69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0.49, 0.95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0.78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0.42, 1.47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0.75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0.54, 1.04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0.62 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0.39, 0.96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0.56 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0.14, 2.29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Multivariate-adjusted RR</w:t>
            </w:r>
            <w:r w:rsidRPr="00DD00B4">
              <w:rPr>
                <w:rFonts w:ascii="Times" w:hAnsi="Times"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0.97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0.64, 1.4</w:t>
            </w:r>
            <w:r>
              <w:rPr>
                <w:rFonts w:ascii="Times" w:hAnsi="Times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0.81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0.52, 1.25</w:t>
            </w:r>
          </w:p>
        </w:tc>
        <w:tc>
          <w:tcPr>
            <w:tcW w:w="708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0.78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0.27, 2.24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0.82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0.65, 1.04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0.67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0.49, 0.94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0.67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0.35, 1.27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0.76 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0.49, 1.19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0.79 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0.45, 1.39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0.47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0.06, 3.48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Death from cancer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No of deaths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79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97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14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132</w:t>
            </w: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60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77</w:t>
            </w: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89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53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Age- and gender-adjusted RR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0.87 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0.64, 1.17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1.02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0.77, 1.36</w:t>
            </w:r>
          </w:p>
        </w:tc>
        <w:tc>
          <w:tcPr>
            <w:tcW w:w="708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1.69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0.96, 2.99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1.21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0. 89, 1.64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1.21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0.81, 1.79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0.88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0.36, 2.16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0.95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0.70, 1.29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1.10 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0.77, 1.57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0.54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0.13, 2.19</w:t>
            </w:r>
          </w:p>
        </w:tc>
      </w:tr>
      <w:tr w:rsidR="00796EC8" w:rsidRPr="00DD00B4" w:rsidTr="006461C8">
        <w:tc>
          <w:tcPr>
            <w:tcW w:w="1384" w:type="dxa"/>
          </w:tcPr>
          <w:p w:rsidR="00796EC8" w:rsidRPr="00DD00B4" w:rsidRDefault="00796EC8" w:rsidP="001D595A">
            <w:pPr>
              <w:spacing w:after="0"/>
              <w:ind w:firstLine="142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Multivariate-adjusted RR</w:t>
            </w:r>
            <w:r w:rsidRPr="00DD00B4">
              <w:rPr>
                <w:rFonts w:ascii="Times" w:hAnsi="Times"/>
                <w:sz w:val="20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0.89</w:t>
            </w:r>
          </w:p>
        </w:tc>
        <w:tc>
          <w:tcPr>
            <w:tcW w:w="717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0.62, 1.30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0.92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0.63, 1.33</w:t>
            </w:r>
          </w:p>
        </w:tc>
        <w:tc>
          <w:tcPr>
            <w:tcW w:w="708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0.93 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0.41, 2.09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1.25 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0.91, 1.71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1.16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0.77, 1.75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0.78</w:t>
            </w:r>
          </w:p>
        </w:tc>
        <w:tc>
          <w:tcPr>
            <w:tcW w:w="709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0.31 1.93</w:t>
            </w:r>
          </w:p>
        </w:tc>
        <w:tc>
          <w:tcPr>
            <w:tcW w:w="56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0.99 </w:t>
            </w:r>
          </w:p>
        </w:tc>
        <w:tc>
          <w:tcPr>
            <w:tcW w:w="708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0.69, 1.42</w:t>
            </w:r>
          </w:p>
        </w:tc>
        <w:tc>
          <w:tcPr>
            <w:tcW w:w="567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0.94 </w:t>
            </w:r>
          </w:p>
        </w:tc>
        <w:tc>
          <w:tcPr>
            <w:tcW w:w="70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0.60, 1.46</w:t>
            </w:r>
          </w:p>
        </w:tc>
        <w:tc>
          <w:tcPr>
            <w:tcW w:w="566" w:type="dxa"/>
          </w:tcPr>
          <w:p w:rsidR="00796EC8" w:rsidRPr="00DD00B4" w:rsidRDefault="00796EC8" w:rsidP="00FD6DE6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ascii="Times" w:hAnsi="Times"/>
                <w:sz w:val="20"/>
                <w:szCs w:val="20"/>
                <w:lang w:val="en-US"/>
              </w:rPr>
              <w:t>0.33</w:t>
            </w:r>
          </w:p>
        </w:tc>
        <w:tc>
          <w:tcPr>
            <w:tcW w:w="710" w:type="dxa"/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lang w:val="en-US"/>
              </w:rPr>
              <w:t>0.05, 2.39</w:t>
            </w:r>
          </w:p>
        </w:tc>
      </w:tr>
      <w:tr w:rsidR="00796EC8" w:rsidRPr="00DD00B4" w:rsidTr="006461C8">
        <w:tc>
          <w:tcPr>
            <w:tcW w:w="15134" w:type="dxa"/>
            <w:gridSpan w:val="22"/>
            <w:tcBorders>
              <w:top w:val="single" w:sz="4" w:space="0" w:color="auto"/>
            </w:tcBorders>
          </w:tcPr>
          <w:p w:rsidR="00796EC8" w:rsidRPr="00DD00B4" w:rsidRDefault="00796EC8" w:rsidP="001D595A">
            <w:pPr>
              <w:spacing w:after="0"/>
              <w:rPr>
                <w:rFonts w:ascii="Times" w:hAnsi="Times"/>
                <w:sz w:val="20"/>
                <w:szCs w:val="20"/>
                <w:lang w:val="en-US"/>
              </w:rPr>
            </w:pPr>
            <w:r w:rsidRPr="00DD00B4">
              <w:rPr>
                <w:rFonts w:ascii="Times" w:hAnsi="Times"/>
                <w:sz w:val="20"/>
                <w:szCs w:val="20"/>
                <w:vertAlign w:val="superscript"/>
                <w:lang w:val="en-US"/>
              </w:rPr>
              <w:t>a</w:t>
            </w:r>
            <w:r w:rsidRPr="00DD00B4">
              <w:rPr>
                <w:rFonts w:ascii="Times" w:hAnsi="Times"/>
                <w:sz w:val="20"/>
                <w:szCs w:val="20"/>
                <w:lang w:val="en-US"/>
              </w:rPr>
              <w:t xml:space="preserve"> Adjusted for age (continuous), gender, smoking status (yes/not), BMI (continuous), educational level (low, medium, high), physical activity (low, medium, high), alcohol intake (&gt;12 g/d), hypertension, diabetes, hypercholesterolemia, history of CVD or cancer, family history of CVD, family history of cancer, total energy intake (continuous),  vitamin supplement use, polyunsaturated, saturated, total n-3 fatty acids (continuous), and menopausal status (in women).</w:t>
            </w:r>
          </w:p>
        </w:tc>
      </w:tr>
    </w:tbl>
    <w:p w:rsidR="00796EC8" w:rsidRDefault="00796EC8" w:rsidP="003B630D">
      <w:r>
        <w:br w:type="page"/>
      </w:r>
    </w:p>
    <w:p w:rsidR="00796EC8" w:rsidRPr="00DD00B4" w:rsidRDefault="00796EC8" w:rsidP="00384A10">
      <w:pPr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>Supplemental</w:t>
      </w:r>
      <w:r w:rsidRPr="00DD00B4">
        <w:rPr>
          <w:rFonts w:ascii="Times" w:hAnsi="Times"/>
          <w:sz w:val="20"/>
          <w:szCs w:val="20"/>
          <w:lang w:val="en-US"/>
        </w:rPr>
        <w:t xml:space="preserve"> Table 2. Age- and multivariable-adjusted hazard ratios (HRs) and confidence intervals (CIs) for all-cause, </w:t>
      </w:r>
      <w:r>
        <w:rPr>
          <w:rFonts w:ascii="Times" w:hAnsi="Times"/>
          <w:sz w:val="20"/>
          <w:szCs w:val="20"/>
          <w:lang w:val="en-US"/>
        </w:rPr>
        <w:t>cardiovascular</w:t>
      </w:r>
      <w:r w:rsidRPr="00DD00B4">
        <w:rPr>
          <w:rFonts w:ascii="Times" w:hAnsi="Times"/>
          <w:sz w:val="20"/>
          <w:szCs w:val="20"/>
          <w:lang w:val="en-US"/>
        </w:rPr>
        <w:t>, and cancer mortality by coffee consumption</w:t>
      </w:r>
      <w:r>
        <w:rPr>
          <w:rFonts w:ascii="Times" w:hAnsi="Times"/>
          <w:sz w:val="20"/>
          <w:szCs w:val="20"/>
          <w:lang w:val="en-US"/>
        </w:rPr>
        <w:t xml:space="preserve"> of living in Czech Republic, Poland, and Russia over a period of 6 years</w:t>
      </w:r>
      <w:r w:rsidRPr="00DD00B4">
        <w:rPr>
          <w:rFonts w:ascii="Times" w:hAnsi="Times"/>
          <w:sz w:val="20"/>
          <w:szCs w:val="20"/>
          <w:lang w:val="en-US"/>
        </w:rPr>
        <w:t xml:space="preserve"> with exclusion of individuals with past </w:t>
      </w:r>
      <w:r>
        <w:rPr>
          <w:rFonts w:ascii="Times" w:hAnsi="Times"/>
          <w:sz w:val="20"/>
          <w:szCs w:val="20"/>
          <w:lang w:val="en-US"/>
        </w:rPr>
        <w:t>cardiovascular disease</w:t>
      </w:r>
      <w:r w:rsidRPr="00DD00B4">
        <w:rPr>
          <w:rFonts w:ascii="Times" w:hAnsi="Times"/>
          <w:sz w:val="20"/>
          <w:szCs w:val="20"/>
          <w:lang w:val="en-US"/>
        </w:rPr>
        <w:t xml:space="preserve"> or cancer history, presence of </w:t>
      </w:r>
      <w:r>
        <w:rPr>
          <w:rFonts w:ascii="Times" w:hAnsi="Times"/>
          <w:sz w:val="20"/>
          <w:szCs w:val="20"/>
          <w:lang w:val="en-US"/>
        </w:rPr>
        <w:t>cardiovascular</w:t>
      </w:r>
      <w:r w:rsidRPr="00DD00B4">
        <w:rPr>
          <w:rFonts w:ascii="Times" w:hAnsi="Times"/>
          <w:sz w:val="20"/>
          <w:szCs w:val="20"/>
          <w:lang w:val="en-US"/>
        </w:rPr>
        <w:t xml:space="preserve"> risk factors (</w:t>
      </w:r>
      <w:r w:rsidRPr="00DD00B4">
        <w:rPr>
          <w:rFonts w:ascii="Times" w:hAnsi="Times" w:cs="Times"/>
          <w:sz w:val="20"/>
          <w:szCs w:val="20"/>
          <w:lang w:val="en-US"/>
        </w:rPr>
        <w:t>hypertension, diabetes, and use of cholesterol lowering medicaments)</w:t>
      </w:r>
      <w:r w:rsidRPr="00DD00B4">
        <w:rPr>
          <w:rFonts w:ascii="Times" w:hAnsi="Times"/>
          <w:sz w:val="20"/>
          <w:szCs w:val="20"/>
          <w:lang w:val="en-US"/>
        </w:rPr>
        <w:t xml:space="preserve"> or early deaths.</w:t>
      </w:r>
    </w:p>
    <w:tbl>
      <w:tblPr>
        <w:tblW w:w="13183" w:type="dxa"/>
        <w:tblInd w:w="108" w:type="dxa"/>
        <w:tblLayout w:type="fixed"/>
        <w:tblLook w:val="00A0"/>
      </w:tblPr>
      <w:tblGrid>
        <w:gridCol w:w="1401"/>
        <w:gridCol w:w="867"/>
        <w:gridCol w:w="682"/>
        <w:gridCol w:w="878"/>
        <w:gridCol w:w="686"/>
        <w:gridCol w:w="873"/>
        <w:gridCol w:w="709"/>
        <w:gridCol w:w="992"/>
        <w:gridCol w:w="850"/>
        <w:gridCol w:w="695"/>
        <w:gridCol w:w="992"/>
        <w:gridCol w:w="723"/>
        <w:gridCol w:w="992"/>
        <w:gridCol w:w="709"/>
        <w:gridCol w:w="1134"/>
      </w:tblGrid>
      <w:tr w:rsidR="00796EC8" w:rsidRPr="00EE4387" w:rsidTr="001D297C">
        <w:tc>
          <w:tcPr>
            <w:tcW w:w="1401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8" w:rsidRPr="00EE4387" w:rsidRDefault="00796EC8" w:rsidP="001D297C">
            <w:pPr>
              <w:spacing w:after="0"/>
              <w:jc w:val="center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Coffee consumption, Men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8" w:rsidRPr="00EE4387" w:rsidRDefault="00796EC8" w:rsidP="001D297C">
            <w:pPr>
              <w:spacing w:after="0"/>
              <w:jc w:val="center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Coffee consumption, Women</w:t>
            </w:r>
          </w:p>
        </w:tc>
      </w:tr>
      <w:tr w:rsidR="00796EC8" w:rsidRPr="00EE4387" w:rsidTr="001D297C">
        <w:tc>
          <w:tcPr>
            <w:tcW w:w="1401" w:type="dxa"/>
            <w:tcBorders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&lt;1 cup/d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1-2 cups/d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3-4 cups/d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&gt;4 cups/d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&lt;1 cup/d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1-2 cups/d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3-4 cups/d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&gt;4 cups/d</w:t>
            </w:r>
          </w:p>
        </w:tc>
      </w:tr>
      <w:tr w:rsidR="00796EC8" w:rsidRPr="00EE4387" w:rsidTr="001D297C">
        <w:tc>
          <w:tcPr>
            <w:tcW w:w="1401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i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i/>
                <w:sz w:val="16"/>
                <w:szCs w:val="20"/>
                <w:lang w:val="en-US"/>
              </w:rPr>
              <w:t>Past history of cancer or CVD excluded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Deaths from all causes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Person-years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23,957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18,841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17435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2426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23,926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26,115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21,240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1815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379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246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193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24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167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137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75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0.83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0.70, 0.97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0.77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0.64, 0.91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0.52, 1.19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0.78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0.62, 0.97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0.47, 0.81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0.67 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0.29, 1.52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0.95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0.79, 1.14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0.87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0.70, 1.07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0.78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0.49, 1.22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0.59, 1.04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0.63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0.44, 0.90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0.44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0.16, 1.22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CVD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167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94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65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72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43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0.71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0.55, 0.92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0.59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0.45, 0.79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0.70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0.36, 1.37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0.58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0.39, 0.85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0.43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0.26, 0.71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0.31 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0.43, 2.23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0.87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0.65, 1.16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0.68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0.48, 0.96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0.77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0.39, 1.52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0.56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0.34, 0.92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0.74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0.39, 1.36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0.00 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0.00, 0.00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cancer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107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90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82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48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59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42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1.08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0.81, 1.42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1.21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0.91, 1.62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1.31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0.68, 2.51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0.78, 1.68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1.14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0.75, 1.74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1.46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0.52, 4.07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Multivariate-adjusted RR 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1.13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0.82, 1.57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1.29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0.91, 1.82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1.03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0.47, 2.26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1.03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0.66, 1.59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0.74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0.43, 1.29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0.93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0.28, 3.14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i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i/>
                <w:sz w:val="16"/>
                <w:szCs w:val="20"/>
                <w:lang w:val="en-US"/>
              </w:rPr>
              <w:t>Death within first 2 years excluded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Deaths from all causes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Person-years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31,443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24,007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20,980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2838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32,925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33,498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25,782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2167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467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337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236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238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187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nil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0.94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0.82, 1.08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0.80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0.69, 0.94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0.79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0.53, 1.17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0.68, 0.99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0.63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0.49, 0.80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1.03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0.56, 1.89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1.09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0.93, 1.29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0.87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0.71, 1.05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0.71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0.46, 1.11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0.70, 1.14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0.67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0.49, 0.92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0.68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0.31, 1.47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CVD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247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144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87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118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67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27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0.76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0.62, 0.93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0.57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0.45, 0.73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0.29, 1.08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0.61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0.45, 0.83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0.41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0.27, 0.63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0.92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0.34, 2.51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1.00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0.79, 1.28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0.71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0.53, 0.96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0.33, 1.28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0.73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0.49, 1.08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0.34, 1.04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0.48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0.11, 2.00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cancer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118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119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103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71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80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54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1.33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1.03, 1.71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1.42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1.09, 1.86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1.39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0.75, 2.59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1.16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0.84, 1.59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1.10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0.77, 1.58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1.73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0.75, 3.99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Multivariate-adjusted RR 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1.29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0.97, 1.74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1.27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0.92, 1.75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0.78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0.34, 1.79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0.76, 1.63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0.53, 1.37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1.01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0.35, 2.91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i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i/>
                <w:sz w:val="16"/>
                <w:szCs w:val="20"/>
                <w:lang w:val="en-US"/>
              </w:rPr>
              <w:t>Presence of CVD risk factors excluded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Deaths from all causes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Person-years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9943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8049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8338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1471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7165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9586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10218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926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167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11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84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14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42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40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25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0.84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0.66, 1.07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0.66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0.50, 0.86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0.72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0.42, 1.25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0.48, 1.15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0.31, 0.85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0.52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0.13, 2.17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1.03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0.79, 1.36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0.74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0.54, 1.01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0.83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0.46, 1.48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0.84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0.50, 1.40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0.38, 1.29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0.33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0.04, 2.46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CVD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42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21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17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0.87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0.59, 1.29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0.46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0.28, 0.75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0.59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0.22, 1.64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0.57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0.27, 1.20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0.51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0.22, 1.19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0.00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0.00 0.00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Multivariate-adjusted RR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 xml:space="preserve"> 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1.19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0.78, 1.84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0.55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0.31, 0.97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0.26, 2.03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0.72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0.29, 1.79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1.28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0.46, 3.56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0.00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0.00 0.00</w:t>
            </w: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Death from cancer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No of deaths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52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41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37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15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18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</w:p>
        </w:tc>
      </w:tr>
      <w:tr w:rsidR="00796EC8" w:rsidRPr="00EE4387" w:rsidTr="001D297C">
        <w:tc>
          <w:tcPr>
            <w:tcW w:w="1401" w:type="dxa"/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Age-adjusted HR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1.02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0.68, 1.53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0.99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0.65, 1.51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1.13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0.48, 2.64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0.46, 1.82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0.62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0.29, 1.34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1.26 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0.28, 5.58</w:t>
            </w:r>
          </w:p>
        </w:tc>
      </w:tr>
      <w:tr w:rsidR="00796EC8" w:rsidRPr="00EE4387" w:rsidTr="001D297C">
        <w:tc>
          <w:tcPr>
            <w:tcW w:w="1401" w:type="dxa"/>
            <w:tcBorders>
              <w:bottom w:val="single" w:sz="4" w:space="0" w:color="auto"/>
            </w:tcBorders>
          </w:tcPr>
          <w:p w:rsidR="00796EC8" w:rsidRPr="00EE4387" w:rsidRDefault="00796EC8" w:rsidP="001D297C">
            <w:pPr>
              <w:spacing w:after="0"/>
              <w:ind w:firstLine="142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Multivariate-adjusted RR </w:t>
            </w: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867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1.17 </w:t>
            </w:r>
          </w:p>
        </w:tc>
        <w:tc>
          <w:tcPr>
            <w:tcW w:w="878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0.73, 1.88</w:t>
            </w:r>
          </w:p>
        </w:tc>
        <w:tc>
          <w:tcPr>
            <w:tcW w:w="686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0.96 </w:t>
            </w:r>
          </w:p>
        </w:tc>
        <w:tc>
          <w:tcPr>
            <w:tcW w:w="87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0.57, 1.62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1.05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0.40, 2.74</w:t>
            </w:r>
          </w:p>
        </w:tc>
        <w:tc>
          <w:tcPr>
            <w:tcW w:w="850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1</w:t>
            </w:r>
          </w:p>
        </w:tc>
        <w:tc>
          <w:tcPr>
            <w:tcW w:w="695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0.85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0.39, 1.85</w:t>
            </w:r>
          </w:p>
        </w:tc>
        <w:tc>
          <w:tcPr>
            <w:tcW w:w="723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0.46 </w:t>
            </w:r>
          </w:p>
        </w:tc>
        <w:tc>
          <w:tcPr>
            <w:tcW w:w="992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0.18, 1.19</w:t>
            </w:r>
          </w:p>
        </w:tc>
        <w:tc>
          <w:tcPr>
            <w:tcW w:w="709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0.58</w:t>
            </w:r>
          </w:p>
        </w:tc>
        <w:tc>
          <w:tcPr>
            <w:tcW w:w="1134" w:type="dxa"/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lang w:val="en-US"/>
              </w:rPr>
              <w:t>0.07, 4.75</w:t>
            </w:r>
          </w:p>
        </w:tc>
      </w:tr>
      <w:tr w:rsidR="00796EC8" w:rsidRPr="00EE4387" w:rsidTr="001D297C">
        <w:tc>
          <w:tcPr>
            <w:tcW w:w="13183" w:type="dxa"/>
            <w:gridSpan w:val="15"/>
            <w:tcBorders>
              <w:top w:val="single" w:sz="4" w:space="0" w:color="auto"/>
            </w:tcBorders>
          </w:tcPr>
          <w:p w:rsidR="00796EC8" w:rsidRPr="00EE4387" w:rsidRDefault="00796EC8" w:rsidP="001D297C">
            <w:pPr>
              <w:spacing w:after="0"/>
              <w:rPr>
                <w:rFonts w:ascii="Times" w:hAnsi="Times"/>
                <w:sz w:val="16"/>
                <w:szCs w:val="20"/>
                <w:lang w:val="en-US"/>
              </w:rPr>
            </w:pPr>
            <w:r w:rsidRPr="00EE4387">
              <w:rPr>
                <w:rFonts w:ascii="Times" w:hAnsi="Times"/>
                <w:sz w:val="16"/>
                <w:szCs w:val="20"/>
                <w:vertAlign w:val="superscript"/>
                <w:lang w:val="en-US"/>
              </w:rPr>
              <w:t>a</w:t>
            </w:r>
            <w:r w:rsidRPr="00EE4387">
              <w:rPr>
                <w:rFonts w:ascii="Times" w:hAnsi="Times"/>
                <w:sz w:val="16"/>
                <w:szCs w:val="20"/>
                <w:lang w:val="en-US"/>
              </w:rPr>
              <w:t xml:space="preserve"> Adjusted for age (continuous), gender, smoking status (yes/not), BMI (continuous), educational level (low, medium, high), physical activity (low, medium, high), alcohol intake (&gt;12 g/d), hypertension, diabetes, hypercholesterolemia, history of CVD or cancer, family history of CVD, family history of cancer, total energy intake (continuous),  vitamin supplement use, polyunsaturated, saturated, total n-3 fatty acids (continuous), and menopausal status (in women).</w:t>
            </w:r>
          </w:p>
        </w:tc>
      </w:tr>
    </w:tbl>
    <w:p w:rsidR="00796EC8" w:rsidRPr="00DD00B4" w:rsidRDefault="00796EC8" w:rsidP="00384A10">
      <w:pPr>
        <w:autoSpaceDE w:val="0"/>
        <w:autoSpaceDN w:val="0"/>
        <w:adjustRightInd w:val="0"/>
        <w:spacing w:after="0" w:line="400" w:lineRule="atLeast"/>
        <w:rPr>
          <w:rFonts w:ascii="Times" w:hAnsi="Times"/>
          <w:sz w:val="20"/>
          <w:szCs w:val="20"/>
          <w:lang w:val="en-US"/>
        </w:rPr>
      </w:pPr>
    </w:p>
    <w:p w:rsidR="00796EC8" w:rsidRPr="00DD00B4" w:rsidRDefault="00796EC8" w:rsidP="00384A10">
      <w:pPr>
        <w:rPr>
          <w:rFonts w:ascii="Times" w:hAnsi="Times"/>
          <w:sz w:val="20"/>
          <w:szCs w:val="20"/>
          <w:lang w:val="en-US"/>
        </w:rPr>
      </w:pPr>
    </w:p>
    <w:p w:rsidR="00796EC8" w:rsidRDefault="00796EC8" w:rsidP="00384A10"/>
    <w:p w:rsidR="00796EC8" w:rsidRDefault="00796EC8" w:rsidP="003B630D">
      <w:bookmarkStart w:id="0" w:name="_GoBack"/>
      <w:bookmarkEnd w:id="0"/>
    </w:p>
    <w:sectPr w:rsidR="00796EC8" w:rsidSect="003B630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30D"/>
    <w:rsid w:val="001D297C"/>
    <w:rsid w:val="001D595A"/>
    <w:rsid w:val="00235CEA"/>
    <w:rsid w:val="00301263"/>
    <w:rsid w:val="00384A10"/>
    <w:rsid w:val="003B630D"/>
    <w:rsid w:val="006461C8"/>
    <w:rsid w:val="00796EC8"/>
    <w:rsid w:val="008C4FB3"/>
    <w:rsid w:val="00BD4D75"/>
    <w:rsid w:val="00C12BF3"/>
    <w:rsid w:val="00DD00B4"/>
    <w:rsid w:val="00E4653A"/>
    <w:rsid w:val="00EB6FDC"/>
    <w:rsid w:val="00EE4387"/>
    <w:rsid w:val="00F751BE"/>
    <w:rsid w:val="00F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0D"/>
    <w:pPr>
      <w:spacing w:after="200" w:line="276" w:lineRule="auto"/>
    </w:pPr>
    <w:rPr>
      <w:rFonts w:ascii="Calibri" w:hAnsi="Calibri"/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34"/>
    <w:rPr>
      <w:rFonts w:ascii="Times New Roman" w:hAnsi="Times New Roman"/>
      <w:sz w:val="0"/>
      <w:szCs w:val="0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1047</Words>
  <Characters>5970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Giuseppe</dc:creator>
  <cp:keywords/>
  <dc:description/>
  <cp:lastModifiedBy>Gillian Watling</cp:lastModifiedBy>
  <cp:revision>2</cp:revision>
  <dcterms:created xsi:type="dcterms:W3CDTF">2016-06-21T07:14:00Z</dcterms:created>
  <dcterms:modified xsi:type="dcterms:W3CDTF">2016-06-21T07:14:00Z</dcterms:modified>
</cp:coreProperties>
</file>