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32" w:rsidRDefault="00A31832">
      <w:pPr>
        <w:rPr>
          <w:b/>
        </w:rPr>
      </w:pPr>
    </w:p>
    <w:p w:rsidR="00A31832" w:rsidRDefault="00A31832">
      <w:pPr>
        <w:rPr>
          <w:b/>
        </w:rPr>
      </w:pPr>
      <w:r>
        <w:rPr>
          <w:b/>
        </w:rPr>
        <w:t>Online supplementary material</w:t>
      </w:r>
    </w:p>
    <w:tbl>
      <w:tblPr>
        <w:tblW w:w="0" w:type="auto"/>
        <w:tblLook w:val="00A0"/>
      </w:tblPr>
      <w:tblGrid>
        <w:gridCol w:w="2443"/>
        <w:gridCol w:w="970"/>
        <w:gridCol w:w="935"/>
        <w:gridCol w:w="474"/>
        <w:gridCol w:w="971"/>
        <w:gridCol w:w="936"/>
        <w:gridCol w:w="475"/>
        <w:gridCol w:w="971"/>
        <w:gridCol w:w="936"/>
        <w:gridCol w:w="475"/>
        <w:gridCol w:w="971"/>
        <w:gridCol w:w="936"/>
        <w:gridCol w:w="475"/>
        <w:gridCol w:w="971"/>
        <w:gridCol w:w="265"/>
        <w:gridCol w:w="936"/>
        <w:gridCol w:w="476"/>
      </w:tblGrid>
      <w:tr w:rsidR="00A31832" w:rsidRPr="00BA5D07" w:rsidTr="0093439A">
        <w:trPr>
          <w:trHeight w:val="315"/>
        </w:trPr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Supplement</w:t>
            </w:r>
            <w:r>
              <w:rPr>
                <w:color w:val="000000"/>
                <w:sz w:val="20"/>
                <w:szCs w:val="20"/>
              </w:rPr>
              <w:t>al</w:t>
            </w:r>
            <w:r w:rsidRPr="00F90764">
              <w:rPr>
                <w:color w:val="000000"/>
                <w:sz w:val="20"/>
                <w:szCs w:val="20"/>
              </w:rPr>
              <w:t xml:space="preserve"> Table 1. Percent consumers and mean caloric intake by specific eating locations</w:t>
            </w:r>
            <w:r w:rsidRPr="00F90764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A31832" w:rsidRPr="00BA5D07" w:rsidTr="0093439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Restaurant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Street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Other</w:t>
            </w:r>
          </w:p>
        </w:tc>
      </w:tr>
      <w:tr w:rsidR="00A31832" w:rsidRPr="00BA5D07" w:rsidTr="0093439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F71D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%</w:t>
            </w:r>
            <w:r w:rsidRPr="00F90764">
              <w:rPr>
                <w:color w:val="000000"/>
                <w:sz w:val="20"/>
                <w:szCs w:val="20"/>
              </w:rPr>
              <w:br/>
              <w:t>con</w:t>
            </w:r>
            <w:r>
              <w:rPr>
                <w:color w:val="000000"/>
                <w:sz w:val="20"/>
                <w:szCs w:val="20"/>
              </w:rPr>
              <w:t>-s</w:t>
            </w:r>
            <w:r w:rsidRPr="00F90764">
              <w:rPr>
                <w:color w:val="000000"/>
                <w:sz w:val="20"/>
                <w:szCs w:val="20"/>
              </w:rPr>
              <w:t>umers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Mean % kcal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%</w:t>
            </w:r>
            <w:r w:rsidRPr="00F90764">
              <w:rPr>
                <w:color w:val="000000"/>
                <w:sz w:val="20"/>
                <w:szCs w:val="20"/>
              </w:rPr>
              <w:br/>
              <w:t>con</w:t>
            </w:r>
            <w:r>
              <w:rPr>
                <w:color w:val="000000"/>
                <w:sz w:val="20"/>
                <w:szCs w:val="20"/>
              </w:rPr>
              <w:t>-s</w:t>
            </w:r>
            <w:r w:rsidRPr="00F90764">
              <w:rPr>
                <w:color w:val="000000"/>
                <w:sz w:val="20"/>
                <w:szCs w:val="20"/>
              </w:rPr>
              <w:t>umers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Mean % kcal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%</w:t>
            </w:r>
            <w:r w:rsidRPr="00F90764">
              <w:rPr>
                <w:color w:val="000000"/>
                <w:sz w:val="20"/>
                <w:szCs w:val="20"/>
              </w:rPr>
              <w:br/>
              <w:t>con</w:t>
            </w:r>
            <w:r>
              <w:rPr>
                <w:color w:val="000000"/>
                <w:sz w:val="20"/>
                <w:szCs w:val="20"/>
              </w:rPr>
              <w:t>-s</w:t>
            </w:r>
            <w:r w:rsidRPr="00F90764">
              <w:rPr>
                <w:color w:val="000000"/>
                <w:sz w:val="20"/>
                <w:szCs w:val="20"/>
              </w:rPr>
              <w:t>umers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Mean % kcal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%</w:t>
            </w:r>
            <w:r w:rsidRPr="00F90764">
              <w:rPr>
                <w:color w:val="000000"/>
                <w:sz w:val="20"/>
                <w:szCs w:val="20"/>
              </w:rPr>
              <w:br/>
              <w:t>con</w:t>
            </w:r>
            <w:r>
              <w:rPr>
                <w:color w:val="000000"/>
                <w:sz w:val="20"/>
                <w:szCs w:val="20"/>
              </w:rPr>
              <w:t>-s</w:t>
            </w:r>
            <w:r w:rsidRPr="00F90764">
              <w:rPr>
                <w:color w:val="000000"/>
                <w:sz w:val="20"/>
                <w:szCs w:val="20"/>
              </w:rPr>
              <w:t>umers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Mean % kcal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%</w:t>
            </w:r>
            <w:r w:rsidRPr="00F90764">
              <w:rPr>
                <w:color w:val="000000"/>
                <w:sz w:val="20"/>
                <w:szCs w:val="20"/>
              </w:rPr>
              <w:br/>
              <w:t>con</w:t>
            </w:r>
            <w:r>
              <w:rPr>
                <w:color w:val="000000"/>
                <w:sz w:val="20"/>
                <w:szCs w:val="20"/>
              </w:rPr>
              <w:t>-s</w:t>
            </w:r>
            <w:r w:rsidRPr="00F90764">
              <w:rPr>
                <w:color w:val="000000"/>
                <w:sz w:val="20"/>
                <w:szCs w:val="20"/>
              </w:rPr>
              <w:t>umers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Mean % kcal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SE</w:t>
            </w:r>
          </w:p>
        </w:tc>
      </w:tr>
      <w:tr w:rsidR="00A31832" w:rsidRPr="00BA5D07" w:rsidTr="009343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2-5 y (ref)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6-13 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A31832" w:rsidRPr="00BA5D07" w:rsidTr="009343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Male (ref)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A31832" w:rsidRPr="00BA5D07" w:rsidTr="009343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South (ref)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 xml:space="preserve">North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Mexico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0.5</w:t>
            </w:r>
          </w:p>
        </w:tc>
      </w:tr>
      <w:tr w:rsidR="00A31832" w:rsidRPr="00BA5D07" w:rsidTr="009343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Urbanicity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Rural (ref)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A31832" w:rsidRPr="00BA5D07" w:rsidTr="009343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Weight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Normal weight (ref)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Overweight/obese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A31832" w:rsidRPr="00BA5D07" w:rsidTr="009343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Socio-economic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Lowest tertile (ref)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Middle tertile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Highest tertile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A31832" w:rsidRPr="00BA5D07" w:rsidTr="009343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Eating occasion, per capita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Breakfast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Almuerzo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Dinner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Total snacks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A31832" w:rsidRPr="00BA5D07" w:rsidTr="0093439A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Eating occasion, per consumer</w:t>
            </w:r>
            <w:r w:rsidRPr="00F90764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Breakfast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Almuerzo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Dinner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A31832" w:rsidRPr="00BA5D07" w:rsidTr="0093439A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Total snacks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A31832" w:rsidRPr="00BA5D07" w:rsidTr="00F90764">
        <w:trPr>
          <w:trHeight w:val="1016"/>
        </w:trPr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31832" w:rsidRPr="00F90764" w:rsidRDefault="00A31832" w:rsidP="009343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0764">
              <w:rPr>
                <w:color w:val="000000"/>
                <w:sz w:val="20"/>
                <w:szCs w:val="20"/>
                <w:vertAlign w:val="superscript"/>
              </w:rPr>
              <w:t>a</w:t>
            </w:r>
            <w:r w:rsidRPr="00F90764">
              <w:rPr>
                <w:color w:val="000000"/>
                <w:sz w:val="20"/>
                <w:szCs w:val="20"/>
              </w:rPr>
              <w:t xml:space="preserve"> Sample sizes for demographics are based on all respondents with non-missing values on age, sex, urbanicity, and SES. Sample sizes for eating occasion are those who consumed &gt;0 kcal during the eating occasion.</w:t>
            </w:r>
            <w:r w:rsidRPr="00F90764">
              <w:rPr>
                <w:color w:val="000000"/>
                <w:sz w:val="20"/>
                <w:szCs w:val="20"/>
              </w:rPr>
              <w:br/>
            </w:r>
            <w:r w:rsidRPr="00F90764">
              <w:rPr>
                <w:color w:val="000000"/>
                <w:sz w:val="20"/>
                <w:szCs w:val="20"/>
                <w:vertAlign w:val="superscript"/>
              </w:rPr>
              <w:t>b</w:t>
            </w:r>
            <w:r w:rsidRPr="00F90764">
              <w:rPr>
                <w:color w:val="000000"/>
                <w:sz w:val="20"/>
                <w:szCs w:val="20"/>
              </w:rPr>
              <w:t xml:space="preserve"> Percent consumer defined as the percent of children who ate food at or from a given source or location at that eating occasion child, of those consumed &gt;0 kcal at the eating occasion</w:t>
            </w:r>
          </w:p>
        </w:tc>
      </w:tr>
    </w:tbl>
    <w:p w:rsidR="00A31832" w:rsidRDefault="00A31832" w:rsidP="00F90764">
      <w:pPr>
        <w:sectPr w:rsidR="00A31832" w:rsidSect="00F9076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5005" w:type="pct"/>
        <w:tblLayout w:type="fixed"/>
        <w:tblLook w:val="00A0"/>
      </w:tblPr>
      <w:tblGrid>
        <w:gridCol w:w="2563"/>
        <w:gridCol w:w="1185"/>
        <w:gridCol w:w="366"/>
        <w:gridCol w:w="1826"/>
        <w:gridCol w:w="275"/>
        <w:gridCol w:w="1077"/>
        <w:gridCol w:w="243"/>
        <w:gridCol w:w="1244"/>
        <w:gridCol w:w="433"/>
        <w:gridCol w:w="860"/>
        <w:gridCol w:w="287"/>
        <w:gridCol w:w="626"/>
        <w:gridCol w:w="240"/>
        <w:gridCol w:w="1299"/>
        <w:gridCol w:w="433"/>
        <w:gridCol w:w="717"/>
        <w:gridCol w:w="427"/>
        <w:gridCol w:w="530"/>
      </w:tblGrid>
      <w:tr w:rsidR="00A31832" w:rsidRPr="00BA5D07" w:rsidTr="00DC1043">
        <w:trPr>
          <w:trHeight w:val="29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Supplement</w:t>
            </w:r>
            <w:r>
              <w:rPr>
                <w:color w:val="000000"/>
                <w:sz w:val="20"/>
                <w:szCs w:val="20"/>
              </w:rPr>
              <w:t>al</w:t>
            </w:r>
            <w:r w:rsidRPr="00293193">
              <w:rPr>
                <w:color w:val="000000"/>
                <w:sz w:val="20"/>
                <w:szCs w:val="20"/>
              </w:rPr>
              <w:t xml:space="preserve"> Table 2. Descriptive statistics for excluded children (2-13y with missing weight status) compared to included children (2-13y without missing weight status)</w:t>
            </w:r>
          </w:p>
        </w:tc>
      </w:tr>
      <w:tr w:rsidR="00A31832" w:rsidRPr="00BA5D07" w:rsidTr="00293193">
        <w:trPr>
          <w:gridAfter w:val="16"/>
          <w:wAfter w:w="3719" w:type="pct"/>
          <w:trHeight w:val="435"/>
        </w:trPr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1832" w:rsidRPr="00BA5D07" w:rsidTr="00DC1043">
        <w:trPr>
          <w:trHeight w:val="323"/>
        </w:trPr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F71D2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Weight Status missing (n=254)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DC10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At home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Away-from-home</w:t>
            </w:r>
          </w:p>
        </w:tc>
      </w:tr>
      <w:tr w:rsidR="00A31832" w:rsidRPr="00BA5D07" w:rsidTr="0011531E">
        <w:trPr>
          <w:trHeight w:val="323"/>
        </w:trPr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DC10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Mean (SE)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93193">
              <w:rPr>
                <w:color w:val="000000"/>
                <w:sz w:val="20"/>
                <w:szCs w:val="20"/>
              </w:rPr>
              <w:t xml:space="preserve">per capita total daily calories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consumers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Mean per capita daily calories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consumers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Mean per capita daily calories</w:t>
            </w:r>
          </w:p>
        </w:tc>
      </w:tr>
      <w:tr w:rsidR="00A31832" w:rsidRPr="00BA5D07" w:rsidTr="0011531E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of sample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93193">
              <w:rPr>
                <w:bCs/>
                <w:sz w:val="20"/>
                <w:szCs w:val="20"/>
              </w:rPr>
              <w:t>Mean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SE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SE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DC104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Age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2-5 y (ref)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93193">
              <w:rPr>
                <w:b/>
                <w:bCs/>
                <w:sz w:val="20"/>
                <w:szCs w:val="20"/>
              </w:rPr>
              <w:t>1345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93193">
              <w:rPr>
                <w:b/>
                <w:bCs/>
                <w:sz w:val="20"/>
                <w:szCs w:val="20"/>
              </w:rPr>
              <w:t>1157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45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6-13 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1628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51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Sex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Male (ref)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1825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93193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1484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47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1412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56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South (ref)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3193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1801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93193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1551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66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1621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1329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65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 xml:space="preserve">North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1771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1476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58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Mexico City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2076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1564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Urbanicity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Rural (ref)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1745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93193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1480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83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1777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1443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40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Socio-economic status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Lowest tertile (ref)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1870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93193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93193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65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Middle tertile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3193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1668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1419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50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Highest tertile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3193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1737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60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4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F71D2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93193">
              <w:rPr>
                <w:color w:val="000000"/>
                <w:sz w:val="20"/>
                <w:szCs w:val="20"/>
              </w:rPr>
              <w:t>Weight Status non-missing</w:t>
            </w:r>
            <w:r>
              <w:rPr>
                <w:color w:val="000000"/>
                <w:sz w:val="20"/>
                <w:szCs w:val="20"/>
              </w:rPr>
              <w:t xml:space="preserve"> (n=4773)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At home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Away-from-home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DC104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br/>
              <w:t>Mean (SE)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93193">
              <w:rPr>
                <w:color w:val="000000"/>
                <w:sz w:val="20"/>
                <w:szCs w:val="20"/>
              </w:rPr>
              <w:t xml:space="preserve">per capita total daily calories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 xml:space="preserve">% </w:t>
            </w:r>
            <w:r w:rsidRPr="00293193">
              <w:rPr>
                <w:color w:val="000000"/>
                <w:sz w:val="20"/>
                <w:szCs w:val="20"/>
              </w:rPr>
              <w:br/>
              <w:t>consumers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 xml:space="preserve">Mean per capita daily calories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 xml:space="preserve">% </w:t>
            </w:r>
            <w:r w:rsidRPr="00293193">
              <w:rPr>
                <w:color w:val="000000"/>
                <w:sz w:val="20"/>
                <w:szCs w:val="20"/>
              </w:rPr>
              <w:br/>
              <w:t>consumers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 xml:space="preserve">Mean per capita daily calories </w:t>
            </w:r>
          </w:p>
        </w:tc>
      </w:tr>
      <w:tr w:rsidR="00A31832" w:rsidRPr="00BA5D07" w:rsidTr="00DC1043">
        <w:trPr>
          <w:trHeight w:val="58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% of sample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SE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SE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SE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Age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2-5 y (ref)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1494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1333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6-13 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1907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1549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15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Sex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Male (ref)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1854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1565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18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1712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14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South (ref)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1756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1506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16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1726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1399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18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 xml:space="preserve">North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1867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1571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19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Mexico City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1853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1499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49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Urbanicity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Rural (ref)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1759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1489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17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1793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1481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15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Socio-economic status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Lowest tertile (ref)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1717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1505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15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Middle tertile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1807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1486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16</w:t>
            </w:r>
          </w:p>
        </w:tc>
      </w:tr>
      <w:tr w:rsidR="00A31832" w:rsidRPr="00BA5D07" w:rsidTr="00DC1043">
        <w:trPr>
          <w:trHeight w:val="29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Highest tertile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1826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1457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832" w:rsidRPr="00293193" w:rsidRDefault="00A31832" w:rsidP="002931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93193">
              <w:rPr>
                <w:color w:val="000000"/>
                <w:sz w:val="20"/>
                <w:szCs w:val="20"/>
              </w:rPr>
              <w:t>27</w:t>
            </w:r>
          </w:p>
        </w:tc>
      </w:tr>
      <w:tr w:rsidR="00A31832" w:rsidRPr="00BA5D07" w:rsidTr="00DC1043">
        <w:trPr>
          <w:trHeight w:val="29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31832" w:rsidRPr="00293193" w:rsidRDefault="00A31832" w:rsidP="00293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3193">
              <w:rPr>
                <w:b/>
                <w:bCs/>
                <w:color w:val="000000"/>
                <w:sz w:val="20"/>
                <w:szCs w:val="20"/>
              </w:rPr>
              <w:t>Bold</w:t>
            </w:r>
            <w:r w:rsidRPr="00293193">
              <w:rPr>
                <w:color w:val="000000"/>
                <w:sz w:val="20"/>
                <w:szCs w:val="20"/>
              </w:rPr>
              <w:t xml:space="preserve"> indicates the mean for the weight status missing sample is different from the weight status non-missing sample using 2-sample t-test at p&lt;0.05, or percent is different using chi-square at p&lt;0.05.</w:t>
            </w:r>
          </w:p>
        </w:tc>
      </w:tr>
    </w:tbl>
    <w:p w:rsidR="00A31832" w:rsidRDefault="00A31832" w:rsidP="00F90764"/>
    <w:sectPr w:rsidR="00A31832" w:rsidSect="00F907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764"/>
    <w:rsid w:val="0011531E"/>
    <w:rsid w:val="00293193"/>
    <w:rsid w:val="00422DF1"/>
    <w:rsid w:val="00440F46"/>
    <w:rsid w:val="007A5FA1"/>
    <w:rsid w:val="0093439A"/>
    <w:rsid w:val="00950E40"/>
    <w:rsid w:val="00A31832"/>
    <w:rsid w:val="00BA5D07"/>
    <w:rsid w:val="00BF5896"/>
    <w:rsid w:val="00CE6924"/>
    <w:rsid w:val="00DC1043"/>
    <w:rsid w:val="00E104C6"/>
    <w:rsid w:val="00F71D26"/>
    <w:rsid w:val="00F9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896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2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797</Words>
  <Characters>4545</Characters>
  <Application>Microsoft Office Outlook</Application>
  <DocSecurity>0</DocSecurity>
  <Lines>0</Lines>
  <Paragraphs>0</Paragraphs>
  <ScaleCrop>false</ScaleCrop>
  <Company>UNC Chapel Hill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supplementary material</dc:title>
  <dc:subject/>
  <dc:creator>Smith Taillie, Lindsey</dc:creator>
  <cp:keywords/>
  <dc:description/>
  <cp:lastModifiedBy>Gillian Watling</cp:lastModifiedBy>
  <cp:revision>2</cp:revision>
  <dcterms:created xsi:type="dcterms:W3CDTF">2016-08-12T12:35:00Z</dcterms:created>
  <dcterms:modified xsi:type="dcterms:W3CDTF">2016-08-12T12:35:00Z</dcterms:modified>
</cp:coreProperties>
</file>