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3F" w:rsidRPr="00C115E9" w:rsidRDefault="00C64472" w:rsidP="003C1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Appendix (to make available online)</w:t>
      </w:r>
      <w:r w:rsidR="003C133F" w:rsidRPr="00C115E9">
        <w:rPr>
          <w:rFonts w:ascii="Times New Roman" w:hAnsi="Times New Roman" w:cs="Times New Roman"/>
          <w:b/>
          <w:bCs/>
          <w:i/>
          <w:iCs/>
        </w:rPr>
        <w:t xml:space="preserve">. Main policy points: Nutrition labeling of standard menu items in covered establishments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710"/>
        <w:gridCol w:w="3060"/>
        <w:gridCol w:w="3345"/>
      </w:tblGrid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SECTION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PROPOSED RULE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FINAL RULE</w:t>
            </w:r>
          </w:p>
        </w:tc>
      </w:tr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Definitions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Covered Establishment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 xml:space="preserve">A restaurant or similar retail food establishment that is a part of a chain with 20 or more locations doing business under </w:t>
            </w:r>
            <w:bookmarkStart w:id="0" w:name="_GoBack"/>
            <w:bookmarkEnd w:id="0"/>
            <w:r w:rsidRPr="00C115E9">
              <w:rPr>
                <w:rFonts w:ascii="Times New Roman" w:hAnsi="Times New Roman" w:cs="Times New Roman"/>
              </w:rPr>
              <w:t xml:space="preserve">the same name (regardless of the type of ownership, e.g., individual franchises) and offering for sale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C115E9">
              <w:rPr>
                <w:rFonts w:ascii="Times New Roman" w:hAnsi="Times New Roman" w:cs="Times New Roman"/>
              </w:rPr>
              <w:t>substantially the same menu items.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[Clarified to include] bakeries, cafeterias, coffee shops, convenience stores, delicatessens, food service facilities within entertainment venues (e.g. amusement parks, bowling alleys, movie theatres), food service vendors (e.g. ice cream shops, mall cookie counters), food take-out and/or delivery establishments (e.g. pizza take-out), grocery stores, retail confectionary stores, superstores, and service restaurants.</w:t>
            </w:r>
          </w:p>
        </w:tc>
      </w:tr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 xml:space="preserve">Requirements for nutrition labeling for food sold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Applicability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 xml:space="preserve">Applies to standard menu items in covered establishments. Does not apply to alcoholic beverages, condiments for general use, temporary menu items, custom orders, food that is part of a customary market test, self-service food, or food on display that is offered for less than 60 days per calendar year or 90 consecutive days to test consumer acceptance.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133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Clarified</w:t>
            </w:r>
            <w:r w:rsidRPr="00C115E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Exempting only alcoholic beverages that are foods on display (e.g. ordered at bar). Must include calorie listing if the alcoholic beverage is a standard menu item listed on a menu or menu board. </w:t>
            </w:r>
          </w:p>
        </w:tc>
      </w:tr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Menu Board Calorie Declaration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Specifications for number of calories listed, calorie increments, using “calories” or “</w:t>
            </w:r>
            <w:proofErr w:type="spellStart"/>
            <w:r w:rsidRPr="00C115E9">
              <w:rPr>
                <w:rFonts w:ascii="Times New Roman" w:hAnsi="Times New Roman" w:cs="Times New Roman"/>
              </w:rPr>
              <w:t>cal</w:t>
            </w:r>
            <w:proofErr w:type="spellEnd"/>
            <w:r w:rsidRPr="00C115E9">
              <w:rPr>
                <w:rFonts w:ascii="Times New Roman" w:hAnsi="Times New Roman" w:cs="Times New Roman"/>
              </w:rPr>
              <w:t xml:space="preserve">,” and calorie declaration for variable menu items (i.e. calories per flavor or variety).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 xml:space="preserve">[Added] Specifications for declaring calories for variable menu items with added toppings (e.g. pizza, ice cream), combination meals, and beverages. Specifies the format for declaring calorie ranges. </w:t>
            </w:r>
          </w:p>
        </w:tc>
      </w:tr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Calorie Statement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 xml:space="preserve">Must post this statement prominently on menus and menu boards: “2,000 calories </w:t>
            </w:r>
            <w:r w:rsidRPr="00C115E9">
              <w:rPr>
                <w:rFonts w:ascii="Times New Roman" w:hAnsi="Times New Roman" w:cs="Times New Roman"/>
              </w:rPr>
              <w:lastRenderedPageBreak/>
              <w:t xml:space="preserve">a day is used for general nutrition advice, but calorie needs vary.”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lastRenderedPageBreak/>
              <w:t xml:space="preserve">[Added] For menus targeted to children, this statement may be used instead: ‘‘1,200 to 1,400 </w:t>
            </w:r>
            <w:r w:rsidRPr="00C115E9">
              <w:rPr>
                <w:rFonts w:ascii="Times New Roman" w:hAnsi="Times New Roman" w:cs="Times New Roman"/>
              </w:rPr>
              <w:lastRenderedPageBreak/>
              <w:t xml:space="preserve">calories a day is used for general nutrition advice for children ages 4 to 8 years, but calorie needs </w:t>
            </w:r>
            <w:proofErr w:type="gramStart"/>
            <w:r w:rsidRPr="00C115E9">
              <w:rPr>
                <w:rFonts w:ascii="Times New Roman" w:hAnsi="Times New Roman" w:cs="Times New Roman"/>
              </w:rPr>
              <w:t>vary.’’;</w:t>
            </w:r>
            <w:proofErr w:type="gramEnd"/>
            <w:r w:rsidRPr="00C115E9">
              <w:rPr>
                <w:rFonts w:ascii="Times New Roman" w:hAnsi="Times New Roman" w:cs="Times New Roman"/>
              </w:rPr>
              <w:t xml:space="preserve"> or ‘‘1,200 to 1,400 calories a day is used for general nutrition advice for children ages 4 to 8 years and 1,400 to 2,000 calories a day for children ages 9 to 13 years, but calorie needs vary.’’</w:t>
            </w:r>
          </w:p>
        </w:tc>
      </w:tr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Requesting Calorie Information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Must post this statement on menus: “Additional nutrition information available upon request.”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 xml:space="preserve">[Same overall requisite, formatting clarifications] </w:t>
            </w:r>
          </w:p>
        </w:tc>
      </w:tr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 xml:space="preserve">Written Nutrition Information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Nutrition information must be readily available in written form for all standard menu items: total calories, calories from fat, total fat, saturated fat, trans fat, cholesterol, sodium, total carbohydrate, dietary fiber, sugars, protein. May exclude nutrients present in insignificant amounts, with the statement “Not a significant source of _____.</w:t>
            </w:r>
            <w:proofErr w:type="gramStart"/>
            <w:r w:rsidRPr="00C115E9">
              <w:rPr>
                <w:rFonts w:ascii="Times New Roman" w:hAnsi="Times New Roman" w:cs="Times New Roman"/>
              </w:rPr>
              <w:t>”</w:t>
            </w:r>
            <w:proofErr w:type="gramEnd"/>
            <w:r w:rsidRPr="00C115E9">
              <w:rPr>
                <w:rFonts w:ascii="Times New Roman" w:hAnsi="Times New Roman" w:cs="Times New Roman"/>
              </w:rPr>
              <w:t xml:space="preserve"> Must include nutrition information per topping or flavor. Information must be provided upon request on the premises.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[Added] Specified format requirements for presenting nutrition information for toppings (e.g. pizza toppings).  </w:t>
            </w:r>
          </w:p>
        </w:tc>
      </w:tr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 xml:space="preserve">Self-Service or Food on Display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Calories must be displayed per food item or per serving</w:t>
            </w:r>
            <w:r>
              <w:rPr>
                <w:rFonts w:ascii="Times New Roman" w:hAnsi="Times New Roman" w:cs="Times New Roman"/>
              </w:rPr>
              <w:t>/serving unit</w:t>
            </w:r>
            <w:r w:rsidRPr="00C115E9">
              <w:rPr>
                <w:rFonts w:ascii="Times New Roman" w:hAnsi="Times New Roman" w:cs="Times New Roman"/>
              </w:rPr>
              <w:t xml:space="preserve">. Specifications for calorie increments, format, and declaring calories for self-service beverages. Must include calorie statement(s), and provide nutrition information in accessible written form.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[Same overall requisite, formatting clarifications]</w:t>
            </w:r>
          </w:p>
        </w:tc>
      </w:tr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Determining Nutrition Content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Declaring Nutrients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Nutrient values may be determined using nutrient databases, cookbooks, lab analyses, or other means (listed). Nutrient declarations must adhere to section 403(a) of the Federal Food, Drug and Cosmetic Act. 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[Removed required adherence to 403(a) Federal Food, Drug and Cosmetic Act] [Added] Nutrient declaration must be accurate and consistent. Covered establishments must ensure that food preparation methods adhere to factors that reflect the claimed nutrient values.</w:t>
            </w:r>
          </w:p>
        </w:tc>
      </w:tr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FDA Reporting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 xml:space="preserve">Covered establishments must provide information explaining the methods of data used to determine nutrient valued. Required information includes name of source, recipe, nutrient value list, methodology description, and a signed and dated statement by a responsible individual.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[Same overall requisite, minor clarifications]</w:t>
            </w:r>
          </w:p>
        </w:tc>
      </w:tr>
      <w:tr w:rsidR="003C133F" w:rsidRPr="00C115E9" w:rsidTr="003C3035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 xml:space="preserve">Voluntary compliance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  <w:b/>
                <w:bCs/>
              </w:rPr>
              <w:t>Applicability and Registration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 xml:space="preserve">Establishments may voluntarily register to comply with the requirements. The procedures for registration are detailed.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33F" w:rsidRPr="00C115E9" w:rsidRDefault="003C133F" w:rsidP="003C303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115E9">
              <w:rPr>
                <w:rFonts w:ascii="Times New Roman" w:hAnsi="Times New Roman" w:cs="Times New Roman"/>
              </w:rPr>
              <w:t>[Same overall requisite, updated addresses and website links for registration]</w:t>
            </w:r>
          </w:p>
        </w:tc>
      </w:tr>
    </w:tbl>
    <w:p w:rsidR="003C133F" w:rsidRDefault="003C133F" w:rsidP="003C133F"/>
    <w:p w:rsidR="00DB1AFE" w:rsidRDefault="00DB1AFE"/>
    <w:sectPr w:rsidR="00DB1AFE" w:rsidSect="0056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3F"/>
    <w:rsid w:val="00152452"/>
    <w:rsid w:val="002F469E"/>
    <w:rsid w:val="003C133F"/>
    <w:rsid w:val="005B1408"/>
    <w:rsid w:val="00C64472"/>
    <w:rsid w:val="00D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13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3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33F"/>
  </w:style>
  <w:style w:type="paragraph" w:styleId="BalloonText">
    <w:name w:val="Balloon Text"/>
    <w:basedOn w:val="Normal"/>
    <w:link w:val="BalloonTextChar"/>
    <w:uiPriority w:val="99"/>
    <w:semiHidden/>
    <w:unhideWhenUsed/>
    <w:rsid w:val="003C13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3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C1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13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3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33F"/>
  </w:style>
  <w:style w:type="paragraph" w:styleId="BalloonText">
    <w:name w:val="Balloon Text"/>
    <w:basedOn w:val="Normal"/>
    <w:link w:val="BalloonTextChar"/>
    <w:uiPriority w:val="99"/>
    <w:semiHidden/>
    <w:unhideWhenUsed/>
    <w:rsid w:val="003C13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3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C1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4049</Characters>
  <Application>Microsoft Macintosh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Shelton</dc:creator>
  <cp:keywords/>
  <dc:description/>
  <cp:lastModifiedBy>Rachel Shelton</cp:lastModifiedBy>
  <cp:revision>2</cp:revision>
  <dcterms:created xsi:type="dcterms:W3CDTF">2016-09-03T12:52:00Z</dcterms:created>
  <dcterms:modified xsi:type="dcterms:W3CDTF">2016-09-03T12:52:00Z</dcterms:modified>
</cp:coreProperties>
</file>