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3CD" w:rsidRPr="00C07CAE" w:rsidRDefault="002F1911" w:rsidP="000D00B5">
      <w:pPr>
        <w:spacing w:line="360" w:lineRule="auto"/>
        <w:ind w:firstLine="567"/>
        <w:jc w:val="center"/>
        <w:rPr>
          <w:b/>
          <w:sz w:val="24"/>
          <w:lang w:val="en-GB"/>
        </w:rPr>
      </w:pPr>
      <w:r>
        <w:rPr>
          <w:b/>
          <w:sz w:val="24"/>
          <w:lang w:val="en-GB"/>
        </w:rPr>
        <w:t xml:space="preserve">SUPPLEMENTARY MATERIAL </w:t>
      </w:r>
      <w:r w:rsidR="00B026B6" w:rsidRPr="00C07CAE">
        <w:rPr>
          <w:b/>
          <w:sz w:val="24"/>
          <w:lang w:val="en-GB"/>
        </w:rPr>
        <w:t xml:space="preserve">FOR THE IMPACT MODEL </w:t>
      </w:r>
    </w:p>
    <w:p w:rsidR="00290174" w:rsidRPr="00C07CAE" w:rsidRDefault="00290174" w:rsidP="000D00B5">
      <w:pPr>
        <w:spacing w:line="360" w:lineRule="auto"/>
        <w:ind w:firstLine="567"/>
        <w:jc w:val="center"/>
        <w:rPr>
          <w:b/>
          <w:sz w:val="24"/>
          <w:lang w:val="en-GB"/>
        </w:rPr>
      </w:pPr>
    </w:p>
    <w:p w:rsidR="00290174" w:rsidRPr="00C07CAE" w:rsidRDefault="00290174" w:rsidP="00290174">
      <w:pPr>
        <w:spacing w:line="360" w:lineRule="auto"/>
        <w:jc w:val="both"/>
        <w:rPr>
          <w:b/>
          <w:sz w:val="24"/>
        </w:rPr>
      </w:pPr>
      <w:r w:rsidRPr="00C07CAE">
        <w:rPr>
          <w:b/>
          <w:sz w:val="24"/>
          <w:lang w:val="en-GB"/>
        </w:rPr>
        <w:t>“</w:t>
      </w:r>
      <w:r w:rsidRPr="00C07CAE">
        <w:rPr>
          <w:b/>
          <w:sz w:val="24"/>
        </w:rPr>
        <w:t>EFFECTS OF REDUCING PROCESSED CULINARY INGREDIENTS AND ULTRA-PROCESSED FOOD IN THE BRAZILIAN DIET: A CARDIOVASCULAR MODELLING STUDY”</w:t>
      </w:r>
      <w:bookmarkStart w:id="0" w:name="_GoBack"/>
      <w:bookmarkEnd w:id="0"/>
    </w:p>
    <w:p w:rsidR="001863CD" w:rsidRPr="00C07CAE" w:rsidRDefault="001863CD" w:rsidP="000D00B5">
      <w:pPr>
        <w:spacing w:line="360" w:lineRule="auto"/>
        <w:ind w:firstLine="567"/>
        <w:jc w:val="center"/>
        <w:rPr>
          <w:b/>
          <w:sz w:val="24"/>
          <w:lang w:val="en-GB"/>
        </w:rPr>
      </w:pPr>
    </w:p>
    <w:tbl>
      <w:tblPr>
        <w:tblW w:w="9751" w:type="dxa"/>
        <w:tblLook w:val="04A0" w:firstRow="1" w:lastRow="0" w:firstColumn="1" w:lastColumn="0" w:noHBand="0" w:noVBand="1"/>
      </w:tblPr>
      <w:tblGrid>
        <w:gridCol w:w="2268"/>
        <w:gridCol w:w="7483"/>
      </w:tblGrid>
      <w:tr w:rsidR="00A87909" w:rsidRPr="00C07CAE" w:rsidTr="002D693F">
        <w:tc>
          <w:tcPr>
            <w:tcW w:w="9751" w:type="dxa"/>
            <w:gridSpan w:val="2"/>
          </w:tcPr>
          <w:p w:rsidR="009236DB" w:rsidRPr="00C07CAE" w:rsidRDefault="009236DB" w:rsidP="000D00B5">
            <w:pPr>
              <w:spacing w:line="360" w:lineRule="auto"/>
              <w:ind w:firstLine="567"/>
              <w:rPr>
                <w:b/>
                <w:sz w:val="24"/>
                <w:lang w:val="en-GB"/>
              </w:rPr>
            </w:pPr>
          </w:p>
          <w:p w:rsidR="00A87909" w:rsidRPr="00C07CAE" w:rsidRDefault="00374B27" w:rsidP="000D00B5">
            <w:pPr>
              <w:spacing w:line="360" w:lineRule="auto"/>
              <w:ind w:firstLine="567"/>
              <w:rPr>
                <w:b/>
                <w:sz w:val="24"/>
                <w:lang w:val="en-GB"/>
              </w:rPr>
            </w:pPr>
            <w:r w:rsidRPr="00C07CAE">
              <w:rPr>
                <w:b/>
                <w:sz w:val="24"/>
                <w:lang w:val="en-GB"/>
              </w:rPr>
              <w:t>List of abbreviations</w:t>
            </w:r>
          </w:p>
          <w:p w:rsidR="00A87909" w:rsidRPr="00C07CAE" w:rsidRDefault="00A87909" w:rsidP="000D00B5">
            <w:pPr>
              <w:spacing w:line="360" w:lineRule="auto"/>
              <w:ind w:firstLine="567"/>
              <w:rPr>
                <w:b/>
                <w:sz w:val="24"/>
                <w:lang w:val="en-GB"/>
              </w:rPr>
            </w:pPr>
          </w:p>
        </w:tc>
      </w:tr>
      <w:tr w:rsidR="003E7E8E" w:rsidRPr="00C07CAE" w:rsidTr="0091723A">
        <w:tc>
          <w:tcPr>
            <w:tcW w:w="2268" w:type="dxa"/>
          </w:tcPr>
          <w:p w:rsidR="003E7E8E" w:rsidRPr="00C07CAE" w:rsidRDefault="003E7E8E" w:rsidP="000D00B5">
            <w:pPr>
              <w:pStyle w:val="NoSpacing"/>
              <w:spacing w:line="240" w:lineRule="auto"/>
              <w:ind w:firstLine="567"/>
              <w:rPr>
                <w:rFonts w:eastAsiaTheme="minorHAnsi"/>
                <w:color w:val="292929"/>
                <w:lang w:val="en-GB"/>
              </w:rPr>
            </w:pPr>
            <w:r w:rsidRPr="00C07CAE">
              <w:rPr>
                <w:rFonts w:eastAsiaTheme="minorHAnsi"/>
                <w:color w:val="292929"/>
                <w:lang w:val="en-GB"/>
              </w:rPr>
              <w:t>BR</w:t>
            </w:r>
          </w:p>
        </w:tc>
        <w:tc>
          <w:tcPr>
            <w:tcW w:w="7483" w:type="dxa"/>
          </w:tcPr>
          <w:p w:rsidR="003E7E8E" w:rsidRPr="00C07CAE" w:rsidRDefault="003E7E8E" w:rsidP="000D00B5">
            <w:pPr>
              <w:pStyle w:val="NoSpacing"/>
              <w:spacing w:line="240" w:lineRule="auto"/>
              <w:ind w:firstLine="567"/>
              <w:rPr>
                <w:rFonts w:eastAsiaTheme="minorHAnsi"/>
                <w:color w:val="292929"/>
                <w:lang w:val="en-GB"/>
              </w:rPr>
            </w:pPr>
            <w:r w:rsidRPr="00C07CAE">
              <w:rPr>
                <w:rFonts w:eastAsiaTheme="minorHAnsi"/>
                <w:color w:val="292929"/>
                <w:lang w:val="en-GB"/>
              </w:rPr>
              <w:t>Brazil</w:t>
            </w:r>
          </w:p>
        </w:tc>
      </w:tr>
      <w:tr w:rsidR="00B23DB8" w:rsidRPr="00C07CAE" w:rsidTr="0091723A">
        <w:tc>
          <w:tcPr>
            <w:tcW w:w="2268" w:type="dxa"/>
          </w:tcPr>
          <w:p w:rsidR="00B23DB8" w:rsidRPr="00C07CAE" w:rsidRDefault="00B23DB8" w:rsidP="000D00B5">
            <w:pPr>
              <w:pStyle w:val="NoSpacing"/>
              <w:spacing w:line="240" w:lineRule="auto"/>
              <w:ind w:firstLine="567"/>
              <w:rPr>
                <w:rFonts w:eastAsiaTheme="minorHAnsi"/>
                <w:color w:val="292929"/>
                <w:lang w:val="en-GB"/>
              </w:rPr>
            </w:pPr>
            <w:r w:rsidRPr="00C07CAE">
              <w:rPr>
                <w:rFonts w:eastAsiaTheme="minorHAnsi"/>
                <w:color w:val="292929"/>
                <w:lang w:val="en-GB"/>
              </w:rPr>
              <w:t>CHD</w:t>
            </w:r>
          </w:p>
        </w:tc>
        <w:tc>
          <w:tcPr>
            <w:tcW w:w="7483" w:type="dxa"/>
          </w:tcPr>
          <w:p w:rsidR="00B23DB8" w:rsidRPr="00C07CAE" w:rsidRDefault="00B23DB8" w:rsidP="000D00B5">
            <w:pPr>
              <w:pStyle w:val="NoSpacing"/>
              <w:spacing w:line="240" w:lineRule="auto"/>
              <w:ind w:firstLine="567"/>
              <w:rPr>
                <w:rFonts w:eastAsiaTheme="minorHAnsi"/>
                <w:color w:val="292929"/>
                <w:lang w:val="en-GB"/>
              </w:rPr>
            </w:pPr>
            <w:r w:rsidRPr="00C07CAE">
              <w:rPr>
                <w:rFonts w:eastAsiaTheme="minorHAnsi"/>
                <w:color w:val="292929"/>
                <w:lang w:val="en-GB"/>
              </w:rPr>
              <w:t xml:space="preserve">Cardiovascular heart </w:t>
            </w:r>
            <w:r w:rsidR="00CC7811" w:rsidRPr="00C07CAE">
              <w:rPr>
                <w:rFonts w:eastAsiaTheme="minorHAnsi"/>
                <w:color w:val="292929"/>
                <w:lang w:val="en-GB"/>
              </w:rPr>
              <w:t>disease</w:t>
            </w:r>
          </w:p>
        </w:tc>
      </w:tr>
      <w:tr w:rsidR="008A50C1" w:rsidRPr="00C07CAE" w:rsidTr="002D693F">
        <w:tc>
          <w:tcPr>
            <w:tcW w:w="2268" w:type="dxa"/>
          </w:tcPr>
          <w:p w:rsidR="008A50C1" w:rsidRPr="00C07CAE" w:rsidRDefault="008A50C1" w:rsidP="000D00B5">
            <w:pPr>
              <w:pStyle w:val="NoSpacing"/>
              <w:spacing w:line="240" w:lineRule="auto"/>
              <w:ind w:firstLine="567"/>
              <w:rPr>
                <w:rFonts w:eastAsiaTheme="minorHAnsi"/>
                <w:color w:val="292929"/>
                <w:lang w:val="en-GB"/>
              </w:rPr>
            </w:pPr>
            <w:r w:rsidRPr="00C07CAE">
              <w:rPr>
                <w:rFonts w:eastAsiaTheme="minorHAnsi"/>
                <w:color w:val="292929"/>
                <w:lang w:val="en-GB"/>
              </w:rPr>
              <w:t>CMC</w:t>
            </w:r>
          </w:p>
        </w:tc>
        <w:tc>
          <w:tcPr>
            <w:tcW w:w="7483" w:type="dxa"/>
          </w:tcPr>
          <w:p w:rsidR="008A50C1" w:rsidRPr="00C07CAE" w:rsidRDefault="008A50C1" w:rsidP="000D00B5">
            <w:pPr>
              <w:pStyle w:val="NoSpacing"/>
              <w:spacing w:line="240" w:lineRule="auto"/>
              <w:ind w:firstLine="567"/>
              <w:rPr>
                <w:rFonts w:eastAsiaTheme="minorHAnsi"/>
                <w:color w:val="292929"/>
                <w:lang w:val="en-GB"/>
              </w:rPr>
            </w:pPr>
            <w:r w:rsidRPr="00C07CAE">
              <w:t>Cumulative mortality change</w:t>
            </w:r>
          </w:p>
        </w:tc>
      </w:tr>
      <w:tr w:rsidR="00CC7811" w:rsidRPr="00C07CAE" w:rsidTr="002D693F">
        <w:tc>
          <w:tcPr>
            <w:tcW w:w="2268" w:type="dxa"/>
          </w:tcPr>
          <w:p w:rsidR="00CC7811" w:rsidRPr="00C07CAE" w:rsidRDefault="00CC7811" w:rsidP="000D00B5">
            <w:pPr>
              <w:pStyle w:val="NoSpacing"/>
              <w:spacing w:line="240" w:lineRule="auto"/>
              <w:ind w:firstLine="567"/>
              <w:rPr>
                <w:rFonts w:eastAsiaTheme="minorHAnsi"/>
                <w:color w:val="292929"/>
                <w:lang w:val="en-GB"/>
              </w:rPr>
            </w:pPr>
            <w:r w:rsidRPr="00C07CAE">
              <w:rPr>
                <w:rFonts w:eastAsiaTheme="minorHAnsi"/>
                <w:color w:val="292929"/>
                <w:lang w:val="en-GB"/>
              </w:rPr>
              <w:t>CVD</w:t>
            </w:r>
          </w:p>
        </w:tc>
        <w:tc>
          <w:tcPr>
            <w:tcW w:w="7483" w:type="dxa"/>
          </w:tcPr>
          <w:p w:rsidR="00CC7811" w:rsidRPr="00C07CAE" w:rsidRDefault="00CC7811" w:rsidP="000D00B5">
            <w:pPr>
              <w:pStyle w:val="NoSpacing"/>
              <w:spacing w:line="240" w:lineRule="auto"/>
              <w:ind w:firstLine="567"/>
              <w:rPr>
                <w:rFonts w:eastAsiaTheme="minorHAnsi"/>
                <w:color w:val="292929"/>
                <w:lang w:val="en-GB"/>
              </w:rPr>
            </w:pPr>
            <w:r w:rsidRPr="00C07CAE">
              <w:rPr>
                <w:rFonts w:eastAsiaTheme="minorHAnsi"/>
                <w:color w:val="292929"/>
                <w:lang w:val="en-GB"/>
              </w:rPr>
              <w:t>Cardiovascular disease</w:t>
            </w:r>
          </w:p>
        </w:tc>
      </w:tr>
      <w:tr w:rsidR="00742927" w:rsidRPr="00C07CAE" w:rsidTr="002D693F">
        <w:tc>
          <w:tcPr>
            <w:tcW w:w="2268" w:type="dxa"/>
          </w:tcPr>
          <w:p w:rsidR="00742927" w:rsidRPr="00C07CAE" w:rsidRDefault="00742927" w:rsidP="000D00B5">
            <w:pPr>
              <w:pStyle w:val="NoSpacing"/>
              <w:spacing w:line="240" w:lineRule="auto"/>
              <w:ind w:firstLine="567"/>
              <w:rPr>
                <w:rFonts w:eastAsiaTheme="minorHAnsi"/>
                <w:color w:val="292929"/>
                <w:lang w:val="en-GB"/>
              </w:rPr>
            </w:pPr>
            <w:r>
              <w:rPr>
                <w:rFonts w:eastAsiaTheme="minorHAnsi"/>
                <w:color w:val="292929"/>
                <w:lang w:val="en-GB"/>
              </w:rPr>
              <w:t>G1</w:t>
            </w:r>
          </w:p>
        </w:tc>
        <w:tc>
          <w:tcPr>
            <w:tcW w:w="7483" w:type="dxa"/>
          </w:tcPr>
          <w:p w:rsidR="00742927" w:rsidRPr="00C07CAE" w:rsidRDefault="00742927" w:rsidP="00742927">
            <w:pPr>
              <w:pStyle w:val="NoSpacing"/>
              <w:spacing w:line="240" w:lineRule="auto"/>
              <w:ind w:firstLine="567"/>
              <w:rPr>
                <w:rFonts w:eastAsiaTheme="minorHAnsi"/>
                <w:color w:val="292929"/>
                <w:lang w:val="en-GB"/>
              </w:rPr>
            </w:pPr>
            <w:r>
              <w:rPr>
                <w:rFonts w:eastAsiaTheme="minorHAnsi"/>
                <w:color w:val="292929"/>
                <w:lang w:val="en-GB"/>
              </w:rPr>
              <w:t>Group 1 (Unprocessed or minimally processed food)</w:t>
            </w:r>
          </w:p>
        </w:tc>
      </w:tr>
      <w:tr w:rsidR="00742927" w:rsidRPr="00C07CAE" w:rsidTr="002D693F">
        <w:tc>
          <w:tcPr>
            <w:tcW w:w="2268" w:type="dxa"/>
          </w:tcPr>
          <w:p w:rsidR="00742927" w:rsidRDefault="00742927" w:rsidP="000D00B5">
            <w:pPr>
              <w:pStyle w:val="NoSpacing"/>
              <w:spacing w:line="240" w:lineRule="auto"/>
              <w:ind w:firstLine="567"/>
              <w:rPr>
                <w:rFonts w:eastAsiaTheme="minorHAnsi"/>
                <w:color w:val="292929"/>
                <w:lang w:val="en-GB"/>
              </w:rPr>
            </w:pPr>
            <w:r>
              <w:rPr>
                <w:rFonts w:eastAsiaTheme="minorHAnsi"/>
                <w:color w:val="292929"/>
                <w:lang w:val="en-GB"/>
              </w:rPr>
              <w:t>G2</w:t>
            </w:r>
          </w:p>
        </w:tc>
        <w:tc>
          <w:tcPr>
            <w:tcW w:w="7483" w:type="dxa"/>
          </w:tcPr>
          <w:p w:rsidR="00742927" w:rsidRPr="00C07CAE" w:rsidRDefault="00742927" w:rsidP="000D00B5">
            <w:pPr>
              <w:pStyle w:val="NoSpacing"/>
              <w:spacing w:line="240" w:lineRule="auto"/>
              <w:ind w:firstLine="567"/>
              <w:rPr>
                <w:rFonts w:eastAsiaTheme="minorHAnsi"/>
                <w:color w:val="292929"/>
                <w:lang w:val="en-GB"/>
              </w:rPr>
            </w:pPr>
            <w:r>
              <w:rPr>
                <w:rFonts w:eastAsiaTheme="minorHAnsi"/>
                <w:color w:val="292929"/>
                <w:lang w:val="en-GB"/>
              </w:rPr>
              <w:t>Group 2 (Processed culinary ingredients)</w:t>
            </w:r>
          </w:p>
        </w:tc>
      </w:tr>
      <w:tr w:rsidR="00742927" w:rsidRPr="00C07CAE" w:rsidTr="002D693F">
        <w:tc>
          <w:tcPr>
            <w:tcW w:w="2268" w:type="dxa"/>
          </w:tcPr>
          <w:p w:rsidR="00742927" w:rsidRDefault="00742927" w:rsidP="000D00B5">
            <w:pPr>
              <w:pStyle w:val="NoSpacing"/>
              <w:spacing w:line="240" w:lineRule="auto"/>
              <w:ind w:firstLine="567"/>
              <w:rPr>
                <w:rFonts w:eastAsiaTheme="minorHAnsi"/>
                <w:color w:val="292929"/>
                <w:lang w:val="en-GB"/>
              </w:rPr>
            </w:pPr>
            <w:r>
              <w:rPr>
                <w:rFonts w:eastAsiaTheme="minorHAnsi"/>
                <w:color w:val="292929"/>
                <w:lang w:val="en-GB"/>
              </w:rPr>
              <w:t>G3</w:t>
            </w:r>
          </w:p>
        </w:tc>
        <w:tc>
          <w:tcPr>
            <w:tcW w:w="7483" w:type="dxa"/>
          </w:tcPr>
          <w:p w:rsidR="00742927" w:rsidRPr="00C07CAE" w:rsidRDefault="00742927" w:rsidP="000D00B5">
            <w:pPr>
              <w:pStyle w:val="NoSpacing"/>
              <w:spacing w:line="240" w:lineRule="auto"/>
              <w:ind w:firstLine="567"/>
              <w:rPr>
                <w:rFonts w:eastAsiaTheme="minorHAnsi"/>
                <w:color w:val="292929"/>
                <w:lang w:val="en-GB"/>
              </w:rPr>
            </w:pPr>
            <w:r>
              <w:rPr>
                <w:rFonts w:eastAsiaTheme="minorHAnsi"/>
                <w:color w:val="292929"/>
                <w:lang w:val="en-GB"/>
              </w:rPr>
              <w:t>Group 3 (Processed food)</w:t>
            </w:r>
          </w:p>
        </w:tc>
      </w:tr>
      <w:tr w:rsidR="00742927" w:rsidRPr="00C07CAE" w:rsidTr="002D693F">
        <w:tc>
          <w:tcPr>
            <w:tcW w:w="2268" w:type="dxa"/>
          </w:tcPr>
          <w:p w:rsidR="00742927" w:rsidRDefault="00742927" w:rsidP="000D00B5">
            <w:pPr>
              <w:pStyle w:val="NoSpacing"/>
              <w:spacing w:line="240" w:lineRule="auto"/>
              <w:ind w:firstLine="567"/>
              <w:rPr>
                <w:rFonts w:eastAsiaTheme="minorHAnsi"/>
                <w:color w:val="292929"/>
                <w:lang w:val="en-GB"/>
              </w:rPr>
            </w:pPr>
            <w:r>
              <w:rPr>
                <w:rFonts w:eastAsiaTheme="minorHAnsi"/>
                <w:color w:val="292929"/>
                <w:lang w:val="en-GB"/>
              </w:rPr>
              <w:t>G4</w:t>
            </w:r>
          </w:p>
        </w:tc>
        <w:tc>
          <w:tcPr>
            <w:tcW w:w="7483" w:type="dxa"/>
          </w:tcPr>
          <w:p w:rsidR="00742927" w:rsidRPr="00C07CAE" w:rsidRDefault="00742927" w:rsidP="000D00B5">
            <w:pPr>
              <w:pStyle w:val="NoSpacing"/>
              <w:spacing w:line="240" w:lineRule="auto"/>
              <w:ind w:firstLine="567"/>
              <w:rPr>
                <w:rFonts w:eastAsiaTheme="minorHAnsi"/>
                <w:color w:val="292929"/>
                <w:lang w:val="en-GB"/>
              </w:rPr>
            </w:pPr>
            <w:r>
              <w:rPr>
                <w:rFonts w:eastAsiaTheme="minorHAnsi"/>
                <w:color w:val="292929"/>
                <w:lang w:val="en-GB"/>
              </w:rPr>
              <w:t>Group 4 (Ultra-processed food)</w:t>
            </w:r>
          </w:p>
        </w:tc>
      </w:tr>
      <w:tr w:rsidR="00A87909" w:rsidRPr="00C07CAE" w:rsidTr="002D693F">
        <w:tc>
          <w:tcPr>
            <w:tcW w:w="2268" w:type="dxa"/>
          </w:tcPr>
          <w:p w:rsidR="00A87909" w:rsidRPr="00C07CAE" w:rsidRDefault="003E7E8E" w:rsidP="000D00B5">
            <w:pPr>
              <w:pStyle w:val="NoSpacing"/>
              <w:spacing w:line="240" w:lineRule="auto"/>
              <w:ind w:firstLine="567"/>
            </w:pPr>
            <w:r w:rsidRPr="00C07CAE">
              <w:t>g</w:t>
            </w:r>
          </w:p>
        </w:tc>
        <w:tc>
          <w:tcPr>
            <w:tcW w:w="7483" w:type="dxa"/>
          </w:tcPr>
          <w:p w:rsidR="00A87909" w:rsidRPr="00C07CAE" w:rsidRDefault="003E7E8E" w:rsidP="000D00B5">
            <w:pPr>
              <w:pStyle w:val="NoSpacing"/>
              <w:spacing w:line="240" w:lineRule="auto"/>
              <w:ind w:firstLine="567"/>
            </w:pPr>
            <w:r w:rsidRPr="00C07CAE">
              <w:t>Grams</w:t>
            </w:r>
          </w:p>
        </w:tc>
      </w:tr>
      <w:tr w:rsidR="00A87909" w:rsidRPr="00C07CAE" w:rsidTr="002D693F">
        <w:tc>
          <w:tcPr>
            <w:tcW w:w="2268" w:type="dxa"/>
          </w:tcPr>
          <w:p w:rsidR="00A87909" w:rsidRPr="00C07CAE" w:rsidRDefault="003E7E8E" w:rsidP="000D00B5">
            <w:pPr>
              <w:pStyle w:val="NoSpacing"/>
              <w:spacing w:line="240" w:lineRule="auto"/>
              <w:ind w:firstLine="567"/>
            </w:pPr>
            <w:r w:rsidRPr="00C07CAE">
              <w:t>HBS</w:t>
            </w:r>
          </w:p>
        </w:tc>
        <w:tc>
          <w:tcPr>
            <w:tcW w:w="7483" w:type="dxa"/>
          </w:tcPr>
          <w:p w:rsidR="00A87909" w:rsidRPr="00C07CAE" w:rsidRDefault="003E7E8E" w:rsidP="000D00B5">
            <w:pPr>
              <w:pStyle w:val="NoSpacing"/>
              <w:spacing w:line="240" w:lineRule="auto"/>
              <w:ind w:firstLine="567"/>
            </w:pPr>
            <w:r w:rsidRPr="00C07CAE">
              <w:t>Household Brazilian Survey</w:t>
            </w:r>
          </w:p>
        </w:tc>
      </w:tr>
      <w:tr w:rsidR="003E7E8E" w:rsidRPr="00C07CAE" w:rsidTr="002D693F">
        <w:tc>
          <w:tcPr>
            <w:tcW w:w="2268" w:type="dxa"/>
          </w:tcPr>
          <w:p w:rsidR="003E7E8E" w:rsidRPr="00C07CAE" w:rsidRDefault="003E7E8E" w:rsidP="000D00B5">
            <w:pPr>
              <w:pStyle w:val="NoSpacing"/>
              <w:spacing w:line="240" w:lineRule="auto"/>
              <w:ind w:firstLine="567"/>
            </w:pPr>
            <w:r w:rsidRPr="00C07CAE">
              <w:t>IBGE</w:t>
            </w:r>
          </w:p>
        </w:tc>
        <w:tc>
          <w:tcPr>
            <w:tcW w:w="7483" w:type="dxa"/>
          </w:tcPr>
          <w:p w:rsidR="003E7E8E" w:rsidRPr="00C07CAE" w:rsidRDefault="003E7E8E" w:rsidP="000D00B5">
            <w:pPr>
              <w:pStyle w:val="NoSpacing"/>
              <w:spacing w:line="240" w:lineRule="auto"/>
              <w:ind w:firstLine="567"/>
              <w:rPr>
                <w:lang w:val="pt-BR"/>
              </w:rPr>
            </w:pPr>
            <w:r w:rsidRPr="00C07CAE">
              <w:rPr>
                <w:lang w:val="pt-BR"/>
              </w:rPr>
              <w:t>Instituto Brasileiro de Geografia e Estatística</w:t>
            </w:r>
          </w:p>
          <w:p w:rsidR="003E7E8E" w:rsidRPr="00C07CAE" w:rsidRDefault="003E7E8E" w:rsidP="000D00B5">
            <w:pPr>
              <w:pStyle w:val="NoSpacing"/>
              <w:spacing w:line="240" w:lineRule="auto"/>
              <w:ind w:firstLine="567"/>
            </w:pPr>
            <w:r w:rsidRPr="00C07CAE">
              <w:t>(Brazilian Institute of Geography and Statistics)</w:t>
            </w:r>
          </w:p>
        </w:tc>
      </w:tr>
      <w:tr w:rsidR="000C4CD8" w:rsidRPr="00C07CAE" w:rsidTr="002D693F">
        <w:tc>
          <w:tcPr>
            <w:tcW w:w="2268" w:type="dxa"/>
          </w:tcPr>
          <w:p w:rsidR="000C4CD8" w:rsidRPr="00C07CAE" w:rsidRDefault="000C4CD8" w:rsidP="000D00B5">
            <w:pPr>
              <w:pStyle w:val="NoSpacing"/>
              <w:spacing w:line="240" w:lineRule="auto"/>
              <w:ind w:firstLine="567"/>
            </w:pPr>
            <w:r w:rsidRPr="00C07CAE">
              <w:t>Kcal</w:t>
            </w:r>
          </w:p>
        </w:tc>
        <w:tc>
          <w:tcPr>
            <w:tcW w:w="7483" w:type="dxa"/>
          </w:tcPr>
          <w:p w:rsidR="000C4CD8" w:rsidRPr="00C07CAE" w:rsidRDefault="000C4CD8" w:rsidP="000D00B5">
            <w:pPr>
              <w:pStyle w:val="NoSpacing"/>
              <w:spacing w:line="240" w:lineRule="auto"/>
              <w:ind w:firstLine="567"/>
            </w:pPr>
            <w:r w:rsidRPr="00C07CAE">
              <w:t>Kilo Calorie</w:t>
            </w:r>
          </w:p>
        </w:tc>
      </w:tr>
      <w:tr w:rsidR="000C4CD8" w:rsidRPr="00C07CAE" w:rsidTr="002D693F">
        <w:tc>
          <w:tcPr>
            <w:tcW w:w="2268" w:type="dxa"/>
          </w:tcPr>
          <w:p w:rsidR="000C4CD8" w:rsidRPr="00C07CAE" w:rsidRDefault="000C4CD8" w:rsidP="000D00B5">
            <w:pPr>
              <w:pStyle w:val="NoSpacing"/>
              <w:spacing w:line="240" w:lineRule="auto"/>
              <w:ind w:firstLine="567"/>
            </w:pPr>
            <w:r w:rsidRPr="00C07CAE">
              <w:t>kJ</w:t>
            </w:r>
          </w:p>
        </w:tc>
        <w:tc>
          <w:tcPr>
            <w:tcW w:w="7483" w:type="dxa"/>
          </w:tcPr>
          <w:p w:rsidR="000C4CD8" w:rsidRPr="00C07CAE" w:rsidRDefault="000C4CD8" w:rsidP="000D00B5">
            <w:pPr>
              <w:pStyle w:val="NoSpacing"/>
              <w:spacing w:line="240" w:lineRule="auto"/>
              <w:ind w:firstLine="567"/>
            </w:pPr>
            <w:r w:rsidRPr="00C07CAE">
              <w:t>Kilo Joules</w:t>
            </w:r>
          </w:p>
        </w:tc>
      </w:tr>
      <w:tr w:rsidR="00FD3D9D" w:rsidRPr="00C07CAE" w:rsidTr="002D693F">
        <w:tc>
          <w:tcPr>
            <w:tcW w:w="2268" w:type="dxa"/>
          </w:tcPr>
          <w:p w:rsidR="00FD3D9D" w:rsidRPr="00C07CAE" w:rsidRDefault="003E7E8E" w:rsidP="003E7E8E">
            <w:pPr>
              <w:pStyle w:val="NoSpacing"/>
              <w:spacing w:line="240" w:lineRule="auto"/>
              <w:ind w:firstLine="567"/>
            </w:pPr>
            <w:r w:rsidRPr="00C07CAE">
              <w:t>n</w:t>
            </w:r>
            <w:r w:rsidR="00FD3D9D" w:rsidRPr="00C07CAE">
              <w:t>C</w:t>
            </w:r>
            <w:r w:rsidRPr="00C07CAE">
              <w:t>MC</w:t>
            </w:r>
          </w:p>
        </w:tc>
        <w:tc>
          <w:tcPr>
            <w:tcW w:w="7483" w:type="dxa"/>
          </w:tcPr>
          <w:p w:rsidR="00FD3D9D" w:rsidRPr="00C07CAE" w:rsidRDefault="00FD3D9D" w:rsidP="000D00B5">
            <w:pPr>
              <w:pStyle w:val="NoSpacing"/>
              <w:spacing w:line="240" w:lineRule="auto"/>
              <w:ind w:firstLine="567"/>
              <w:rPr>
                <w:rFonts w:eastAsiaTheme="minorHAnsi"/>
                <w:color w:val="292929"/>
                <w:lang w:val="en-GB"/>
              </w:rPr>
            </w:pPr>
            <w:r w:rsidRPr="00C07CAE">
              <w:rPr>
                <w:rFonts w:eastAsiaTheme="minorHAnsi"/>
                <w:color w:val="292929"/>
                <w:lang w:val="en-GB"/>
              </w:rPr>
              <w:t>Non</w:t>
            </w:r>
            <w:r w:rsidR="003E7E8E" w:rsidRPr="00C07CAE">
              <w:rPr>
                <w:rFonts w:eastAsiaTheme="minorHAnsi"/>
                <w:color w:val="292929"/>
                <w:lang w:val="en-GB"/>
              </w:rPr>
              <w:t xml:space="preserve"> </w:t>
            </w:r>
            <w:r w:rsidR="003E7E8E" w:rsidRPr="00C07CAE">
              <w:t>cumulative mortality change</w:t>
            </w:r>
          </w:p>
        </w:tc>
      </w:tr>
      <w:tr w:rsidR="00B23DB8" w:rsidRPr="00C07CAE" w:rsidTr="002D693F">
        <w:tc>
          <w:tcPr>
            <w:tcW w:w="2268" w:type="dxa"/>
          </w:tcPr>
          <w:p w:rsidR="00B23DB8" w:rsidRPr="00C07CAE" w:rsidRDefault="00B23DB8" w:rsidP="000D00B5">
            <w:pPr>
              <w:pStyle w:val="NoSpacing"/>
              <w:spacing w:line="240" w:lineRule="auto"/>
              <w:ind w:firstLine="567"/>
              <w:rPr>
                <w:rFonts w:eastAsiaTheme="minorHAnsi"/>
                <w:lang w:val="en-GB"/>
              </w:rPr>
            </w:pPr>
            <w:r w:rsidRPr="00C07CAE">
              <w:rPr>
                <w:rFonts w:eastAsiaTheme="minorHAnsi"/>
                <w:lang w:val="en-GB"/>
              </w:rPr>
              <w:t xml:space="preserve">Na </w:t>
            </w:r>
          </w:p>
        </w:tc>
        <w:tc>
          <w:tcPr>
            <w:tcW w:w="7483" w:type="dxa"/>
          </w:tcPr>
          <w:p w:rsidR="00B23DB8" w:rsidRPr="00C07CAE" w:rsidRDefault="00B23DB8" w:rsidP="000D00B5">
            <w:pPr>
              <w:pStyle w:val="NoSpacing"/>
              <w:spacing w:line="240" w:lineRule="auto"/>
              <w:ind w:firstLine="567"/>
              <w:rPr>
                <w:rFonts w:eastAsiaTheme="minorHAnsi"/>
                <w:lang w:val="en-GB"/>
              </w:rPr>
            </w:pPr>
            <w:r w:rsidRPr="00C07CAE">
              <w:rPr>
                <w:rFonts w:eastAsiaTheme="minorHAnsi"/>
                <w:lang w:val="en-GB"/>
              </w:rPr>
              <w:t>Sodium</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POF</w:t>
            </w:r>
          </w:p>
        </w:tc>
        <w:tc>
          <w:tcPr>
            <w:tcW w:w="7483" w:type="dxa"/>
          </w:tcPr>
          <w:p w:rsidR="003E7E8E" w:rsidRPr="00C07CAE" w:rsidRDefault="003E7E8E" w:rsidP="003E7E8E">
            <w:pPr>
              <w:pStyle w:val="NoSpacing"/>
              <w:spacing w:line="240" w:lineRule="auto"/>
              <w:ind w:firstLine="567"/>
              <w:rPr>
                <w:lang w:val="pt-BR"/>
              </w:rPr>
            </w:pPr>
            <w:r w:rsidRPr="00C07CAE">
              <w:t>Pesquisa de Or</w:t>
            </w:r>
            <w:r w:rsidRPr="00C07CAE">
              <w:rPr>
                <w:lang w:val="pt-BR"/>
              </w:rPr>
              <w:t>çamento Familiar</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PUFA</w:t>
            </w:r>
          </w:p>
        </w:tc>
        <w:tc>
          <w:tcPr>
            <w:tcW w:w="7483" w:type="dxa"/>
          </w:tcPr>
          <w:p w:rsidR="003E7E8E" w:rsidRPr="00C07CAE" w:rsidRDefault="003E7E8E" w:rsidP="003E7E8E">
            <w:pPr>
              <w:pStyle w:val="NoSpacing"/>
              <w:spacing w:line="240" w:lineRule="auto"/>
              <w:ind w:firstLine="567"/>
            </w:pPr>
            <w:r w:rsidRPr="00C07CAE">
              <w:t>Polyunsaturated fatty acids</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SATFAT</w:t>
            </w:r>
          </w:p>
        </w:tc>
        <w:tc>
          <w:tcPr>
            <w:tcW w:w="7483" w:type="dxa"/>
          </w:tcPr>
          <w:p w:rsidR="003E7E8E" w:rsidRPr="00C07CAE" w:rsidRDefault="003E7E8E" w:rsidP="003E7E8E">
            <w:pPr>
              <w:pStyle w:val="NoSpacing"/>
              <w:spacing w:line="240" w:lineRule="auto"/>
              <w:ind w:firstLine="567"/>
            </w:pPr>
            <w:r w:rsidRPr="00C07CAE">
              <w:t>Saturated Fat</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UK</w:t>
            </w:r>
          </w:p>
        </w:tc>
        <w:tc>
          <w:tcPr>
            <w:tcW w:w="7483" w:type="dxa"/>
          </w:tcPr>
          <w:p w:rsidR="003E7E8E" w:rsidRPr="00C07CAE" w:rsidRDefault="003E7E8E" w:rsidP="003E7E8E">
            <w:pPr>
              <w:pStyle w:val="NoSpacing"/>
              <w:spacing w:line="240" w:lineRule="auto"/>
              <w:ind w:firstLine="567"/>
            </w:pPr>
            <w:r w:rsidRPr="00C07CAE">
              <w:t>United Kingdom</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UPF</w:t>
            </w:r>
          </w:p>
        </w:tc>
        <w:tc>
          <w:tcPr>
            <w:tcW w:w="7483" w:type="dxa"/>
          </w:tcPr>
          <w:p w:rsidR="003E7E8E" w:rsidRPr="00C07CAE" w:rsidRDefault="003E7E8E" w:rsidP="003E7E8E">
            <w:pPr>
              <w:spacing w:line="240" w:lineRule="auto"/>
              <w:rPr>
                <w:sz w:val="24"/>
              </w:rPr>
            </w:pPr>
            <w:r w:rsidRPr="00C07CAE">
              <w:rPr>
                <w:sz w:val="24"/>
              </w:rPr>
              <w:t xml:space="preserve">          Ultra-processed food</w:t>
            </w:r>
          </w:p>
        </w:tc>
      </w:tr>
      <w:tr w:rsidR="003E7E8E" w:rsidRPr="00C07CAE" w:rsidTr="002D693F">
        <w:tc>
          <w:tcPr>
            <w:tcW w:w="2268" w:type="dxa"/>
          </w:tcPr>
          <w:p w:rsidR="003E7E8E" w:rsidRPr="00C07CAE" w:rsidRDefault="003E7E8E" w:rsidP="003E7E8E">
            <w:pPr>
              <w:pStyle w:val="NoSpacing"/>
              <w:spacing w:line="240" w:lineRule="auto"/>
              <w:ind w:firstLine="567"/>
            </w:pPr>
            <w:r w:rsidRPr="00C07CAE">
              <w:t>WHO</w:t>
            </w:r>
          </w:p>
        </w:tc>
        <w:tc>
          <w:tcPr>
            <w:tcW w:w="7483" w:type="dxa"/>
          </w:tcPr>
          <w:p w:rsidR="003E7E8E" w:rsidRPr="00C07CAE" w:rsidRDefault="003E7E8E" w:rsidP="003E7E8E">
            <w:pPr>
              <w:spacing w:line="240" w:lineRule="auto"/>
              <w:rPr>
                <w:rFonts w:eastAsiaTheme="minorHAnsi"/>
                <w:sz w:val="24"/>
                <w:lang w:val="en-GB"/>
              </w:rPr>
            </w:pPr>
            <w:r w:rsidRPr="00C07CAE">
              <w:rPr>
                <w:sz w:val="24"/>
              </w:rPr>
              <w:t xml:space="preserve">          World Health Organization </w:t>
            </w:r>
          </w:p>
        </w:tc>
      </w:tr>
      <w:tr w:rsidR="003E7E8E" w:rsidRPr="00C07CAE" w:rsidTr="002D693F">
        <w:tc>
          <w:tcPr>
            <w:tcW w:w="2268" w:type="dxa"/>
          </w:tcPr>
          <w:p w:rsidR="003E7E8E" w:rsidRPr="00C07CAE" w:rsidRDefault="003E7E8E" w:rsidP="003E7E8E">
            <w:pPr>
              <w:pStyle w:val="NoSpacing"/>
              <w:spacing w:line="240" w:lineRule="auto"/>
              <w:ind w:firstLine="567"/>
            </w:pPr>
          </w:p>
        </w:tc>
        <w:tc>
          <w:tcPr>
            <w:tcW w:w="7483" w:type="dxa"/>
          </w:tcPr>
          <w:p w:rsidR="003E7E8E" w:rsidRPr="00C07CAE" w:rsidRDefault="003E7E8E" w:rsidP="003E7E8E">
            <w:pPr>
              <w:spacing w:line="240" w:lineRule="auto"/>
              <w:rPr>
                <w:sz w:val="24"/>
              </w:rPr>
            </w:pPr>
          </w:p>
        </w:tc>
      </w:tr>
    </w:tbl>
    <w:p w:rsidR="00DA4DC6" w:rsidRDefault="00DA4DC6" w:rsidP="000D00B5">
      <w:pPr>
        <w:spacing w:line="240" w:lineRule="auto"/>
        <w:ind w:firstLine="567"/>
        <w:rPr>
          <w:sz w:val="24"/>
        </w:rPr>
      </w:pPr>
    </w:p>
    <w:p w:rsidR="00DA4DC6" w:rsidRDefault="00DA4DC6">
      <w:pPr>
        <w:spacing w:after="200"/>
        <w:rPr>
          <w:sz w:val="24"/>
        </w:rPr>
      </w:pPr>
      <w:r>
        <w:rPr>
          <w:sz w:val="24"/>
        </w:rPr>
        <w:br w:type="page"/>
      </w:r>
    </w:p>
    <w:p w:rsidR="00B7538E" w:rsidRDefault="00B7538E" w:rsidP="00FE1B9C">
      <w:pPr>
        <w:pStyle w:val="Heading1"/>
      </w:pPr>
      <w:r w:rsidRPr="00C07CAE">
        <w:lastRenderedPageBreak/>
        <w:t xml:space="preserve">QUANTIFYING THE AVERAGE NUTRIENT PROFILE OF </w:t>
      </w:r>
      <w:r w:rsidR="00742927">
        <w:t xml:space="preserve">PROCESSED CULINARY INGREDIENTS AND </w:t>
      </w:r>
      <w:r w:rsidRPr="00C07CAE">
        <w:t>ULTRA-PR</w:t>
      </w:r>
      <w:r w:rsidR="009236DB" w:rsidRPr="00C07CAE">
        <w:t xml:space="preserve">OCESSED FOOD (UPF) </w:t>
      </w:r>
      <w:r w:rsidR="00742927">
        <w:t>IN</w:t>
      </w:r>
      <w:r w:rsidR="009236DB" w:rsidRPr="00C07CAE">
        <w:t xml:space="preserve"> THE </w:t>
      </w:r>
      <w:r w:rsidR="00742927">
        <w:t>BRAZILIAN DIET</w:t>
      </w:r>
    </w:p>
    <w:p w:rsidR="00B7538E" w:rsidRPr="00C07CAE" w:rsidRDefault="003D04EE" w:rsidP="00B7538E">
      <w:pPr>
        <w:spacing w:line="360" w:lineRule="auto"/>
        <w:jc w:val="both"/>
        <w:rPr>
          <w:b/>
          <w:sz w:val="24"/>
        </w:rPr>
      </w:pPr>
      <w:r w:rsidRPr="00314730">
        <w:rPr>
          <w:rFonts w:eastAsiaTheme="minorHAnsi"/>
          <w:sz w:val="24"/>
          <w:lang w:val="en-GB"/>
        </w:rPr>
        <w:t>The Brazilian Institute of Geography and Statistics (IBGE) in 2002/2003 and 2008/2009 conducted a national household budget survey and the total numbers of households was 48,470 in 2002-2003 and 55,970 in 2008-2009 (2,3). In this study we analyzed the purchased food items for consumption by household over seven consecutive days recorded by interviewers from the IBGE in 2008 and 2009.</w:t>
      </w:r>
    </w:p>
    <w:p w:rsidR="00724B84" w:rsidRPr="00C07CAE" w:rsidRDefault="00BD250A" w:rsidP="00B7538E">
      <w:pPr>
        <w:spacing w:line="360" w:lineRule="auto"/>
        <w:jc w:val="both"/>
        <w:rPr>
          <w:b/>
          <w:sz w:val="24"/>
        </w:rPr>
      </w:pPr>
      <w:r w:rsidRPr="00C07CAE">
        <w:rPr>
          <w:b/>
          <w:sz w:val="24"/>
        </w:rPr>
        <w:t>UP</w:t>
      </w:r>
      <w:r w:rsidR="00121401" w:rsidRPr="00C07CAE">
        <w:rPr>
          <w:b/>
          <w:sz w:val="24"/>
        </w:rPr>
        <w:t>F</w:t>
      </w:r>
      <w:r w:rsidRPr="00C07CAE">
        <w:rPr>
          <w:b/>
          <w:sz w:val="24"/>
        </w:rPr>
        <w:t xml:space="preserve"> typology description</w:t>
      </w:r>
    </w:p>
    <w:p w:rsidR="003917BB" w:rsidRDefault="00314730" w:rsidP="00314730">
      <w:pPr>
        <w:autoSpaceDE w:val="0"/>
        <w:autoSpaceDN w:val="0"/>
        <w:adjustRightInd w:val="0"/>
        <w:spacing w:line="360" w:lineRule="auto"/>
        <w:ind w:firstLine="567"/>
        <w:jc w:val="both"/>
        <w:rPr>
          <w:rFonts w:eastAsiaTheme="minorHAnsi"/>
          <w:sz w:val="24"/>
          <w:lang w:val="en-GB"/>
        </w:rPr>
      </w:pPr>
      <w:r w:rsidRPr="00314730">
        <w:rPr>
          <w:rFonts w:eastAsiaTheme="minorHAnsi"/>
          <w:sz w:val="24"/>
          <w:lang w:val="en-GB"/>
        </w:rPr>
        <w:t xml:space="preserve">All items were classified into the typology from </w:t>
      </w:r>
      <w:r>
        <w:rPr>
          <w:rFonts w:eastAsiaTheme="minorHAnsi"/>
          <w:sz w:val="24"/>
          <w:lang w:val="en-GB"/>
        </w:rPr>
        <w:t>the NOVA classification, which is a</w:t>
      </w:r>
      <w:r w:rsidRPr="00C07CAE">
        <w:rPr>
          <w:rFonts w:eastAsiaTheme="minorHAnsi"/>
          <w:sz w:val="24"/>
          <w:lang w:val="en-GB"/>
        </w:rPr>
        <w:t xml:space="preserve"> </w:t>
      </w:r>
      <w:r w:rsidR="00B7538E" w:rsidRPr="00C07CAE">
        <w:rPr>
          <w:rFonts w:eastAsiaTheme="minorHAnsi"/>
          <w:sz w:val="24"/>
          <w:lang w:val="en-GB"/>
        </w:rPr>
        <w:t xml:space="preserve">new food classification based on the nature, extent and purpose of food processing </w:t>
      </w:r>
      <w:r w:rsidR="008F3747" w:rsidRPr="00C07CAE">
        <w:rPr>
          <w:rFonts w:eastAsiaTheme="minorHAnsi"/>
          <w:sz w:val="24"/>
          <w:lang w:val="en-GB"/>
        </w:rPr>
        <w:t>devised by Monteiro et al. (2016</w:t>
      </w:r>
      <w:r w:rsidR="00B7538E" w:rsidRPr="00C07CAE">
        <w:rPr>
          <w:rFonts w:eastAsiaTheme="minorHAnsi"/>
          <w:sz w:val="24"/>
          <w:lang w:val="en-GB"/>
        </w:rPr>
        <w:t xml:space="preserve">) at the School of Public Health at the University </w:t>
      </w:r>
      <w:r w:rsidR="008F3747" w:rsidRPr="00C07CAE">
        <w:rPr>
          <w:rFonts w:eastAsiaTheme="minorHAnsi"/>
          <w:sz w:val="24"/>
          <w:lang w:val="en-GB"/>
        </w:rPr>
        <w:t>of Sã</w:t>
      </w:r>
      <w:r w:rsidR="00B7538E" w:rsidRPr="00C07CAE">
        <w:rPr>
          <w:rFonts w:eastAsiaTheme="minorHAnsi"/>
          <w:sz w:val="24"/>
          <w:lang w:val="en-GB"/>
        </w:rPr>
        <w:t>o Paulo in Brazil.</w:t>
      </w:r>
      <w:r w:rsidR="008F3747" w:rsidRPr="00C07CAE">
        <w:rPr>
          <w:rFonts w:eastAsiaTheme="minorHAnsi"/>
          <w:sz w:val="24"/>
          <w:lang w:val="en-GB"/>
        </w:rPr>
        <w:t xml:space="preserve"> NOVA</w:t>
      </w:r>
      <w:r w:rsidR="00B7538E" w:rsidRPr="00C07CAE">
        <w:rPr>
          <w:rFonts w:eastAsiaTheme="minorHAnsi"/>
          <w:sz w:val="24"/>
          <w:lang w:val="en-GB"/>
        </w:rPr>
        <w:t xml:space="preserve"> classification categorizes foodstuffs into </w:t>
      </w:r>
      <w:r w:rsidR="008F3747" w:rsidRPr="00C07CAE">
        <w:rPr>
          <w:rFonts w:eastAsiaTheme="minorHAnsi"/>
          <w:sz w:val="24"/>
          <w:lang w:val="en-GB"/>
        </w:rPr>
        <w:t>four</w:t>
      </w:r>
      <w:r w:rsidR="00B7538E" w:rsidRPr="00C07CAE">
        <w:rPr>
          <w:rFonts w:eastAsiaTheme="minorHAnsi"/>
          <w:sz w:val="24"/>
          <w:lang w:val="en-GB"/>
        </w:rPr>
        <w:t xml:space="preserve"> groups</w:t>
      </w:r>
      <w:r w:rsidR="008F3747" w:rsidRPr="00C07CAE">
        <w:rPr>
          <w:rFonts w:eastAsiaTheme="minorHAnsi"/>
          <w:sz w:val="24"/>
          <w:lang w:val="en-GB"/>
        </w:rPr>
        <w:fldChar w:fldCharType="begin" w:fldLock="1"/>
      </w:r>
      <w:r w:rsidR="008F3747" w:rsidRPr="00C07CAE">
        <w:rPr>
          <w:rFonts w:eastAsiaTheme="minorHAnsi"/>
          <w:sz w:val="24"/>
          <w:lang w:val="en-GB"/>
        </w:rPr>
        <w:instrText>ADDIN CSL_CITATION { "citationItems" : [ { "id" : "ITEM-1", "itemData" : { "author" : [ { "dropping-particle" : "", "family" : "Carlos A. Monteiro, Geoffrey Cannon, Renata Levy", "given" : "Jean-Claude Moubarac", "non-dropping-particle" : "", "parse-names" : false, "suffix" : "" }, { "dropping-particle" : "", "family" : "Patricia Jaime, Ana Paula Martins, Daniela Canella, Maria Louzada", "given" : "Diana Parra.", "non-dropping-particle" : "", "parse-names" : false, "suffix" : "" }, { "dropping-particle" : "", "family" : "Also with Camila Ricardo, Giovanna Calixto, Priscila Machado", "given" : "Carla Martins", "non-dropping-particle" : "", "parse-names" : false, "suffix" : "" }, { "dropping-particle" : "", "family" : "Euridice Martinez, Larissa Baraldi, Josefa Garzillo", "given" : "Isabela Sattamini.", "non-dropping-particle" : "", "parse-names" : false, "suffix" : "" } ], "container-title" : "World Nutrition. Journal of the World Public Health Nutrition Association.", "id" : "ITEM-1", "issue" : "1-2", "issued" : { "date-parts" : [ [ "2016" ] ] }, "page" : "28-38", "title" : "NOVA. The star shines bright.", "type" : "article-journal", "volume" : "7" }, "uris" : [ "http://www.mendeley.com/documents/?uuid=a31b35f8-fc31-49cf-bd75-62a96cfbf763" ] } ], "mendeley" : { "formattedCitation" : "&lt;sup&gt;(1)&lt;/sup&gt;", "plainTextFormattedCitation" : "(1)", "previouslyFormattedCitation" : "&lt;sup&gt;(1)&lt;/sup&gt;" }, "properties" : { "noteIndex" : 0 }, "schema" : "https://github.com/citation-style-language/schema/raw/master/csl-citation.json" }</w:instrText>
      </w:r>
      <w:r w:rsidR="008F3747" w:rsidRPr="00C07CAE">
        <w:rPr>
          <w:rFonts w:eastAsiaTheme="minorHAnsi"/>
          <w:sz w:val="24"/>
          <w:lang w:val="en-GB"/>
        </w:rPr>
        <w:fldChar w:fldCharType="separate"/>
      </w:r>
      <w:r w:rsidR="008F3747" w:rsidRPr="00C07CAE">
        <w:rPr>
          <w:rFonts w:eastAsiaTheme="minorHAnsi"/>
          <w:noProof/>
          <w:sz w:val="24"/>
          <w:vertAlign w:val="superscript"/>
          <w:lang w:val="en-GB"/>
        </w:rPr>
        <w:t>(1)</w:t>
      </w:r>
      <w:r w:rsidR="008F3747" w:rsidRPr="00C07CAE">
        <w:rPr>
          <w:rFonts w:eastAsiaTheme="minorHAnsi"/>
          <w:sz w:val="24"/>
          <w:lang w:val="en-GB"/>
        </w:rPr>
        <w:fldChar w:fldCharType="end"/>
      </w:r>
      <w:r w:rsidR="00807377" w:rsidRPr="00C07CAE">
        <w:rPr>
          <w:rFonts w:eastAsiaTheme="minorHAnsi"/>
          <w:sz w:val="24"/>
          <w:lang w:val="en-GB"/>
        </w:rPr>
        <w:t>.</w:t>
      </w:r>
      <w:r w:rsidR="00B7538E" w:rsidRPr="00C07CAE">
        <w:rPr>
          <w:rFonts w:eastAsiaTheme="minorHAnsi"/>
          <w:sz w:val="24"/>
          <w:lang w:val="en-GB"/>
        </w:rPr>
        <w:t xml:space="preserve"> </w:t>
      </w:r>
      <w:r w:rsidR="00807377" w:rsidRPr="00C07CAE">
        <w:rPr>
          <w:rFonts w:eastAsiaTheme="minorHAnsi"/>
          <w:sz w:val="24"/>
          <w:lang w:val="en-GB"/>
        </w:rPr>
        <w:t>For further information on the classification system please see adapted Box 1</w:t>
      </w:r>
      <w:r w:rsidR="008F3747" w:rsidRPr="00C07CAE">
        <w:rPr>
          <w:rFonts w:eastAsiaTheme="minorHAnsi"/>
          <w:sz w:val="24"/>
          <w:lang w:val="en-GB"/>
        </w:rPr>
        <w:fldChar w:fldCharType="begin" w:fldLock="1"/>
      </w:r>
      <w:r w:rsidR="00FB4AEC" w:rsidRPr="00C07CAE">
        <w:rPr>
          <w:rFonts w:eastAsiaTheme="minorHAnsi"/>
          <w:sz w:val="24"/>
          <w:lang w:val="en-GB"/>
        </w:rPr>
        <w:instrText>ADDIN CSL_CITATION { "citationItems" : [ { "id" : "ITEM-1", "itemData" : { "author" : [ { "dropping-particle" : "", "family" : "Carlos A. Monteiro, Geoffrey Cannon, Renata Levy", "given" : "Jean-Claude Moubarac", "non-dropping-particle" : "", "parse-names" : false, "suffix" : "" }, { "dropping-particle" : "", "family" : "Patricia Jaime, Ana Paula Martins, Daniela Canella, Maria Louzada", "given" : "Diana Parra.", "non-dropping-particle" : "", "parse-names" : false, "suffix" : "" }, { "dropping-particle" : "", "family" : "Also with Camila Ricardo, Giovanna Calixto, Priscila Machado", "given" : "Carla Martins", "non-dropping-particle" : "", "parse-names" : false, "suffix" : "" }, { "dropping-particle" : "", "family" : "Euridice Martinez, Larissa Baraldi, Josefa Garzillo", "given" : "Isabela Sattamini.", "non-dropping-particle" : "", "parse-names" : false, "suffix" : "" } ], "container-title" : "World Nutrition. Journal of the World Public Health Nutrition Association.", "id" : "ITEM-1", "issue" : "1-2", "issued" : { "date-parts" : [ [ "2016" ] ] }, "page" : "28-38", "title" : "NOVA. The star shines bright.", "type" : "article-journal", "volume" : "7" }, "uris" : [ "http://www.mendeley.com/documents/?uuid=a31b35f8-fc31-49cf-bd75-62a96cfbf763" ] } ], "mendeley" : { "formattedCitation" : "&lt;sup&gt;(1)&lt;/sup&gt;", "plainTextFormattedCitation" : "(1)", "previouslyFormattedCitation" : "&lt;sup&gt;(1)&lt;/sup&gt;" }, "properties" : { "noteIndex" : 0 }, "schema" : "https://github.com/citation-style-language/schema/raw/master/csl-citation.json" }</w:instrText>
      </w:r>
      <w:r w:rsidR="008F3747" w:rsidRPr="00C07CAE">
        <w:rPr>
          <w:rFonts w:eastAsiaTheme="minorHAnsi"/>
          <w:sz w:val="24"/>
          <w:lang w:val="en-GB"/>
        </w:rPr>
        <w:fldChar w:fldCharType="separate"/>
      </w:r>
      <w:r w:rsidR="008F3747" w:rsidRPr="00C07CAE">
        <w:rPr>
          <w:rFonts w:eastAsiaTheme="minorHAnsi"/>
          <w:noProof/>
          <w:sz w:val="24"/>
          <w:vertAlign w:val="superscript"/>
          <w:lang w:val="en-GB"/>
        </w:rPr>
        <w:t>(1)</w:t>
      </w:r>
      <w:r w:rsidR="008F3747" w:rsidRPr="00C07CAE">
        <w:rPr>
          <w:rFonts w:eastAsiaTheme="minorHAnsi"/>
          <w:sz w:val="24"/>
          <w:lang w:val="en-GB"/>
        </w:rPr>
        <w:fldChar w:fldCharType="end"/>
      </w:r>
      <w:r w:rsidR="00B7538E" w:rsidRPr="00C07CAE">
        <w:rPr>
          <w:rFonts w:eastAsiaTheme="minorHAnsi"/>
          <w:sz w:val="24"/>
          <w:lang w:val="en-GB"/>
        </w:rPr>
        <w:t xml:space="preserve">. </w:t>
      </w:r>
    </w:p>
    <w:p w:rsidR="00DA4DC6" w:rsidRPr="00C07CAE" w:rsidRDefault="00DA4DC6" w:rsidP="00314730">
      <w:pPr>
        <w:autoSpaceDE w:val="0"/>
        <w:autoSpaceDN w:val="0"/>
        <w:adjustRightInd w:val="0"/>
        <w:spacing w:line="360" w:lineRule="auto"/>
        <w:ind w:firstLine="567"/>
        <w:jc w:val="both"/>
        <w:rPr>
          <w:rFonts w:eastAsiaTheme="minorHAnsi"/>
          <w:sz w:val="24"/>
          <w:lang w:val="en-GB"/>
        </w:rPr>
      </w:pPr>
    </w:p>
    <w:p w:rsidR="003917BB" w:rsidRPr="00C07CAE" w:rsidRDefault="003917BB" w:rsidP="003917BB">
      <w:pPr>
        <w:autoSpaceDE w:val="0"/>
        <w:autoSpaceDN w:val="0"/>
        <w:adjustRightInd w:val="0"/>
        <w:spacing w:line="360" w:lineRule="auto"/>
        <w:jc w:val="both"/>
        <w:rPr>
          <w:rFonts w:eastAsiaTheme="minorHAnsi"/>
          <w:sz w:val="24"/>
          <w:lang w:val="en-GB"/>
        </w:rPr>
      </w:pPr>
      <w:r w:rsidRPr="00C07CAE">
        <w:rPr>
          <w:rFonts w:eastAsiaTheme="minorHAnsi"/>
          <w:b/>
          <w:sz w:val="24"/>
          <w:lang w:val="en-GB"/>
        </w:rPr>
        <w:t>Box 1. Processing methods and examples of foods, ingredients and products.</w:t>
      </w:r>
    </w:p>
    <w:tbl>
      <w:tblPr>
        <w:tblStyle w:val="TableGrid"/>
        <w:tblW w:w="0" w:type="auto"/>
        <w:shd w:val="clear" w:color="auto" w:fill="E5B8B7" w:themeFill="accent2" w:themeFillTint="66"/>
        <w:tblLook w:val="04A0" w:firstRow="1" w:lastRow="0" w:firstColumn="1" w:lastColumn="0" w:noHBand="0" w:noVBand="1"/>
      </w:tblPr>
      <w:tblGrid>
        <w:gridCol w:w="9180"/>
      </w:tblGrid>
      <w:tr w:rsidR="00807377" w:rsidRPr="00C07CAE" w:rsidTr="00091CC2">
        <w:tc>
          <w:tcPr>
            <w:tcW w:w="9180" w:type="dxa"/>
            <w:tcBorders>
              <w:bottom w:val="single" w:sz="4" w:space="0" w:color="auto"/>
            </w:tcBorders>
            <w:shd w:val="clear" w:color="auto" w:fill="F2DBDB" w:themeFill="accent2" w:themeFillTint="33"/>
          </w:tcPr>
          <w:p w:rsidR="00807377" w:rsidRPr="00C07CAE" w:rsidRDefault="008F3747" w:rsidP="001577EC">
            <w:pPr>
              <w:spacing w:line="360" w:lineRule="auto"/>
              <w:rPr>
                <w:sz w:val="24"/>
              </w:rPr>
            </w:pPr>
            <w:r w:rsidRPr="00C07CAE">
              <w:rPr>
                <w:rFonts w:eastAsiaTheme="minorHAnsi"/>
                <w:b/>
                <w:sz w:val="24"/>
                <w:lang w:val="en-GB"/>
              </w:rPr>
              <w:t>Group 1: Unprocessed or</w:t>
            </w:r>
            <w:r w:rsidR="00807377" w:rsidRPr="00C07CAE">
              <w:rPr>
                <w:rFonts w:eastAsiaTheme="minorHAnsi"/>
                <w:b/>
                <w:sz w:val="24"/>
                <w:lang w:val="en-GB"/>
              </w:rPr>
              <w:t xml:space="preserve"> minimally processed foods</w:t>
            </w:r>
            <w:r w:rsidR="00807377" w:rsidRPr="00C07CAE">
              <w:rPr>
                <w:rFonts w:eastAsiaTheme="minorHAnsi"/>
                <w:sz w:val="24"/>
                <w:lang w:val="en-GB"/>
              </w:rPr>
              <w:t xml:space="preserve"> </w:t>
            </w:r>
          </w:p>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Minimal processing methods do not add or introduce any new substances to raw foods. Usually minimal processing involves subtracting parts of the food without significantly changing the nature or use of the food. Specific processes include:</w:t>
            </w:r>
          </w:p>
          <w:p w:rsidR="00807377" w:rsidRPr="00C07CAE" w:rsidRDefault="00807377" w:rsidP="001577EC">
            <w:pPr>
              <w:pStyle w:val="ListParagraph"/>
              <w:numPr>
                <w:ilvl w:val="0"/>
                <w:numId w:val="4"/>
              </w:numPr>
              <w:spacing w:line="360" w:lineRule="auto"/>
              <w:ind w:left="0" w:firstLine="510"/>
              <w:rPr>
                <w:sz w:val="24"/>
              </w:rPr>
            </w:pPr>
            <w:r w:rsidRPr="00C07CAE">
              <w:rPr>
                <w:sz w:val="24"/>
              </w:rPr>
              <w:t>Cleaning, scrubbing, washing</w:t>
            </w:r>
          </w:p>
          <w:p w:rsidR="00807377" w:rsidRPr="00C07CAE" w:rsidRDefault="00807377" w:rsidP="001577EC">
            <w:pPr>
              <w:pStyle w:val="ListParagraph"/>
              <w:numPr>
                <w:ilvl w:val="0"/>
                <w:numId w:val="4"/>
              </w:numPr>
              <w:spacing w:line="360" w:lineRule="auto"/>
              <w:ind w:left="0" w:firstLine="510"/>
              <w:rPr>
                <w:sz w:val="24"/>
              </w:rPr>
            </w:pPr>
            <w:r w:rsidRPr="00C07CAE">
              <w:rPr>
                <w:sz w:val="24"/>
              </w:rPr>
              <w:t>Winnowing, hulling, peeling, flaking, skinning, boning, scaling, filleting, skimming</w:t>
            </w:r>
          </w:p>
          <w:p w:rsidR="00807377" w:rsidRPr="00C07CAE" w:rsidRDefault="00807377" w:rsidP="001577EC">
            <w:pPr>
              <w:pStyle w:val="ListParagraph"/>
              <w:numPr>
                <w:ilvl w:val="0"/>
                <w:numId w:val="4"/>
              </w:numPr>
              <w:spacing w:line="360" w:lineRule="auto"/>
              <w:ind w:left="0" w:firstLine="510"/>
              <w:rPr>
                <w:sz w:val="24"/>
              </w:rPr>
            </w:pPr>
            <w:r w:rsidRPr="00C07CAE">
              <w:rPr>
                <w:sz w:val="24"/>
              </w:rPr>
              <w:t>Drying, chilling, refrigerating, freezing, pasteurization</w:t>
            </w:r>
          </w:p>
          <w:p w:rsidR="00807377" w:rsidRPr="00C07CAE" w:rsidRDefault="00807377" w:rsidP="001577EC">
            <w:pPr>
              <w:pStyle w:val="ListParagraph"/>
              <w:numPr>
                <w:ilvl w:val="0"/>
                <w:numId w:val="4"/>
              </w:numPr>
              <w:spacing w:line="360" w:lineRule="auto"/>
              <w:ind w:left="0" w:firstLine="510"/>
              <w:rPr>
                <w:sz w:val="24"/>
              </w:rPr>
            </w:pPr>
            <w:r w:rsidRPr="00C07CAE">
              <w:rPr>
                <w:sz w:val="24"/>
              </w:rPr>
              <w:t>Sealing, wrapping, vacuum packing</w:t>
            </w:r>
          </w:p>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Malting, which involves adding water, is also classed as a minimal process. Fermentation, where living organisms are added, is classed as a minimal process provided it does not generate alcohol.</w:t>
            </w:r>
          </w:p>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 xml:space="preserve">Minimal processes preserve foods and make them suitable for storage. They ease culinary preparation, can enhance their nutritional quality, make them easier to digest and make them more enjoyable to eat. Unprocessed or minimally processed foods include: </w:t>
            </w:r>
          </w:p>
          <w:p w:rsidR="00807377" w:rsidRPr="00C07CAE" w:rsidRDefault="00807377" w:rsidP="001577EC">
            <w:pPr>
              <w:pStyle w:val="ListParagraph"/>
              <w:numPr>
                <w:ilvl w:val="0"/>
                <w:numId w:val="5"/>
              </w:numPr>
              <w:spacing w:line="360" w:lineRule="auto"/>
              <w:ind w:left="714" w:hanging="357"/>
              <w:rPr>
                <w:sz w:val="24"/>
              </w:rPr>
            </w:pPr>
            <w:r w:rsidRPr="00C07CAE">
              <w:rPr>
                <w:sz w:val="24"/>
              </w:rPr>
              <w:t>Fresh, chilled, frozen or vacuum packed vegetables</w:t>
            </w:r>
          </w:p>
          <w:p w:rsidR="00807377" w:rsidRPr="00C07CAE" w:rsidRDefault="00807377" w:rsidP="001577EC">
            <w:pPr>
              <w:pStyle w:val="ListParagraph"/>
              <w:numPr>
                <w:ilvl w:val="0"/>
                <w:numId w:val="5"/>
              </w:numPr>
              <w:spacing w:line="360" w:lineRule="auto"/>
              <w:ind w:left="714" w:hanging="357"/>
              <w:rPr>
                <w:sz w:val="24"/>
              </w:rPr>
            </w:pPr>
            <w:r w:rsidRPr="00C07CAE">
              <w:rPr>
                <w:sz w:val="24"/>
              </w:rPr>
              <w:t>Fresh fruits, dried fruits and 100% unsweetened fruit juices</w:t>
            </w:r>
          </w:p>
          <w:p w:rsidR="00807377" w:rsidRPr="00C07CAE" w:rsidRDefault="00807377" w:rsidP="001577EC">
            <w:pPr>
              <w:pStyle w:val="ListParagraph"/>
              <w:numPr>
                <w:ilvl w:val="0"/>
                <w:numId w:val="5"/>
              </w:numPr>
              <w:spacing w:line="360" w:lineRule="auto"/>
              <w:ind w:left="714" w:hanging="357"/>
              <w:rPr>
                <w:sz w:val="24"/>
              </w:rPr>
            </w:pPr>
            <w:r w:rsidRPr="00C07CAE">
              <w:rPr>
                <w:sz w:val="24"/>
              </w:rPr>
              <w:t>Fresh, dried, chilled or frozen meats, poultry and fish</w:t>
            </w:r>
          </w:p>
          <w:p w:rsidR="00807377" w:rsidRPr="00C07CAE" w:rsidRDefault="00807377" w:rsidP="001577EC">
            <w:pPr>
              <w:pStyle w:val="ListParagraph"/>
              <w:numPr>
                <w:ilvl w:val="0"/>
                <w:numId w:val="5"/>
              </w:numPr>
              <w:spacing w:line="360" w:lineRule="auto"/>
              <w:ind w:left="714" w:hanging="357"/>
              <w:rPr>
                <w:sz w:val="24"/>
              </w:rPr>
            </w:pPr>
            <w:r w:rsidRPr="00C07CAE">
              <w:rPr>
                <w:sz w:val="24"/>
              </w:rPr>
              <w:lastRenderedPageBreak/>
              <w:t>Fresh and pasteurized milk</w:t>
            </w:r>
          </w:p>
          <w:p w:rsidR="00807377" w:rsidRPr="00C07CAE" w:rsidRDefault="00807377" w:rsidP="001577EC">
            <w:pPr>
              <w:pStyle w:val="ListParagraph"/>
              <w:numPr>
                <w:ilvl w:val="0"/>
                <w:numId w:val="5"/>
              </w:numPr>
              <w:spacing w:line="360" w:lineRule="auto"/>
              <w:ind w:left="714" w:hanging="357"/>
              <w:rPr>
                <w:sz w:val="24"/>
              </w:rPr>
            </w:pPr>
            <w:r w:rsidRPr="00C07CAE">
              <w:rPr>
                <w:sz w:val="24"/>
              </w:rPr>
              <w:t>Eggs</w:t>
            </w:r>
          </w:p>
          <w:p w:rsidR="00807377" w:rsidRPr="00C07CAE" w:rsidRDefault="00807377" w:rsidP="001577EC">
            <w:pPr>
              <w:pStyle w:val="ListParagraph"/>
              <w:numPr>
                <w:ilvl w:val="0"/>
                <w:numId w:val="5"/>
              </w:numPr>
              <w:spacing w:line="360" w:lineRule="auto"/>
              <w:ind w:left="714" w:hanging="357"/>
              <w:rPr>
                <w:sz w:val="24"/>
              </w:rPr>
            </w:pPr>
            <w:r w:rsidRPr="00C07CAE">
              <w:rPr>
                <w:sz w:val="24"/>
              </w:rPr>
              <w:t>Fermented milk such as plain yoghurt</w:t>
            </w:r>
          </w:p>
          <w:p w:rsidR="00807377" w:rsidRPr="00C07CAE" w:rsidRDefault="00807377" w:rsidP="001577EC">
            <w:pPr>
              <w:pStyle w:val="ListParagraph"/>
              <w:numPr>
                <w:ilvl w:val="0"/>
                <w:numId w:val="5"/>
              </w:numPr>
              <w:spacing w:line="360" w:lineRule="auto"/>
              <w:ind w:left="714" w:hanging="357"/>
              <w:rPr>
                <w:sz w:val="24"/>
              </w:rPr>
            </w:pPr>
            <w:r w:rsidRPr="00C07CAE">
              <w:rPr>
                <w:sz w:val="24"/>
              </w:rPr>
              <w:t>Grains (cereals)</w:t>
            </w:r>
          </w:p>
          <w:p w:rsidR="00807377" w:rsidRPr="00C07CAE" w:rsidRDefault="00807377" w:rsidP="001577EC">
            <w:pPr>
              <w:pStyle w:val="ListParagraph"/>
              <w:numPr>
                <w:ilvl w:val="0"/>
                <w:numId w:val="5"/>
              </w:numPr>
              <w:spacing w:line="360" w:lineRule="auto"/>
              <w:ind w:left="714" w:hanging="357"/>
              <w:rPr>
                <w:sz w:val="24"/>
              </w:rPr>
            </w:pPr>
            <w:r w:rsidRPr="00C07CAE">
              <w:rPr>
                <w:sz w:val="24"/>
              </w:rPr>
              <w:t>Fresh, frozen and dried beans and other legumes (pulses)</w:t>
            </w:r>
          </w:p>
          <w:p w:rsidR="00807377" w:rsidRPr="00C07CAE" w:rsidRDefault="00807377" w:rsidP="001577EC">
            <w:pPr>
              <w:pStyle w:val="ListParagraph"/>
              <w:numPr>
                <w:ilvl w:val="0"/>
                <w:numId w:val="5"/>
              </w:numPr>
              <w:spacing w:line="360" w:lineRule="auto"/>
              <w:ind w:left="714" w:hanging="357"/>
              <w:rPr>
                <w:sz w:val="24"/>
              </w:rPr>
            </w:pPr>
            <w:r w:rsidRPr="00C07CAE">
              <w:rPr>
                <w:sz w:val="24"/>
              </w:rPr>
              <w:t>Roots and tubers</w:t>
            </w:r>
          </w:p>
          <w:p w:rsidR="00807377" w:rsidRPr="00C07CAE" w:rsidRDefault="00807377" w:rsidP="001577EC">
            <w:pPr>
              <w:pStyle w:val="ListParagraph"/>
              <w:numPr>
                <w:ilvl w:val="0"/>
                <w:numId w:val="5"/>
              </w:numPr>
              <w:spacing w:line="360" w:lineRule="auto"/>
              <w:ind w:left="714" w:hanging="357"/>
              <w:rPr>
                <w:sz w:val="24"/>
              </w:rPr>
            </w:pPr>
            <w:r w:rsidRPr="00C07CAE">
              <w:rPr>
                <w:sz w:val="24"/>
              </w:rPr>
              <w:t>Fungi</w:t>
            </w:r>
          </w:p>
          <w:p w:rsidR="00807377" w:rsidRPr="00C07CAE" w:rsidRDefault="00807377" w:rsidP="001577EC">
            <w:pPr>
              <w:pStyle w:val="ListParagraph"/>
              <w:numPr>
                <w:ilvl w:val="0"/>
                <w:numId w:val="5"/>
              </w:numPr>
              <w:spacing w:line="360" w:lineRule="auto"/>
              <w:ind w:left="714" w:hanging="357"/>
              <w:rPr>
                <w:sz w:val="24"/>
              </w:rPr>
            </w:pPr>
            <w:r w:rsidRPr="00C07CAE">
              <w:rPr>
                <w:sz w:val="24"/>
              </w:rPr>
              <w:t>Unsalted nuts and seeds</w:t>
            </w:r>
          </w:p>
          <w:p w:rsidR="00807377" w:rsidRPr="00C07CAE" w:rsidRDefault="00807377" w:rsidP="001577EC">
            <w:pPr>
              <w:pStyle w:val="ListParagraph"/>
              <w:numPr>
                <w:ilvl w:val="0"/>
                <w:numId w:val="5"/>
              </w:numPr>
              <w:spacing w:line="360" w:lineRule="auto"/>
              <w:ind w:left="714" w:hanging="357"/>
              <w:rPr>
                <w:sz w:val="24"/>
              </w:rPr>
            </w:pPr>
            <w:r w:rsidRPr="00C07CAE">
              <w:rPr>
                <w:sz w:val="24"/>
              </w:rPr>
              <w:t>Tea, coffee, herb infusions, tap water and bottled spring water</w:t>
            </w:r>
          </w:p>
          <w:p w:rsidR="00B30122" w:rsidRPr="00C07CAE" w:rsidRDefault="00B30122" w:rsidP="001577EC">
            <w:pPr>
              <w:pStyle w:val="ListParagraph"/>
              <w:numPr>
                <w:ilvl w:val="0"/>
                <w:numId w:val="5"/>
              </w:numPr>
              <w:spacing w:line="360" w:lineRule="auto"/>
              <w:ind w:left="714" w:hanging="357"/>
              <w:rPr>
                <w:sz w:val="24"/>
              </w:rPr>
            </w:pPr>
            <w:r w:rsidRPr="00C07CAE">
              <w:rPr>
                <w:sz w:val="24"/>
              </w:rPr>
              <w:t>Dried mixed fruits</w:t>
            </w:r>
          </w:p>
          <w:p w:rsidR="00B30122" w:rsidRPr="00C07CAE" w:rsidRDefault="00B30122" w:rsidP="001577EC">
            <w:pPr>
              <w:pStyle w:val="ListParagraph"/>
              <w:numPr>
                <w:ilvl w:val="0"/>
                <w:numId w:val="5"/>
              </w:numPr>
              <w:spacing w:line="360" w:lineRule="auto"/>
              <w:ind w:left="714" w:hanging="357"/>
              <w:rPr>
                <w:sz w:val="24"/>
              </w:rPr>
            </w:pPr>
            <w:r w:rsidRPr="00C07CAE">
              <w:rPr>
                <w:sz w:val="24"/>
              </w:rPr>
              <w:t>Granola made from cereals</w:t>
            </w:r>
          </w:p>
          <w:p w:rsidR="00B30122" w:rsidRPr="00C07CAE" w:rsidRDefault="00B30122" w:rsidP="001577EC">
            <w:pPr>
              <w:pStyle w:val="ListParagraph"/>
              <w:numPr>
                <w:ilvl w:val="0"/>
                <w:numId w:val="5"/>
              </w:numPr>
              <w:spacing w:line="360" w:lineRule="auto"/>
              <w:ind w:left="714" w:hanging="357"/>
              <w:rPr>
                <w:sz w:val="24"/>
              </w:rPr>
            </w:pPr>
            <w:r w:rsidRPr="00C07CAE">
              <w:rPr>
                <w:sz w:val="24"/>
              </w:rPr>
              <w:t>Nuts and dried fruits with no added sugar</w:t>
            </w:r>
          </w:p>
          <w:p w:rsidR="00B30122" w:rsidRPr="00C07CAE" w:rsidRDefault="00B30122" w:rsidP="001577EC">
            <w:pPr>
              <w:pStyle w:val="ListParagraph"/>
              <w:numPr>
                <w:ilvl w:val="0"/>
                <w:numId w:val="5"/>
              </w:numPr>
              <w:spacing w:line="360" w:lineRule="auto"/>
              <w:ind w:left="714" w:hanging="357"/>
              <w:rPr>
                <w:sz w:val="24"/>
              </w:rPr>
            </w:pPr>
            <w:r w:rsidRPr="00C07CAE">
              <w:rPr>
                <w:sz w:val="24"/>
              </w:rPr>
              <w:t>Honey or oil</w:t>
            </w:r>
          </w:p>
          <w:p w:rsidR="00B30122" w:rsidRPr="00C07CAE" w:rsidRDefault="00B30122" w:rsidP="001577EC">
            <w:pPr>
              <w:pStyle w:val="ListParagraph"/>
              <w:numPr>
                <w:ilvl w:val="0"/>
                <w:numId w:val="5"/>
              </w:numPr>
              <w:spacing w:line="360" w:lineRule="auto"/>
              <w:ind w:left="714" w:hanging="357"/>
              <w:rPr>
                <w:sz w:val="24"/>
              </w:rPr>
            </w:pPr>
            <w:r w:rsidRPr="00C07CAE">
              <w:rPr>
                <w:sz w:val="24"/>
              </w:rPr>
              <w:t>Foods with vitamins and minerals added to replace nutrients lost during processing, such as wheat or corn flour fortified with iron or folic acid.</w:t>
            </w:r>
          </w:p>
          <w:p w:rsidR="008F3747" w:rsidRPr="00C07CAE" w:rsidRDefault="008F3747" w:rsidP="001577EC">
            <w:pPr>
              <w:autoSpaceDE w:val="0"/>
              <w:autoSpaceDN w:val="0"/>
              <w:adjustRightInd w:val="0"/>
              <w:spacing w:line="360" w:lineRule="auto"/>
              <w:rPr>
                <w:sz w:val="24"/>
              </w:rPr>
            </w:pPr>
          </w:p>
        </w:tc>
      </w:tr>
      <w:tr w:rsidR="00807377" w:rsidRPr="00C07CAE" w:rsidTr="00091CC2">
        <w:tc>
          <w:tcPr>
            <w:tcW w:w="9180" w:type="dxa"/>
            <w:tcBorders>
              <w:bottom w:val="single" w:sz="4" w:space="0" w:color="auto"/>
            </w:tcBorders>
            <w:shd w:val="clear" w:color="auto" w:fill="FBD4B4" w:themeFill="accent6" w:themeFillTint="66"/>
          </w:tcPr>
          <w:p w:rsidR="00807377" w:rsidRPr="00C07CAE" w:rsidRDefault="00807377" w:rsidP="001577EC">
            <w:pPr>
              <w:autoSpaceDE w:val="0"/>
              <w:autoSpaceDN w:val="0"/>
              <w:adjustRightInd w:val="0"/>
              <w:spacing w:line="360" w:lineRule="auto"/>
              <w:jc w:val="both"/>
              <w:rPr>
                <w:rFonts w:eastAsiaTheme="minorHAnsi"/>
                <w:b/>
                <w:sz w:val="24"/>
                <w:lang w:val="en-GB"/>
              </w:rPr>
            </w:pPr>
            <w:r w:rsidRPr="00C07CAE">
              <w:rPr>
                <w:rFonts w:eastAsiaTheme="minorHAnsi"/>
                <w:b/>
                <w:sz w:val="24"/>
                <w:lang w:val="en-GB"/>
              </w:rPr>
              <w:lastRenderedPageBreak/>
              <w:t>Group 2: Processed culinary ingredients</w:t>
            </w:r>
          </w:p>
          <w:p w:rsidR="00807377" w:rsidRPr="00C07CAE" w:rsidRDefault="00807377" w:rsidP="001577EC">
            <w:pPr>
              <w:spacing w:line="360" w:lineRule="auto"/>
              <w:jc w:val="both"/>
              <w:rPr>
                <w:rFonts w:eastAsiaTheme="minorHAnsi"/>
                <w:sz w:val="24"/>
                <w:lang w:val="en-GB"/>
              </w:rPr>
            </w:pPr>
            <w:r w:rsidRPr="00C07CAE">
              <w:rPr>
                <w:rFonts w:eastAsiaTheme="minorHAnsi"/>
                <w:sz w:val="24"/>
                <w:lang w:val="en-GB"/>
              </w:rPr>
              <w:t xml:space="preserve">In isolation, culinary ingredients are unbalanced, usually being depleted in most nutrients. However, culinary ingredients are normally combined with other foods and are typically not normally consumed by themselves. Specific methods used to produce culinary ingredients include: </w:t>
            </w:r>
          </w:p>
          <w:p w:rsidR="00807377" w:rsidRPr="00C07CAE" w:rsidRDefault="00807377" w:rsidP="001577EC">
            <w:pPr>
              <w:pStyle w:val="ListParagraph"/>
              <w:numPr>
                <w:ilvl w:val="0"/>
                <w:numId w:val="6"/>
              </w:numPr>
              <w:spacing w:line="360" w:lineRule="auto"/>
              <w:ind w:left="714" w:hanging="357"/>
              <w:rPr>
                <w:rFonts w:eastAsiaTheme="minorHAnsi"/>
                <w:sz w:val="24"/>
                <w:lang w:val="en-GB"/>
              </w:rPr>
            </w:pPr>
            <w:r w:rsidRPr="00C07CAE">
              <w:rPr>
                <w:rFonts w:eastAsiaTheme="minorHAnsi"/>
                <w:sz w:val="24"/>
                <w:lang w:val="en-GB"/>
              </w:rPr>
              <w:t xml:space="preserve">Pressing </w:t>
            </w:r>
          </w:p>
          <w:p w:rsidR="00807377" w:rsidRPr="00C07CAE" w:rsidRDefault="00807377" w:rsidP="001577EC">
            <w:pPr>
              <w:numPr>
                <w:ilvl w:val="0"/>
                <w:numId w:val="6"/>
              </w:numPr>
              <w:spacing w:line="360" w:lineRule="auto"/>
              <w:ind w:left="714" w:hanging="357"/>
              <w:contextualSpacing/>
              <w:rPr>
                <w:rFonts w:eastAsiaTheme="minorHAnsi"/>
                <w:sz w:val="24"/>
                <w:lang w:val="en-GB"/>
              </w:rPr>
            </w:pPr>
            <w:r w:rsidRPr="00C07CAE">
              <w:rPr>
                <w:rFonts w:eastAsiaTheme="minorHAnsi"/>
                <w:sz w:val="24"/>
                <w:lang w:val="en-GB"/>
              </w:rPr>
              <w:t>Pulverising</w:t>
            </w:r>
          </w:p>
          <w:p w:rsidR="00807377" w:rsidRPr="00C07CAE" w:rsidRDefault="00807377" w:rsidP="001577EC">
            <w:pPr>
              <w:numPr>
                <w:ilvl w:val="0"/>
                <w:numId w:val="6"/>
              </w:numPr>
              <w:spacing w:line="360" w:lineRule="auto"/>
              <w:ind w:left="714" w:hanging="357"/>
              <w:contextualSpacing/>
              <w:rPr>
                <w:rFonts w:eastAsiaTheme="minorHAnsi"/>
                <w:sz w:val="24"/>
                <w:lang w:val="en-GB"/>
              </w:rPr>
            </w:pPr>
            <w:r w:rsidRPr="00C07CAE">
              <w:rPr>
                <w:rFonts w:eastAsiaTheme="minorHAnsi"/>
                <w:sz w:val="24"/>
                <w:lang w:val="en-GB"/>
              </w:rPr>
              <w:t>Refining</w:t>
            </w:r>
          </w:p>
          <w:p w:rsidR="00807377" w:rsidRPr="00C07CAE" w:rsidRDefault="00807377" w:rsidP="001577EC">
            <w:pPr>
              <w:numPr>
                <w:ilvl w:val="0"/>
                <w:numId w:val="6"/>
              </w:numPr>
              <w:spacing w:line="360" w:lineRule="auto"/>
              <w:ind w:left="714" w:hanging="357"/>
              <w:contextualSpacing/>
              <w:rPr>
                <w:rFonts w:eastAsiaTheme="minorHAnsi"/>
                <w:sz w:val="24"/>
                <w:lang w:val="en-GB"/>
              </w:rPr>
            </w:pPr>
            <w:r w:rsidRPr="00C07CAE">
              <w:rPr>
                <w:rFonts w:eastAsiaTheme="minorHAnsi"/>
                <w:sz w:val="24"/>
                <w:lang w:val="en-GB"/>
              </w:rPr>
              <w:br w:type="column"/>
              <w:t xml:space="preserve">Milling </w:t>
            </w:r>
          </w:p>
          <w:p w:rsidR="00807377" w:rsidRPr="00C07CAE" w:rsidRDefault="00807377" w:rsidP="001577EC">
            <w:pPr>
              <w:numPr>
                <w:ilvl w:val="0"/>
                <w:numId w:val="6"/>
              </w:numPr>
              <w:spacing w:line="360" w:lineRule="auto"/>
              <w:contextualSpacing/>
              <w:rPr>
                <w:rFonts w:eastAsiaTheme="minorHAnsi"/>
                <w:sz w:val="24"/>
                <w:lang w:val="en-GB"/>
              </w:rPr>
            </w:pPr>
            <w:r w:rsidRPr="00C07CAE">
              <w:rPr>
                <w:rFonts w:eastAsiaTheme="minorHAnsi"/>
                <w:sz w:val="24"/>
                <w:lang w:val="en-GB"/>
              </w:rPr>
              <w:t>Crushing</w:t>
            </w:r>
          </w:p>
          <w:p w:rsidR="00807377" w:rsidRPr="00C07CAE" w:rsidRDefault="00807377" w:rsidP="001577EC">
            <w:pPr>
              <w:numPr>
                <w:ilvl w:val="0"/>
                <w:numId w:val="6"/>
              </w:numPr>
              <w:spacing w:line="360" w:lineRule="auto"/>
              <w:contextualSpacing/>
              <w:rPr>
                <w:rFonts w:eastAsiaTheme="minorHAnsi"/>
                <w:sz w:val="24"/>
                <w:lang w:val="en-GB"/>
              </w:rPr>
            </w:pPr>
            <w:r w:rsidRPr="00C07CAE">
              <w:rPr>
                <w:rFonts w:eastAsiaTheme="minorHAnsi"/>
                <w:sz w:val="24"/>
                <w:lang w:val="en-GB"/>
              </w:rPr>
              <w:t>Grinding</w:t>
            </w:r>
          </w:p>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 xml:space="preserve">These are often used in addition to minimal processing methods. Stabilising or ‘purifying’ agents and other additives may also be used. Examples of ingredients in this category include: </w:t>
            </w:r>
          </w:p>
          <w:p w:rsidR="00B30122" w:rsidRPr="00C07CAE" w:rsidRDefault="00B30122" w:rsidP="001577EC">
            <w:pPr>
              <w:pStyle w:val="ListParagraph"/>
              <w:numPr>
                <w:ilvl w:val="0"/>
                <w:numId w:val="6"/>
              </w:numPr>
              <w:spacing w:line="360" w:lineRule="auto"/>
              <w:ind w:left="714" w:hanging="357"/>
              <w:rPr>
                <w:sz w:val="24"/>
              </w:rPr>
            </w:pPr>
            <w:r w:rsidRPr="00C07CAE">
              <w:rPr>
                <w:sz w:val="24"/>
              </w:rPr>
              <w:t>Salt mined or from seawater</w:t>
            </w:r>
          </w:p>
          <w:p w:rsidR="00807377" w:rsidRPr="00C07CAE" w:rsidRDefault="00807377" w:rsidP="001577EC">
            <w:pPr>
              <w:pStyle w:val="ListParagraph"/>
              <w:numPr>
                <w:ilvl w:val="0"/>
                <w:numId w:val="6"/>
              </w:numPr>
              <w:spacing w:line="360" w:lineRule="auto"/>
              <w:ind w:left="714" w:hanging="357"/>
              <w:rPr>
                <w:sz w:val="24"/>
              </w:rPr>
            </w:pPr>
            <w:r w:rsidRPr="00C07CAE">
              <w:rPr>
                <w:sz w:val="24"/>
              </w:rPr>
              <w:t>Sugar</w:t>
            </w:r>
            <w:r w:rsidR="00B30122" w:rsidRPr="00C07CAE">
              <w:rPr>
                <w:sz w:val="24"/>
              </w:rPr>
              <w:t xml:space="preserve"> and molasses obtained from cane or beet</w:t>
            </w:r>
          </w:p>
          <w:p w:rsidR="00B30122" w:rsidRPr="00C07CAE" w:rsidRDefault="00B30122" w:rsidP="001577EC">
            <w:pPr>
              <w:pStyle w:val="ListParagraph"/>
              <w:numPr>
                <w:ilvl w:val="0"/>
                <w:numId w:val="6"/>
              </w:numPr>
              <w:spacing w:line="360" w:lineRule="auto"/>
              <w:ind w:left="714" w:hanging="357"/>
              <w:rPr>
                <w:sz w:val="24"/>
              </w:rPr>
            </w:pPr>
            <w:r w:rsidRPr="00C07CAE">
              <w:rPr>
                <w:sz w:val="24"/>
              </w:rPr>
              <w:lastRenderedPageBreak/>
              <w:t>Honey extracted from combs and syrup from maple trees</w:t>
            </w:r>
          </w:p>
          <w:p w:rsidR="00B30122" w:rsidRPr="00C07CAE" w:rsidRDefault="00B30122" w:rsidP="001577EC">
            <w:pPr>
              <w:pStyle w:val="ListParagraph"/>
              <w:numPr>
                <w:ilvl w:val="0"/>
                <w:numId w:val="6"/>
              </w:numPr>
              <w:spacing w:line="360" w:lineRule="auto"/>
              <w:ind w:left="714" w:hanging="357"/>
              <w:rPr>
                <w:sz w:val="24"/>
              </w:rPr>
            </w:pPr>
            <w:r w:rsidRPr="00C07CAE">
              <w:rPr>
                <w:sz w:val="24"/>
              </w:rPr>
              <w:t>Vegetable oils crushed from olives or seed</w:t>
            </w:r>
          </w:p>
          <w:p w:rsidR="00B30122" w:rsidRPr="00C07CAE" w:rsidRDefault="00B30122" w:rsidP="001577EC">
            <w:pPr>
              <w:pStyle w:val="ListParagraph"/>
              <w:numPr>
                <w:ilvl w:val="0"/>
                <w:numId w:val="6"/>
              </w:numPr>
              <w:spacing w:line="360" w:lineRule="auto"/>
              <w:ind w:left="714" w:hanging="357"/>
              <w:rPr>
                <w:sz w:val="24"/>
              </w:rPr>
            </w:pPr>
            <w:r w:rsidRPr="00C07CAE">
              <w:rPr>
                <w:sz w:val="24"/>
              </w:rPr>
              <w:t>Butter and lard obtained from milk and pork</w:t>
            </w:r>
          </w:p>
          <w:p w:rsidR="00B30122" w:rsidRPr="00C07CAE" w:rsidRDefault="00B30122" w:rsidP="001577EC">
            <w:pPr>
              <w:pStyle w:val="ListParagraph"/>
              <w:numPr>
                <w:ilvl w:val="0"/>
                <w:numId w:val="6"/>
              </w:numPr>
              <w:spacing w:line="360" w:lineRule="auto"/>
              <w:ind w:left="714" w:hanging="357"/>
              <w:rPr>
                <w:sz w:val="24"/>
              </w:rPr>
            </w:pPr>
            <w:r w:rsidRPr="00C07CAE">
              <w:rPr>
                <w:sz w:val="24"/>
              </w:rPr>
              <w:t>Starches extracted from corn and other plants</w:t>
            </w:r>
          </w:p>
          <w:p w:rsidR="00B30122" w:rsidRPr="00C07CAE" w:rsidRDefault="00B30122" w:rsidP="001577EC">
            <w:pPr>
              <w:pStyle w:val="ListParagraph"/>
              <w:numPr>
                <w:ilvl w:val="0"/>
                <w:numId w:val="6"/>
              </w:numPr>
              <w:spacing w:line="360" w:lineRule="auto"/>
              <w:ind w:left="714" w:hanging="357"/>
              <w:rPr>
                <w:sz w:val="24"/>
              </w:rPr>
            </w:pPr>
            <w:r w:rsidRPr="00C07CAE">
              <w:rPr>
                <w:sz w:val="24"/>
              </w:rPr>
              <w:t>Salted butter</w:t>
            </w:r>
          </w:p>
          <w:p w:rsidR="00807377" w:rsidRPr="00C07CAE" w:rsidRDefault="00B30122" w:rsidP="001577EC">
            <w:pPr>
              <w:pStyle w:val="ListParagraph"/>
              <w:numPr>
                <w:ilvl w:val="0"/>
                <w:numId w:val="6"/>
              </w:numPr>
              <w:spacing w:line="360" w:lineRule="auto"/>
              <w:ind w:left="714" w:hanging="357"/>
              <w:rPr>
                <w:rFonts w:eastAsiaTheme="minorHAnsi"/>
                <w:b/>
                <w:sz w:val="24"/>
                <w:lang w:val="en-GB"/>
              </w:rPr>
            </w:pPr>
            <w:r w:rsidRPr="00C07CAE">
              <w:rPr>
                <w:sz w:val="24"/>
              </w:rPr>
              <w:t>Vinegar made by acetic fermentation of wine or other alcoholic drinks</w:t>
            </w:r>
          </w:p>
          <w:p w:rsidR="000F795B" w:rsidRPr="00C07CAE" w:rsidRDefault="000F795B" w:rsidP="001577EC">
            <w:pPr>
              <w:spacing w:line="360" w:lineRule="auto"/>
              <w:rPr>
                <w:rFonts w:eastAsiaTheme="minorHAnsi"/>
                <w:b/>
                <w:sz w:val="24"/>
                <w:lang w:val="en-GB"/>
              </w:rPr>
            </w:pPr>
            <w:r w:rsidRPr="00C07CAE">
              <w:rPr>
                <w:rFonts w:eastAsiaTheme="minorHAnsi"/>
                <w:sz w:val="24"/>
              </w:rPr>
              <w:t>Group 2 items may contain additives used to preserve the product’s original properties.</w:t>
            </w:r>
          </w:p>
        </w:tc>
      </w:tr>
      <w:tr w:rsidR="00807377" w:rsidRPr="00C07CAE" w:rsidTr="00091CC2">
        <w:trPr>
          <w:trHeight w:val="699"/>
        </w:trPr>
        <w:tc>
          <w:tcPr>
            <w:tcW w:w="9180" w:type="dxa"/>
            <w:shd w:val="clear" w:color="auto" w:fill="FDE9D9" w:themeFill="accent6" w:themeFillTint="33"/>
          </w:tcPr>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b/>
                <w:sz w:val="24"/>
                <w:lang w:val="en-GB"/>
              </w:rPr>
              <w:lastRenderedPageBreak/>
              <w:t xml:space="preserve">Group 3: </w:t>
            </w:r>
            <w:r w:rsidR="00742927">
              <w:rPr>
                <w:rFonts w:eastAsiaTheme="minorHAnsi"/>
                <w:b/>
                <w:sz w:val="24"/>
                <w:lang w:val="en-GB"/>
              </w:rPr>
              <w:t>P</w:t>
            </w:r>
            <w:r w:rsidRPr="00C07CAE">
              <w:rPr>
                <w:rFonts w:eastAsiaTheme="minorHAnsi"/>
                <w:b/>
                <w:sz w:val="24"/>
                <w:lang w:val="en-GB"/>
              </w:rPr>
              <w:t xml:space="preserve">rocessed </w:t>
            </w:r>
            <w:r w:rsidR="000F795B" w:rsidRPr="00C07CAE">
              <w:rPr>
                <w:rFonts w:eastAsiaTheme="minorHAnsi"/>
                <w:b/>
                <w:sz w:val="24"/>
                <w:lang w:val="en-GB"/>
              </w:rPr>
              <w:t>foods</w:t>
            </w:r>
          </w:p>
          <w:p w:rsidR="00807377" w:rsidRPr="00C07CAE" w:rsidRDefault="00807377"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‘Processed food’ are directly derived from foods and are recognisable as versions of the original foods</w:t>
            </w:r>
            <w:r w:rsidR="000F795B" w:rsidRPr="00C07CAE">
              <w:rPr>
                <w:rFonts w:eastAsiaTheme="minorHAnsi"/>
                <w:sz w:val="24"/>
                <w:lang w:val="en-GB"/>
              </w:rPr>
              <w:t xml:space="preserve"> made by adding sugar, oil, salt or other group 2 substances to group 1 foods.</w:t>
            </w:r>
            <w:r w:rsidR="003B5F30" w:rsidRPr="00C07CAE">
              <w:rPr>
                <w:rFonts w:eastAsiaTheme="minorHAnsi"/>
                <w:sz w:val="24"/>
                <w:lang w:val="en-GB"/>
              </w:rPr>
              <w:t xml:space="preserve"> </w:t>
            </w:r>
            <w:r w:rsidR="000F795B" w:rsidRPr="00C07CAE">
              <w:rPr>
                <w:rFonts w:eastAsiaTheme="minorHAnsi"/>
                <w:sz w:val="24"/>
                <w:lang w:val="en-GB"/>
              </w:rPr>
              <w:t>Most processed foods have two or three ingredients.</w:t>
            </w:r>
            <w:r w:rsidRPr="00C07CAE">
              <w:rPr>
                <w:rFonts w:eastAsiaTheme="minorHAnsi"/>
                <w:sz w:val="24"/>
                <w:lang w:val="en-GB"/>
              </w:rPr>
              <w:t xml:space="preserve"> </w:t>
            </w:r>
            <w:r w:rsidR="003B5F30" w:rsidRPr="00C07CAE">
              <w:rPr>
                <w:rFonts w:eastAsiaTheme="minorHAnsi"/>
                <w:sz w:val="24"/>
                <w:lang w:val="en-GB"/>
              </w:rPr>
              <w:t>M</w:t>
            </w:r>
            <w:r w:rsidRPr="00C07CAE">
              <w:rPr>
                <w:rFonts w:eastAsiaTheme="minorHAnsi"/>
                <w:sz w:val="24"/>
                <w:lang w:val="en-GB"/>
              </w:rPr>
              <w:t xml:space="preserve">anufactured through processes including: </w:t>
            </w:r>
          </w:p>
          <w:p w:rsidR="00807377" w:rsidRPr="00C07CAE" w:rsidRDefault="00807377" w:rsidP="001577EC">
            <w:pPr>
              <w:pStyle w:val="ListParagraph"/>
              <w:numPr>
                <w:ilvl w:val="0"/>
                <w:numId w:val="6"/>
              </w:numPr>
              <w:spacing w:line="360" w:lineRule="auto"/>
              <w:ind w:left="714" w:hanging="357"/>
              <w:rPr>
                <w:sz w:val="24"/>
              </w:rPr>
            </w:pPr>
            <w:r w:rsidRPr="00C07CAE">
              <w:rPr>
                <w:sz w:val="24"/>
              </w:rPr>
              <w:t>Canning and bottling using oils, sugars or salt</w:t>
            </w:r>
          </w:p>
          <w:p w:rsidR="00807377" w:rsidRPr="00C07CAE" w:rsidRDefault="00807377" w:rsidP="001577EC">
            <w:pPr>
              <w:pStyle w:val="ListParagraph"/>
              <w:numPr>
                <w:ilvl w:val="0"/>
                <w:numId w:val="6"/>
              </w:numPr>
              <w:spacing w:line="360" w:lineRule="auto"/>
              <w:ind w:left="714" w:hanging="357"/>
              <w:rPr>
                <w:sz w:val="24"/>
              </w:rPr>
            </w:pPr>
            <w:r w:rsidRPr="00C07CAE">
              <w:rPr>
                <w:sz w:val="24"/>
              </w:rPr>
              <w:t>Salting, salt pickling</w:t>
            </w:r>
          </w:p>
          <w:p w:rsidR="00807377" w:rsidRPr="00C07CAE" w:rsidRDefault="00807377" w:rsidP="001577EC">
            <w:pPr>
              <w:pStyle w:val="ListParagraph"/>
              <w:numPr>
                <w:ilvl w:val="0"/>
                <w:numId w:val="6"/>
              </w:numPr>
              <w:spacing w:line="360" w:lineRule="auto"/>
              <w:ind w:left="714" w:hanging="357"/>
              <w:rPr>
                <w:sz w:val="24"/>
              </w:rPr>
            </w:pPr>
            <w:r w:rsidRPr="00C07CAE">
              <w:rPr>
                <w:sz w:val="24"/>
              </w:rPr>
              <w:t>Smoking, curing</w:t>
            </w:r>
          </w:p>
          <w:p w:rsidR="00807377" w:rsidRPr="00C07CAE" w:rsidRDefault="00807377" w:rsidP="001577EC">
            <w:pPr>
              <w:spacing w:line="360" w:lineRule="auto"/>
              <w:ind w:left="360"/>
              <w:rPr>
                <w:sz w:val="24"/>
              </w:rPr>
            </w:pPr>
            <w:r w:rsidRPr="00C07CAE">
              <w:rPr>
                <w:rFonts w:eastAsiaTheme="minorHAnsi"/>
                <w:sz w:val="24"/>
                <w:lang w:val="en-GB"/>
              </w:rPr>
              <w:t>Examples include:</w:t>
            </w:r>
            <w:r w:rsidRPr="00C07CAE">
              <w:rPr>
                <w:sz w:val="24"/>
              </w:rPr>
              <w:t xml:space="preserve"> </w:t>
            </w:r>
          </w:p>
          <w:p w:rsidR="00807377" w:rsidRPr="00C07CAE" w:rsidRDefault="00807377" w:rsidP="001577EC">
            <w:pPr>
              <w:pStyle w:val="ListParagraph"/>
              <w:numPr>
                <w:ilvl w:val="0"/>
                <w:numId w:val="6"/>
              </w:numPr>
              <w:spacing w:line="360" w:lineRule="auto"/>
              <w:ind w:left="714" w:hanging="357"/>
              <w:rPr>
                <w:sz w:val="24"/>
              </w:rPr>
            </w:pPr>
            <w:r w:rsidRPr="00C07CAE">
              <w:rPr>
                <w:sz w:val="24"/>
              </w:rPr>
              <w:t xml:space="preserve">Canned </w:t>
            </w:r>
            <w:r w:rsidR="000F795B" w:rsidRPr="00C07CAE">
              <w:rPr>
                <w:sz w:val="24"/>
              </w:rPr>
              <w:t xml:space="preserve">or bottled </w:t>
            </w:r>
            <w:r w:rsidRPr="00C07CAE">
              <w:rPr>
                <w:sz w:val="24"/>
              </w:rPr>
              <w:t>vegetables or legumes preserved in brine</w:t>
            </w:r>
          </w:p>
          <w:p w:rsidR="00807377" w:rsidRPr="00C07CAE" w:rsidRDefault="00807377" w:rsidP="001577EC">
            <w:pPr>
              <w:pStyle w:val="ListParagraph"/>
              <w:numPr>
                <w:ilvl w:val="0"/>
                <w:numId w:val="6"/>
              </w:numPr>
              <w:spacing w:line="360" w:lineRule="auto"/>
              <w:ind w:left="714" w:hanging="357"/>
              <w:rPr>
                <w:sz w:val="24"/>
              </w:rPr>
            </w:pPr>
            <w:r w:rsidRPr="00C07CAE">
              <w:rPr>
                <w:sz w:val="24"/>
              </w:rPr>
              <w:t>Whole fruits preserved in syrup</w:t>
            </w:r>
          </w:p>
          <w:p w:rsidR="00807377" w:rsidRPr="00C07CAE" w:rsidRDefault="00807377" w:rsidP="001577EC">
            <w:pPr>
              <w:pStyle w:val="ListParagraph"/>
              <w:numPr>
                <w:ilvl w:val="0"/>
                <w:numId w:val="6"/>
              </w:numPr>
              <w:spacing w:line="360" w:lineRule="auto"/>
              <w:ind w:left="714" w:hanging="357"/>
              <w:rPr>
                <w:sz w:val="24"/>
              </w:rPr>
            </w:pPr>
            <w:r w:rsidRPr="00C07CAE">
              <w:rPr>
                <w:sz w:val="24"/>
              </w:rPr>
              <w:t>Tinned fish preserved in oil</w:t>
            </w:r>
          </w:p>
          <w:p w:rsidR="000F795B" w:rsidRPr="00C07CAE" w:rsidRDefault="000F795B" w:rsidP="001577EC">
            <w:pPr>
              <w:pStyle w:val="ListParagraph"/>
              <w:numPr>
                <w:ilvl w:val="0"/>
                <w:numId w:val="6"/>
              </w:numPr>
              <w:spacing w:line="360" w:lineRule="auto"/>
              <w:ind w:left="714" w:hanging="357"/>
              <w:rPr>
                <w:sz w:val="24"/>
              </w:rPr>
            </w:pPr>
            <w:r w:rsidRPr="00C07CAE">
              <w:rPr>
                <w:sz w:val="24"/>
              </w:rPr>
              <w:t>Salted, cured or smoked meats</w:t>
            </w:r>
          </w:p>
          <w:p w:rsidR="000F795B" w:rsidRPr="00C07CAE" w:rsidRDefault="000F795B" w:rsidP="001577EC">
            <w:pPr>
              <w:pStyle w:val="ListParagraph"/>
              <w:numPr>
                <w:ilvl w:val="0"/>
                <w:numId w:val="6"/>
              </w:numPr>
              <w:spacing w:line="360" w:lineRule="auto"/>
              <w:ind w:left="714" w:hanging="357"/>
              <w:rPr>
                <w:sz w:val="24"/>
              </w:rPr>
            </w:pPr>
            <w:r w:rsidRPr="00C07CAE">
              <w:rPr>
                <w:sz w:val="24"/>
              </w:rPr>
              <w:t xml:space="preserve">Cheeses </w:t>
            </w:r>
          </w:p>
          <w:p w:rsidR="00807377" w:rsidRPr="00C07CAE" w:rsidRDefault="000F795B" w:rsidP="001577EC">
            <w:pPr>
              <w:pStyle w:val="ListParagraph"/>
              <w:numPr>
                <w:ilvl w:val="0"/>
                <w:numId w:val="6"/>
              </w:numPr>
              <w:spacing w:line="360" w:lineRule="auto"/>
              <w:ind w:left="714" w:hanging="357"/>
              <w:rPr>
                <w:sz w:val="24"/>
              </w:rPr>
            </w:pPr>
            <w:r w:rsidRPr="00C07CAE">
              <w:rPr>
                <w:sz w:val="24"/>
              </w:rPr>
              <w:t>Unpackaged freshly made breads</w:t>
            </w:r>
          </w:p>
          <w:p w:rsidR="003B5F30" w:rsidRPr="00C07CAE" w:rsidRDefault="003B5F30" w:rsidP="001577EC">
            <w:pPr>
              <w:autoSpaceDE w:val="0"/>
              <w:autoSpaceDN w:val="0"/>
              <w:adjustRightInd w:val="0"/>
              <w:spacing w:line="360" w:lineRule="auto"/>
              <w:rPr>
                <w:sz w:val="24"/>
              </w:rPr>
            </w:pPr>
            <w:r w:rsidRPr="00C07CAE">
              <w:rPr>
                <w:rFonts w:eastAsiaTheme="minorHAnsi"/>
                <w:sz w:val="24"/>
              </w:rPr>
              <w:t>When alcoholic drinks are identified as foods, those produced by fermentation of group 1 foods such as beer, cider and wine, are classified here in Group 3.</w:t>
            </w:r>
          </w:p>
          <w:p w:rsidR="00807377" w:rsidRPr="00C07CAE" w:rsidRDefault="00807377" w:rsidP="001577EC">
            <w:pPr>
              <w:pStyle w:val="ListParagraph"/>
              <w:spacing w:line="360" w:lineRule="auto"/>
              <w:ind w:left="714"/>
              <w:rPr>
                <w:rFonts w:eastAsiaTheme="minorHAnsi"/>
                <w:b/>
                <w:sz w:val="24"/>
                <w:lang w:val="en-GB"/>
              </w:rPr>
            </w:pPr>
          </w:p>
        </w:tc>
      </w:tr>
      <w:tr w:rsidR="000F795B" w:rsidRPr="00C07CAE" w:rsidTr="003B5F30">
        <w:trPr>
          <w:trHeight w:val="699"/>
        </w:trPr>
        <w:tc>
          <w:tcPr>
            <w:tcW w:w="9180" w:type="dxa"/>
            <w:shd w:val="clear" w:color="auto" w:fill="FFFFCC"/>
          </w:tcPr>
          <w:p w:rsidR="003B5F30" w:rsidRPr="00C07CAE" w:rsidRDefault="003B5F30" w:rsidP="001577EC">
            <w:pPr>
              <w:autoSpaceDE w:val="0"/>
              <w:autoSpaceDN w:val="0"/>
              <w:adjustRightInd w:val="0"/>
              <w:spacing w:line="360" w:lineRule="auto"/>
              <w:jc w:val="both"/>
              <w:rPr>
                <w:rFonts w:eastAsiaTheme="minorHAnsi"/>
                <w:b/>
                <w:sz w:val="24"/>
                <w:lang w:val="en-GB"/>
              </w:rPr>
            </w:pPr>
            <w:r w:rsidRPr="00C07CAE">
              <w:rPr>
                <w:rFonts w:eastAsiaTheme="minorHAnsi"/>
                <w:b/>
                <w:sz w:val="24"/>
                <w:lang w:val="en-GB"/>
              </w:rPr>
              <w:t xml:space="preserve">Group 4: </w:t>
            </w:r>
            <w:r w:rsidR="00742927">
              <w:rPr>
                <w:rFonts w:eastAsiaTheme="minorHAnsi"/>
                <w:b/>
                <w:sz w:val="24"/>
              </w:rPr>
              <w:t>U</w:t>
            </w:r>
            <w:r w:rsidRPr="00C07CAE">
              <w:rPr>
                <w:rFonts w:eastAsiaTheme="minorHAnsi"/>
                <w:b/>
                <w:sz w:val="24"/>
              </w:rPr>
              <w:t>ltra-processed food and drink products</w:t>
            </w:r>
            <w:r w:rsidRPr="00C07CAE">
              <w:rPr>
                <w:rFonts w:eastAsiaTheme="minorHAnsi"/>
                <w:b/>
                <w:sz w:val="24"/>
                <w:lang w:val="en-GB"/>
              </w:rPr>
              <w:t xml:space="preserve"> </w:t>
            </w:r>
          </w:p>
          <w:p w:rsidR="000F795B" w:rsidRPr="00C07CAE" w:rsidRDefault="000F795B"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 xml:space="preserve">Ultra-processed </w:t>
            </w:r>
            <w:r w:rsidR="003B5F30" w:rsidRPr="00C07CAE">
              <w:rPr>
                <w:rFonts w:eastAsiaTheme="minorHAnsi"/>
                <w:sz w:val="24"/>
                <w:lang w:val="en-GB"/>
              </w:rPr>
              <w:t>foods</w:t>
            </w:r>
            <w:r w:rsidRPr="00C07CAE">
              <w:rPr>
                <w:rFonts w:eastAsiaTheme="minorHAnsi"/>
                <w:sz w:val="24"/>
                <w:lang w:val="en-GB"/>
              </w:rPr>
              <w:t xml:space="preserve"> are typically not recognisable as versions of whole foods, although ultra-processing often includes techniques designed to imitate the appearance, shape and sensory qualities of whole foods. </w:t>
            </w:r>
          </w:p>
          <w:p w:rsidR="000F795B" w:rsidRPr="00C07CAE" w:rsidRDefault="000F795B" w:rsidP="001577EC">
            <w:pPr>
              <w:autoSpaceDE w:val="0"/>
              <w:autoSpaceDN w:val="0"/>
              <w:adjustRightInd w:val="0"/>
              <w:spacing w:line="360" w:lineRule="auto"/>
              <w:jc w:val="both"/>
              <w:rPr>
                <w:rFonts w:eastAsiaTheme="minorHAnsi"/>
                <w:sz w:val="24"/>
                <w:lang w:val="en-GB"/>
              </w:rPr>
            </w:pPr>
            <w:r w:rsidRPr="00C07CAE">
              <w:rPr>
                <w:rFonts w:eastAsiaTheme="minorHAnsi"/>
                <w:sz w:val="24"/>
                <w:lang w:val="en-GB"/>
              </w:rPr>
              <w:t xml:space="preserve">Some are directly derived from the combination of foods and ingredients such as oils, fats, flours, starches, and sugar. Others are made through further processing of food constituents. The majority contain many additives such as preservatives, stabilisers, emulsifiers, solvents, </w:t>
            </w:r>
            <w:r w:rsidRPr="00C07CAE">
              <w:rPr>
                <w:rFonts w:eastAsiaTheme="minorHAnsi"/>
                <w:sz w:val="24"/>
                <w:lang w:val="en-GB"/>
              </w:rPr>
              <w:lastRenderedPageBreak/>
              <w:t xml:space="preserve">binders, sweeteners, sensory enhancers, flavours and colours. Most of these ingredients used by food manufacturers to make ultra-processed products are not available to consumers. Bulk is often added using air or water. Synthetic micronutrients may be added to ‘fortify’ the products. </w:t>
            </w:r>
          </w:p>
          <w:p w:rsidR="000F795B" w:rsidRPr="00C07CAE" w:rsidRDefault="000F795B" w:rsidP="001577EC">
            <w:pPr>
              <w:pStyle w:val="ListParagraph"/>
              <w:numPr>
                <w:ilvl w:val="0"/>
                <w:numId w:val="6"/>
              </w:numPr>
              <w:spacing w:line="360" w:lineRule="auto"/>
              <w:ind w:left="714" w:hanging="357"/>
              <w:rPr>
                <w:sz w:val="24"/>
              </w:rPr>
            </w:pPr>
            <w:r w:rsidRPr="00C07CAE">
              <w:rPr>
                <w:sz w:val="24"/>
              </w:rPr>
              <w:t xml:space="preserve">Pre-prepared </w:t>
            </w:r>
            <w:r w:rsidR="001577EC" w:rsidRPr="00C07CAE">
              <w:rPr>
                <w:sz w:val="24"/>
              </w:rPr>
              <w:t xml:space="preserve">pies, </w:t>
            </w:r>
            <w:r w:rsidRPr="00C07CAE">
              <w:rPr>
                <w:sz w:val="24"/>
              </w:rPr>
              <w:t>pizza or pasta dishes</w:t>
            </w:r>
          </w:p>
          <w:p w:rsidR="000F795B" w:rsidRPr="00C07CAE" w:rsidRDefault="000F795B" w:rsidP="001577EC">
            <w:pPr>
              <w:pStyle w:val="ListParagraph"/>
              <w:numPr>
                <w:ilvl w:val="0"/>
                <w:numId w:val="6"/>
              </w:numPr>
              <w:spacing w:line="360" w:lineRule="auto"/>
              <w:ind w:left="714" w:hanging="357"/>
              <w:rPr>
                <w:sz w:val="24"/>
              </w:rPr>
            </w:pPr>
            <w:r w:rsidRPr="00C07CAE">
              <w:rPr>
                <w:sz w:val="24"/>
              </w:rPr>
              <w:t>Burgers and hotdogs</w:t>
            </w:r>
          </w:p>
          <w:p w:rsidR="000F795B" w:rsidRPr="00C07CAE" w:rsidRDefault="000F795B" w:rsidP="001577EC">
            <w:pPr>
              <w:pStyle w:val="ListParagraph"/>
              <w:numPr>
                <w:ilvl w:val="0"/>
                <w:numId w:val="6"/>
              </w:numPr>
              <w:spacing w:line="360" w:lineRule="auto"/>
              <w:ind w:left="714" w:hanging="357"/>
              <w:rPr>
                <w:sz w:val="24"/>
              </w:rPr>
            </w:pPr>
            <w:r w:rsidRPr="00C07CAE">
              <w:rPr>
                <w:sz w:val="24"/>
              </w:rPr>
              <w:t>Chips and French fries</w:t>
            </w:r>
          </w:p>
          <w:p w:rsidR="000F795B" w:rsidRPr="00C07CAE" w:rsidRDefault="000F795B" w:rsidP="001577EC">
            <w:pPr>
              <w:pStyle w:val="ListParagraph"/>
              <w:numPr>
                <w:ilvl w:val="0"/>
                <w:numId w:val="6"/>
              </w:numPr>
              <w:spacing w:line="360" w:lineRule="auto"/>
              <w:ind w:left="714" w:hanging="357"/>
              <w:rPr>
                <w:sz w:val="24"/>
              </w:rPr>
            </w:pPr>
            <w:r w:rsidRPr="00C07CAE">
              <w:rPr>
                <w:sz w:val="24"/>
              </w:rPr>
              <w:t>Poultry and fish ‘nuggets’, ‘sticks’ or ‘fingers’</w:t>
            </w:r>
          </w:p>
          <w:p w:rsidR="000F795B" w:rsidRPr="00C07CAE" w:rsidRDefault="000F795B" w:rsidP="001577EC">
            <w:pPr>
              <w:pStyle w:val="ListParagraph"/>
              <w:numPr>
                <w:ilvl w:val="0"/>
                <w:numId w:val="6"/>
              </w:numPr>
              <w:spacing w:line="360" w:lineRule="auto"/>
              <w:ind w:left="714" w:hanging="357"/>
              <w:rPr>
                <w:sz w:val="24"/>
              </w:rPr>
            </w:pPr>
            <w:r w:rsidRPr="00C07CAE">
              <w:rPr>
                <w:sz w:val="24"/>
              </w:rPr>
              <w:t>Animal products made from flour and salt with scraps/remnants of meat</w:t>
            </w:r>
          </w:p>
          <w:p w:rsidR="000F795B" w:rsidRPr="00C07CAE" w:rsidRDefault="000F795B" w:rsidP="001577EC">
            <w:pPr>
              <w:pStyle w:val="ListParagraph"/>
              <w:numPr>
                <w:ilvl w:val="0"/>
                <w:numId w:val="6"/>
              </w:numPr>
              <w:spacing w:line="360" w:lineRule="auto"/>
              <w:ind w:left="714" w:hanging="357"/>
              <w:rPr>
                <w:sz w:val="24"/>
              </w:rPr>
            </w:pPr>
            <w:r w:rsidRPr="00C07CAE">
              <w:rPr>
                <w:sz w:val="24"/>
              </w:rPr>
              <w:t>‘Instant’ packaged soups and noodles</w:t>
            </w:r>
            <w:r w:rsidR="001577EC" w:rsidRPr="00C07CAE">
              <w:rPr>
                <w:sz w:val="24"/>
              </w:rPr>
              <w:t xml:space="preserve"> and desserts</w:t>
            </w:r>
          </w:p>
          <w:p w:rsidR="000F795B" w:rsidRPr="00C07CAE" w:rsidRDefault="000F795B" w:rsidP="001577EC">
            <w:pPr>
              <w:pStyle w:val="ListParagraph"/>
              <w:numPr>
                <w:ilvl w:val="0"/>
                <w:numId w:val="6"/>
              </w:numPr>
              <w:spacing w:line="360" w:lineRule="auto"/>
              <w:ind w:left="714" w:hanging="357"/>
              <w:rPr>
                <w:sz w:val="24"/>
              </w:rPr>
            </w:pPr>
            <w:r w:rsidRPr="00C07CAE">
              <w:rPr>
                <w:sz w:val="24"/>
              </w:rPr>
              <w:t xml:space="preserve">Bread, breakfast </w:t>
            </w:r>
            <w:r w:rsidR="001577EC" w:rsidRPr="00C07CAE">
              <w:rPr>
                <w:sz w:val="24"/>
              </w:rPr>
              <w:t>‘</w:t>
            </w:r>
            <w:r w:rsidRPr="00C07CAE">
              <w:rPr>
                <w:sz w:val="24"/>
              </w:rPr>
              <w:t>cereals</w:t>
            </w:r>
            <w:r w:rsidR="001577EC" w:rsidRPr="00C07CAE">
              <w:rPr>
                <w:sz w:val="24"/>
              </w:rPr>
              <w:t>’, ‘</w:t>
            </w:r>
            <w:r w:rsidRPr="00C07CAE">
              <w:rPr>
                <w:sz w:val="24"/>
              </w:rPr>
              <w:t>cereal</w:t>
            </w:r>
            <w:r w:rsidR="001577EC" w:rsidRPr="00C07CAE">
              <w:rPr>
                <w:sz w:val="24"/>
              </w:rPr>
              <w:t>’ and ‘energy’ bars</w:t>
            </w:r>
          </w:p>
          <w:p w:rsidR="000F795B" w:rsidRPr="00C07CAE" w:rsidRDefault="000F795B" w:rsidP="001577EC">
            <w:pPr>
              <w:pStyle w:val="ListParagraph"/>
              <w:numPr>
                <w:ilvl w:val="0"/>
                <w:numId w:val="6"/>
              </w:numPr>
              <w:spacing w:line="360" w:lineRule="auto"/>
              <w:ind w:left="714" w:hanging="357"/>
              <w:rPr>
                <w:sz w:val="24"/>
              </w:rPr>
            </w:pPr>
            <w:r w:rsidRPr="00C07CAE">
              <w:rPr>
                <w:sz w:val="24"/>
              </w:rPr>
              <w:t xml:space="preserve">Sweetened breads and buns </w:t>
            </w:r>
          </w:p>
          <w:p w:rsidR="000F795B" w:rsidRPr="00C07CAE" w:rsidRDefault="000F795B" w:rsidP="001577EC">
            <w:pPr>
              <w:pStyle w:val="ListParagraph"/>
              <w:numPr>
                <w:ilvl w:val="0"/>
                <w:numId w:val="6"/>
              </w:numPr>
              <w:spacing w:line="360" w:lineRule="auto"/>
              <w:ind w:left="714" w:hanging="357"/>
              <w:rPr>
                <w:sz w:val="24"/>
              </w:rPr>
            </w:pPr>
            <w:r w:rsidRPr="00C07CAE">
              <w:rPr>
                <w:sz w:val="24"/>
              </w:rPr>
              <w:t>Ice cream, chocolates, confectionery</w:t>
            </w:r>
          </w:p>
          <w:p w:rsidR="000F795B" w:rsidRPr="00C07CAE" w:rsidRDefault="000F795B" w:rsidP="001577EC">
            <w:pPr>
              <w:pStyle w:val="ListParagraph"/>
              <w:numPr>
                <w:ilvl w:val="0"/>
                <w:numId w:val="6"/>
              </w:numPr>
              <w:spacing w:line="360" w:lineRule="auto"/>
              <w:ind w:left="714" w:hanging="357"/>
              <w:rPr>
                <w:sz w:val="24"/>
              </w:rPr>
            </w:pPr>
            <w:r w:rsidRPr="00C07CAE">
              <w:rPr>
                <w:sz w:val="24"/>
              </w:rPr>
              <w:t xml:space="preserve">Cookies, biscuits, cakes, pastries and desserts </w:t>
            </w:r>
          </w:p>
          <w:p w:rsidR="000F795B" w:rsidRPr="00C07CAE" w:rsidRDefault="000F795B" w:rsidP="001577EC">
            <w:pPr>
              <w:pStyle w:val="ListParagraph"/>
              <w:numPr>
                <w:ilvl w:val="0"/>
                <w:numId w:val="6"/>
              </w:numPr>
              <w:spacing w:line="360" w:lineRule="auto"/>
              <w:ind w:left="714" w:hanging="357"/>
              <w:rPr>
                <w:sz w:val="24"/>
              </w:rPr>
            </w:pPr>
            <w:r w:rsidRPr="00C07CAE">
              <w:rPr>
                <w:sz w:val="24"/>
              </w:rPr>
              <w:t>Cake mixes</w:t>
            </w:r>
          </w:p>
          <w:p w:rsidR="000F795B" w:rsidRPr="00C07CAE" w:rsidRDefault="000F795B" w:rsidP="001577EC">
            <w:pPr>
              <w:pStyle w:val="ListParagraph"/>
              <w:numPr>
                <w:ilvl w:val="0"/>
                <w:numId w:val="6"/>
              </w:numPr>
              <w:spacing w:line="360" w:lineRule="auto"/>
              <w:ind w:left="714" w:hanging="357"/>
              <w:rPr>
                <w:sz w:val="24"/>
              </w:rPr>
            </w:pPr>
            <w:r w:rsidRPr="00C07CAE">
              <w:rPr>
                <w:sz w:val="24"/>
              </w:rPr>
              <w:t>Chips (crisps) and other fatty, salty or sweet snack products</w:t>
            </w:r>
          </w:p>
          <w:p w:rsidR="000F795B" w:rsidRPr="00C07CAE" w:rsidRDefault="000F795B" w:rsidP="001577EC">
            <w:pPr>
              <w:pStyle w:val="ListParagraph"/>
              <w:numPr>
                <w:ilvl w:val="0"/>
                <w:numId w:val="6"/>
              </w:numPr>
              <w:spacing w:line="360" w:lineRule="auto"/>
              <w:ind w:left="714" w:hanging="357"/>
              <w:rPr>
                <w:sz w:val="24"/>
              </w:rPr>
            </w:pPr>
            <w:r w:rsidRPr="00C07CAE">
              <w:rPr>
                <w:sz w:val="24"/>
              </w:rPr>
              <w:t>Sugared milk and sweetened fruit drinks</w:t>
            </w:r>
          </w:p>
          <w:p w:rsidR="000F795B" w:rsidRPr="00C07CAE" w:rsidRDefault="000F795B" w:rsidP="001577EC">
            <w:pPr>
              <w:pStyle w:val="ListParagraph"/>
              <w:numPr>
                <w:ilvl w:val="0"/>
                <w:numId w:val="6"/>
              </w:numPr>
              <w:spacing w:line="360" w:lineRule="auto"/>
              <w:ind w:left="714" w:hanging="357"/>
              <w:rPr>
                <w:sz w:val="24"/>
              </w:rPr>
            </w:pPr>
            <w:r w:rsidRPr="00C07CAE">
              <w:rPr>
                <w:sz w:val="24"/>
              </w:rPr>
              <w:t>‘</w:t>
            </w:r>
            <w:r w:rsidR="003B5F30" w:rsidRPr="00C07CAE">
              <w:rPr>
                <w:sz w:val="24"/>
              </w:rPr>
              <w:t>E</w:t>
            </w:r>
            <w:r w:rsidRPr="00C07CAE">
              <w:rPr>
                <w:sz w:val="24"/>
              </w:rPr>
              <w:t xml:space="preserve">nergy’ drinks </w:t>
            </w:r>
          </w:p>
          <w:p w:rsidR="001577EC" w:rsidRPr="00C07CAE" w:rsidRDefault="001577EC" w:rsidP="001577EC">
            <w:pPr>
              <w:pStyle w:val="ListParagraph"/>
              <w:numPr>
                <w:ilvl w:val="0"/>
                <w:numId w:val="6"/>
              </w:numPr>
              <w:spacing w:line="360" w:lineRule="auto"/>
              <w:ind w:left="714" w:hanging="357"/>
              <w:rPr>
                <w:sz w:val="24"/>
              </w:rPr>
            </w:pPr>
            <w:r w:rsidRPr="00C07CAE">
              <w:rPr>
                <w:sz w:val="24"/>
              </w:rPr>
              <w:t>‘Fruit’ yoghurts and ‘fruit’ drinks</w:t>
            </w:r>
          </w:p>
          <w:p w:rsidR="003B5F30" w:rsidRPr="00C07CAE" w:rsidRDefault="003B5F30" w:rsidP="001577EC">
            <w:pPr>
              <w:pStyle w:val="ListParagraph"/>
              <w:numPr>
                <w:ilvl w:val="0"/>
                <w:numId w:val="6"/>
              </w:numPr>
              <w:spacing w:line="360" w:lineRule="auto"/>
              <w:ind w:left="714" w:hanging="357"/>
              <w:rPr>
                <w:sz w:val="24"/>
              </w:rPr>
            </w:pPr>
            <w:r w:rsidRPr="00C07CAE">
              <w:rPr>
                <w:sz w:val="24"/>
              </w:rPr>
              <w:t>Carbonated drinks</w:t>
            </w:r>
            <w:r w:rsidR="001577EC" w:rsidRPr="00C07CAE">
              <w:rPr>
                <w:sz w:val="24"/>
              </w:rPr>
              <w:t xml:space="preserve">; milk drinks; </w:t>
            </w:r>
          </w:p>
          <w:p w:rsidR="000F795B" w:rsidRPr="00C07CAE" w:rsidRDefault="000F795B" w:rsidP="001577EC">
            <w:pPr>
              <w:pStyle w:val="ListParagraph"/>
              <w:numPr>
                <w:ilvl w:val="0"/>
                <w:numId w:val="6"/>
              </w:numPr>
              <w:spacing w:line="360" w:lineRule="auto"/>
              <w:ind w:left="714" w:hanging="357"/>
              <w:rPr>
                <w:sz w:val="24"/>
              </w:rPr>
            </w:pPr>
            <w:r w:rsidRPr="00C07CAE">
              <w:rPr>
                <w:sz w:val="24"/>
              </w:rPr>
              <w:t>Preserves</w:t>
            </w:r>
          </w:p>
          <w:p w:rsidR="000F795B" w:rsidRPr="00C07CAE" w:rsidRDefault="000F795B" w:rsidP="001577EC">
            <w:pPr>
              <w:pStyle w:val="ListParagraph"/>
              <w:numPr>
                <w:ilvl w:val="0"/>
                <w:numId w:val="6"/>
              </w:numPr>
              <w:spacing w:line="360" w:lineRule="auto"/>
              <w:ind w:left="714" w:hanging="357"/>
              <w:rPr>
                <w:sz w:val="24"/>
              </w:rPr>
            </w:pPr>
            <w:r w:rsidRPr="00C07CAE">
              <w:rPr>
                <w:sz w:val="24"/>
              </w:rPr>
              <w:t>Sauces</w:t>
            </w:r>
          </w:p>
          <w:p w:rsidR="000F795B" w:rsidRPr="00C07CAE" w:rsidRDefault="000F795B" w:rsidP="001577EC">
            <w:pPr>
              <w:pStyle w:val="ListParagraph"/>
              <w:numPr>
                <w:ilvl w:val="0"/>
                <w:numId w:val="6"/>
              </w:numPr>
              <w:spacing w:line="360" w:lineRule="auto"/>
              <w:ind w:left="714" w:hanging="357"/>
              <w:rPr>
                <w:sz w:val="24"/>
              </w:rPr>
            </w:pPr>
            <w:r w:rsidRPr="00C07CAE">
              <w:rPr>
                <w:sz w:val="24"/>
              </w:rPr>
              <w:t>Meat, yeast and other extracts</w:t>
            </w:r>
          </w:p>
          <w:p w:rsidR="000F795B" w:rsidRPr="00C07CAE" w:rsidRDefault="000F795B" w:rsidP="001577EC">
            <w:pPr>
              <w:pStyle w:val="ListParagraph"/>
              <w:numPr>
                <w:ilvl w:val="0"/>
                <w:numId w:val="6"/>
              </w:numPr>
              <w:spacing w:line="360" w:lineRule="auto"/>
              <w:ind w:left="714" w:hanging="357"/>
              <w:rPr>
                <w:sz w:val="24"/>
              </w:rPr>
            </w:pPr>
            <w:r w:rsidRPr="00C07CAE">
              <w:rPr>
                <w:sz w:val="24"/>
              </w:rPr>
              <w:t>Margarines</w:t>
            </w:r>
            <w:r w:rsidR="001577EC" w:rsidRPr="00C07CAE">
              <w:rPr>
                <w:sz w:val="24"/>
              </w:rPr>
              <w:t xml:space="preserve"> and spreads</w:t>
            </w:r>
          </w:p>
          <w:p w:rsidR="000F795B" w:rsidRPr="00C07CAE" w:rsidRDefault="000F795B" w:rsidP="001577EC">
            <w:pPr>
              <w:pStyle w:val="ListParagraph"/>
              <w:numPr>
                <w:ilvl w:val="0"/>
                <w:numId w:val="6"/>
              </w:numPr>
              <w:spacing w:line="360" w:lineRule="auto"/>
              <w:ind w:left="714" w:hanging="357"/>
              <w:rPr>
                <w:sz w:val="24"/>
              </w:rPr>
            </w:pPr>
            <w:r w:rsidRPr="00C07CAE">
              <w:rPr>
                <w:sz w:val="24"/>
              </w:rPr>
              <w:t>Canned/dehydrated soups</w:t>
            </w:r>
          </w:p>
          <w:p w:rsidR="000F795B" w:rsidRPr="00C07CAE" w:rsidRDefault="001577EC" w:rsidP="001577EC">
            <w:pPr>
              <w:pStyle w:val="ListParagraph"/>
              <w:numPr>
                <w:ilvl w:val="0"/>
                <w:numId w:val="6"/>
              </w:numPr>
              <w:spacing w:line="360" w:lineRule="auto"/>
              <w:ind w:left="714" w:hanging="357"/>
              <w:rPr>
                <w:rFonts w:eastAsiaTheme="minorHAnsi"/>
                <w:b/>
                <w:sz w:val="24"/>
              </w:rPr>
            </w:pPr>
            <w:r w:rsidRPr="00C07CAE">
              <w:rPr>
                <w:sz w:val="24"/>
              </w:rPr>
              <w:t xml:space="preserve">Instant formula, </w:t>
            </w:r>
            <w:r w:rsidR="000F795B" w:rsidRPr="00C07CAE">
              <w:rPr>
                <w:sz w:val="24"/>
              </w:rPr>
              <w:t>follow-on milks</w:t>
            </w:r>
            <w:r w:rsidRPr="00C07CAE">
              <w:rPr>
                <w:sz w:val="24"/>
              </w:rPr>
              <w:t>, other baby products</w:t>
            </w:r>
          </w:p>
        </w:tc>
      </w:tr>
    </w:tbl>
    <w:p w:rsidR="00DA4DC6" w:rsidRDefault="00DA4DC6" w:rsidP="002E465F">
      <w:pPr>
        <w:autoSpaceDE w:val="0"/>
        <w:autoSpaceDN w:val="0"/>
        <w:adjustRightInd w:val="0"/>
        <w:spacing w:line="360" w:lineRule="auto"/>
        <w:jc w:val="both"/>
        <w:rPr>
          <w:rStyle w:val="Heading1Char"/>
          <w:rFonts w:eastAsiaTheme="minorHAnsi"/>
        </w:rPr>
      </w:pPr>
    </w:p>
    <w:p w:rsidR="00DA4DC6" w:rsidRDefault="00DA4DC6">
      <w:pPr>
        <w:spacing w:after="200"/>
        <w:rPr>
          <w:rStyle w:val="Heading1Char"/>
          <w:rFonts w:eastAsiaTheme="minorHAnsi"/>
        </w:rPr>
      </w:pPr>
      <w:r>
        <w:rPr>
          <w:rStyle w:val="Heading1Char"/>
          <w:rFonts w:eastAsiaTheme="minorHAnsi"/>
        </w:rPr>
        <w:br w:type="page"/>
      </w:r>
    </w:p>
    <w:p w:rsidR="002E465F" w:rsidRPr="00C07CAE" w:rsidRDefault="002E465F" w:rsidP="00071AB6">
      <w:pPr>
        <w:pStyle w:val="Heading1"/>
        <w:rPr>
          <w:rFonts w:eastAsiaTheme="minorHAnsi"/>
          <w:sz w:val="24"/>
          <w:lang w:val="en-GB"/>
        </w:rPr>
      </w:pPr>
      <w:r w:rsidRPr="00FE1B9C">
        <w:rPr>
          <w:rStyle w:val="Heading1Char"/>
          <w:rFonts w:eastAsiaTheme="minorHAnsi"/>
        </w:rPr>
        <w:lastRenderedPageBreak/>
        <w:t xml:space="preserve">ESTIMATING THE IMPACT OF REDUCING CONSUMPTION OF THESE </w:t>
      </w:r>
      <w:r w:rsidR="001C7F35" w:rsidRPr="00FE1B9C">
        <w:rPr>
          <w:rStyle w:val="Heading1Char"/>
          <w:rFonts w:eastAsiaTheme="minorHAnsi"/>
        </w:rPr>
        <w:t>FOODS</w:t>
      </w:r>
      <w:r w:rsidRPr="00FE1B9C">
        <w:rPr>
          <w:rStyle w:val="Heading1Char"/>
          <w:rFonts w:eastAsiaTheme="minorHAnsi"/>
        </w:rPr>
        <w:t xml:space="preserve"> UPON MORTALITY FROM CORONARY HEART DISEASE AND STROKE</w:t>
      </w:r>
    </w:p>
    <w:p w:rsidR="002E465F" w:rsidRPr="00C07CAE" w:rsidRDefault="002E465F" w:rsidP="002E465F">
      <w:pPr>
        <w:autoSpaceDE w:val="0"/>
        <w:autoSpaceDN w:val="0"/>
        <w:adjustRightInd w:val="0"/>
        <w:spacing w:line="360" w:lineRule="auto"/>
        <w:jc w:val="both"/>
        <w:rPr>
          <w:rFonts w:eastAsiaTheme="minorHAnsi"/>
          <w:sz w:val="24"/>
          <w:lang w:val="en-GB"/>
        </w:rPr>
      </w:pPr>
      <w:r w:rsidRPr="00C07CAE">
        <w:rPr>
          <w:rFonts w:eastAsiaTheme="minorHAnsi"/>
          <w:b/>
          <w:sz w:val="24"/>
          <w:lang w:val="en-GB"/>
        </w:rPr>
        <w:tab/>
      </w:r>
      <w:r w:rsidRPr="00C07CAE">
        <w:rPr>
          <w:rFonts w:eastAsiaTheme="minorHAnsi"/>
          <w:sz w:val="24"/>
          <w:lang w:val="en-GB"/>
        </w:rPr>
        <w:t>The next step to take is to quantify the effect of dietary change on average daily nutritional intake in each of the scenarios run in the model. We can then estimate the subsequent effects on CVD. This is achieved using information from existing studies which quantify such effects.</w:t>
      </w:r>
    </w:p>
    <w:p w:rsidR="002E465F" w:rsidRPr="00C07CAE" w:rsidRDefault="002E465F" w:rsidP="002E465F">
      <w:pPr>
        <w:autoSpaceDE w:val="0"/>
        <w:autoSpaceDN w:val="0"/>
        <w:adjustRightInd w:val="0"/>
        <w:spacing w:line="360" w:lineRule="auto"/>
        <w:jc w:val="both"/>
        <w:rPr>
          <w:sz w:val="24"/>
        </w:rPr>
      </w:pPr>
      <w:r w:rsidRPr="00C07CAE">
        <w:rPr>
          <w:b/>
          <w:sz w:val="24"/>
        </w:rPr>
        <w:tab/>
      </w:r>
      <w:r w:rsidRPr="00C07CAE">
        <w:rPr>
          <w:sz w:val="24"/>
        </w:rPr>
        <w:t>Figure 1 illustrates relationships between inputs and outputs within the model.</w:t>
      </w:r>
      <w:r w:rsidR="003D04EE">
        <w:rPr>
          <w:sz w:val="24"/>
        </w:rPr>
        <w:t xml:space="preserve"> </w:t>
      </w:r>
    </w:p>
    <w:p w:rsidR="00CB002C" w:rsidRPr="00C07CAE" w:rsidRDefault="00CB002C" w:rsidP="00CB002C">
      <w:pPr>
        <w:autoSpaceDE w:val="0"/>
        <w:autoSpaceDN w:val="0"/>
        <w:adjustRightInd w:val="0"/>
        <w:spacing w:line="360" w:lineRule="auto"/>
        <w:jc w:val="both"/>
        <w:rPr>
          <w:sz w:val="24"/>
        </w:rPr>
      </w:pPr>
      <w:r w:rsidRPr="00C07CAE">
        <w:rPr>
          <w:noProof/>
          <w:sz w:val="24"/>
          <w:lang w:val="en-GB" w:eastAsia="en-GB"/>
        </w:rPr>
        <mc:AlternateContent>
          <mc:Choice Requires="wps">
            <w:drawing>
              <wp:anchor distT="0" distB="0" distL="114300" distR="114300" simplePos="0" relativeHeight="251656189" behindDoc="0" locked="0" layoutInCell="1" allowOverlap="1" wp14:anchorId="3DACBDC7" wp14:editId="26F95FB3">
                <wp:simplePos x="0" y="0"/>
                <wp:positionH relativeFrom="column">
                  <wp:posOffset>200025</wp:posOffset>
                </wp:positionH>
                <wp:positionV relativeFrom="paragraph">
                  <wp:posOffset>146685</wp:posOffset>
                </wp:positionV>
                <wp:extent cx="5505450" cy="1581150"/>
                <wp:effectExtent l="19050" t="19050" r="19050" b="19050"/>
                <wp:wrapNone/>
                <wp:docPr id="23" name="Rounded Rectangle 23"/>
                <wp:cNvGraphicFramePr/>
                <a:graphic xmlns:a="http://schemas.openxmlformats.org/drawingml/2006/main">
                  <a:graphicData uri="http://schemas.microsoft.com/office/word/2010/wordprocessingShape">
                    <wps:wsp>
                      <wps:cNvSpPr/>
                      <wps:spPr>
                        <a:xfrm>
                          <a:off x="0" y="0"/>
                          <a:ext cx="5505450" cy="1581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F3640" id="Rounded Rectangle 23" o:spid="_x0000_s1026" style="position:absolute;margin-left:15.75pt;margin-top:11.55pt;width:433.5pt;height:124.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" filled="f" strokecolor="#243f60 [1604]" strokeweight="2.25pt"/>
            </w:pict>
          </mc:Fallback>
        </mc:AlternateContent>
      </w:r>
    </w:p>
    <w:p w:rsidR="0085778F" w:rsidRPr="00C07CAE" w:rsidRDefault="0085778F" w:rsidP="00CB002C">
      <w:pPr>
        <w:autoSpaceDE w:val="0"/>
        <w:autoSpaceDN w:val="0"/>
        <w:adjustRightInd w:val="0"/>
        <w:spacing w:line="360" w:lineRule="auto"/>
        <w:ind w:left="720" w:firstLine="720"/>
        <w:rPr>
          <w:sz w:val="24"/>
        </w:rPr>
      </w:pPr>
      <w:r w:rsidRPr="00C07CAE">
        <w:rPr>
          <w:noProof/>
          <w:sz w:val="24"/>
          <w:lang w:val="en-GB" w:eastAsia="en-GB"/>
        </w:rPr>
        <mc:AlternateContent>
          <mc:Choice Requires="wps">
            <w:drawing>
              <wp:anchor distT="0" distB="0" distL="114300" distR="114300" simplePos="0" relativeHeight="251684864" behindDoc="0" locked="0" layoutInCell="1" allowOverlap="1" wp14:anchorId="344FA8CA" wp14:editId="6F0B11A4">
                <wp:simplePos x="0" y="0"/>
                <wp:positionH relativeFrom="column">
                  <wp:posOffset>2833574</wp:posOffset>
                </wp:positionH>
                <wp:positionV relativeFrom="paragraph">
                  <wp:posOffset>260477</wp:posOffset>
                </wp:positionV>
                <wp:extent cx="109220" cy="226695"/>
                <wp:effectExtent l="19050" t="0" r="43180" b="40005"/>
                <wp:wrapNone/>
                <wp:docPr id="6" name="Down Arrow 6"/>
                <wp:cNvGraphicFramePr/>
                <a:graphic xmlns:a="http://schemas.openxmlformats.org/drawingml/2006/main">
                  <a:graphicData uri="http://schemas.microsoft.com/office/word/2010/wordprocessingShape">
                    <wps:wsp>
                      <wps:cNvSpPr/>
                      <wps:spPr>
                        <a:xfrm>
                          <a:off x="0" y="0"/>
                          <a:ext cx="109220" cy="226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C102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223.1pt;margin-top:20.5pt;width:8.6pt;height:17.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" adj="16397" fillcolor="#4f81bd [3204]" strokecolor="#243f60 [1604]" strokeweight="2pt"/>
            </w:pict>
          </mc:Fallback>
        </mc:AlternateContent>
      </w:r>
      <w:r w:rsidR="00CB002C" w:rsidRPr="00C07CAE">
        <w:rPr>
          <w:sz w:val="24"/>
        </w:rPr>
        <w:t xml:space="preserve">A </w:t>
      </w:r>
      <w:r w:rsidR="00CB002C" w:rsidRPr="00C07CAE">
        <w:rPr>
          <w:sz w:val="24"/>
        </w:rPr>
        <w:tab/>
      </w:r>
      <w:r w:rsidR="00CB002C" w:rsidRPr="00C07CAE">
        <w:rPr>
          <w:sz w:val="24"/>
        </w:rPr>
        <w:tab/>
      </w:r>
      <w:r w:rsidR="00CB002C" w:rsidRPr="00C07CAE">
        <w:rPr>
          <w:sz w:val="24"/>
        </w:rPr>
        <w:tab/>
      </w:r>
      <w:r w:rsidRPr="00C07CAE">
        <w:rPr>
          <w:sz w:val="24"/>
        </w:rPr>
        <w:t>Δ FOOD GROUP</w:t>
      </w:r>
    </w:p>
    <w:p w:rsidR="0085778F" w:rsidRPr="00C07CAE" w:rsidRDefault="0085778F" w:rsidP="000D00B5">
      <w:pPr>
        <w:autoSpaceDE w:val="0"/>
        <w:autoSpaceDN w:val="0"/>
        <w:adjustRightInd w:val="0"/>
        <w:spacing w:line="360" w:lineRule="auto"/>
        <w:jc w:val="both"/>
        <w:rPr>
          <w:sz w:val="24"/>
        </w:rPr>
      </w:pPr>
    </w:p>
    <w:p w:rsidR="0085778F" w:rsidRPr="00C07CAE" w:rsidRDefault="0085778F" w:rsidP="0085778F">
      <w:pPr>
        <w:autoSpaceDE w:val="0"/>
        <w:autoSpaceDN w:val="0"/>
        <w:adjustRightInd w:val="0"/>
        <w:spacing w:line="360" w:lineRule="auto"/>
        <w:ind w:left="720" w:firstLine="720"/>
        <w:jc w:val="both"/>
        <w:rPr>
          <w:sz w:val="24"/>
        </w:rPr>
      </w:pPr>
      <w:r w:rsidRPr="00C07CAE">
        <w:rPr>
          <w:sz w:val="24"/>
        </w:rPr>
        <w:t xml:space="preserve">B                        Δ NUTRIENT LEVEL           </w:t>
      </w:r>
    </w:p>
    <w:p w:rsidR="0085778F" w:rsidRPr="00C07CAE" w:rsidRDefault="004A5EE3" w:rsidP="000D00B5">
      <w:pPr>
        <w:autoSpaceDE w:val="0"/>
        <w:autoSpaceDN w:val="0"/>
        <w:adjustRightInd w:val="0"/>
        <w:spacing w:line="360" w:lineRule="auto"/>
        <w:jc w:val="both"/>
        <w:rPr>
          <w:sz w:val="24"/>
        </w:rPr>
      </w:pPr>
      <w:r w:rsidRPr="00C07CAE">
        <w:rPr>
          <w:noProof/>
          <w:sz w:val="24"/>
          <w:lang w:val="en-GB" w:eastAsia="en-GB"/>
        </w:rPr>
        <mc:AlternateContent>
          <mc:Choice Requires="wps">
            <w:drawing>
              <wp:anchor distT="0" distB="0" distL="114300" distR="114300" simplePos="0" relativeHeight="251686912" behindDoc="0" locked="0" layoutInCell="1" allowOverlap="1" wp14:anchorId="7F50897B" wp14:editId="4FB73FA6">
                <wp:simplePos x="0" y="0"/>
                <wp:positionH relativeFrom="column">
                  <wp:posOffset>2853360</wp:posOffset>
                </wp:positionH>
                <wp:positionV relativeFrom="paragraph">
                  <wp:posOffset>3810</wp:posOffset>
                </wp:positionV>
                <wp:extent cx="109220" cy="226695"/>
                <wp:effectExtent l="19050" t="0" r="43180" b="40005"/>
                <wp:wrapNone/>
                <wp:docPr id="22" name="Down Arrow 22"/>
                <wp:cNvGraphicFramePr/>
                <a:graphic xmlns:a="http://schemas.openxmlformats.org/drawingml/2006/main">
                  <a:graphicData uri="http://schemas.microsoft.com/office/word/2010/wordprocessingShape">
                    <wps:wsp>
                      <wps:cNvSpPr/>
                      <wps:spPr>
                        <a:xfrm>
                          <a:off x="0" y="0"/>
                          <a:ext cx="109220" cy="2266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4016B" id="Down Arrow 22" o:spid="_x0000_s1026" type="#_x0000_t67" style="position:absolute;margin-left:224.65pt;margin-top:.3pt;width:8.6pt;height:17.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" adj="16397" fillcolor="#4f81bd [3204]" strokecolor="#243f60 [1604]" strokeweight="2pt"/>
            </w:pict>
          </mc:Fallback>
        </mc:AlternateContent>
      </w:r>
    </w:p>
    <w:p w:rsidR="0085778F" w:rsidRPr="00C07CAE" w:rsidRDefault="00F145CF" w:rsidP="0085778F">
      <w:pPr>
        <w:autoSpaceDE w:val="0"/>
        <w:autoSpaceDN w:val="0"/>
        <w:adjustRightInd w:val="0"/>
        <w:spacing w:line="360" w:lineRule="auto"/>
        <w:ind w:left="720" w:firstLine="720"/>
        <w:jc w:val="both"/>
        <w:rPr>
          <w:sz w:val="24"/>
          <w:lang w:val="en-GB"/>
        </w:rPr>
      </w:pPr>
      <w:r w:rsidRPr="00C07CAE">
        <w:rPr>
          <w:sz w:val="24"/>
        </w:rPr>
        <w:t xml:space="preserve">C      </w:t>
      </w:r>
      <w:r w:rsidR="0085778F" w:rsidRPr="00C07CAE">
        <w:rPr>
          <w:sz w:val="24"/>
        </w:rPr>
        <w:t xml:space="preserve">Δ </w:t>
      </w:r>
      <w:r w:rsidR="0085778F" w:rsidRPr="00C07CAE">
        <w:rPr>
          <w:sz w:val="24"/>
          <w:lang w:val="en-GB"/>
        </w:rPr>
        <w:t>CORONARY HEART DISEASE AND STROKE MORTALITY</w:t>
      </w:r>
    </w:p>
    <w:p w:rsidR="004A5EE3" w:rsidRPr="00C07CAE" w:rsidRDefault="004A5EE3" w:rsidP="0085778F">
      <w:pPr>
        <w:autoSpaceDE w:val="0"/>
        <w:autoSpaceDN w:val="0"/>
        <w:adjustRightInd w:val="0"/>
        <w:spacing w:line="360" w:lineRule="auto"/>
        <w:ind w:left="720" w:firstLine="720"/>
        <w:jc w:val="both"/>
        <w:rPr>
          <w:sz w:val="24"/>
          <w:lang w:val="en-GB"/>
        </w:rPr>
      </w:pPr>
    </w:p>
    <w:p w:rsidR="0085778F" w:rsidRPr="00C07CAE" w:rsidRDefault="00411F1C" w:rsidP="00411F1C">
      <w:pPr>
        <w:spacing w:line="360" w:lineRule="auto"/>
        <w:ind w:firstLine="567"/>
        <w:jc w:val="center"/>
        <w:rPr>
          <w:sz w:val="24"/>
          <w:lang w:val="en-GB"/>
        </w:rPr>
      </w:pPr>
      <w:r w:rsidRPr="00C07CAE">
        <w:rPr>
          <w:sz w:val="24"/>
        </w:rPr>
        <w:t>Figure 1</w:t>
      </w:r>
      <w:r w:rsidRPr="00C07CAE">
        <w:rPr>
          <w:sz w:val="24"/>
          <w:lang w:val="en-GB"/>
        </w:rPr>
        <w:t>: Links in the model</w:t>
      </w:r>
    </w:p>
    <w:p w:rsidR="00314730" w:rsidRDefault="00BC56F5" w:rsidP="00071AB6">
      <w:pPr>
        <w:pStyle w:val="Heading2"/>
      </w:pPr>
      <w:r>
        <w:t>DISTRIBUTION OF NUTRIENTS PER FOOD GROUP</w:t>
      </w:r>
    </w:p>
    <w:p w:rsidR="00220EEF" w:rsidRDefault="00220EEF" w:rsidP="00BD27F6"/>
    <w:p w:rsidR="00220EEF" w:rsidRPr="00BD27F6" w:rsidRDefault="00220EEF" w:rsidP="00BD27F6">
      <w:pPr>
        <w:spacing w:line="360" w:lineRule="auto"/>
        <w:rPr>
          <w:sz w:val="24"/>
        </w:rPr>
      </w:pPr>
      <w:r w:rsidRPr="00BD27F6">
        <w:rPr>
          <w:sz w:val="24"/>
        </w:rPr>
        <w:t xml:space="preserve">To calculate the baseline nutrient level value in each of the food groups, we followed the </w:t>
      </w:r>
      <w:r w:rsidR="00BD27F6" w:rsidRPr="00BD27F6">
        <w:rPr>
          <w:sz w:val="24"/>
        </w:rPr>
        <w:t>methodology</w:t>
      </w:r>
      <w:r w:rsidRPr="00BD27F6">
        <w:rPr>
          <w:sz w:val="24"/>
        </w:rPr>
        <w:t xml:space="preserve"> described below</w:t>
      </w:r>
    </w:p>
    <w:p w:rsidR="00314730" w:rsidRDefault="00314730" w:rsidP="00071AB6">
      <w:pPr>
        <w:pStyle w:val="Heading3"/>
      </w:pPr>
      <w:r>
        <w:t xml:space="preserve">Saturated fats </w:t>
      </w:r>
    </w:p>
    <w:p w:rsidR="00CB002C" w:rsidRPr="00C07CAE" w:rsidRDefault="00CB002C" w:rsidP="00BD27F6">
      <w:pPr>
        <w:spacing w:line="360" w:lineRule="auto"/>
        <w:jc w:val="both"/>
        <w:rPr>
          <w:sz w:val="24"/>
        </w:rPr>
      </w:pPr>
      <w:r w:rsidRPr="00C07CAE">
        <w:rPr>
          <w:sz w:val="24"/>
        </w:rPr>
        <w:t xml:space="preserve">It was </w:t>
      </w:r>
      <w:r w:rsidRPr="00C07CAE">
        <w:rPr>
          <w:rFonts w:eastAsiaTheme="minorHAnsi"/>
          <w:sz w:val="24"/>
          <w:lang w:val="en-GB"/>
        </w:rPr>
        <w:t>necessary for the purposes of analysis to convert saturated fat content from grams into a percentage of total daily energy intakes</w:t>
      </w:r>
      <w:r w:rsidR="004216D8" w:rsidRPr="00C07CAE">
        <w:rPr>
          <w:rFonts w:eastAsiaTheme="minorHAnsi"/>
          <w:sz w:val="24"/>
          <w:lang w:val="en-GB"/>
        </w:rPr>
        <w:t xml:space="preserve"> (Box 2)</w:t>
      </w:r>
      <w:r w:rsidRPr="00C07CAE">
        <w:rPr>
          <w:rFonts w:eastAsiaTheme="minorHAnsi"/>
          <w:sz w:val="24"/>
          <w:lang w:val="en-GB"/>
        </w:rPr>
        <w:t>.</w:t>
      </w:r>
      <w:r w:rsidRPr="00C07CAE">
        <w:rPr>
          <w:sz w:val="24"/>
        </w:rPr>
        <w:t xml:space="preserve"> To achieve </w:t>
      </w:r>
      <w:r w:rsidR="00897FCE" w:rsidRPr="00C07CAE">
        <w:rPr>
          <w:sz w:val="24"/>
        </w:rPr>
        <w:t>this,</w:t>
      </w:r>
      <w:r w:rsidRPr="00C07CAE">
        <w:rPr>
          <w:sz w:val="24"/>
        </w:rPr>
        <w:t xml:space="preserve"> we assumed the following:</w:t>
      </w:r>
    </w:p>
    <w:p w:rsidR="00A052FC" w:rsidRPr="00C07CAE" w:rsidRDefault="00CB002C" w:rsidP="00A052FC">
      <w:pPr>
        <w:spacing w:line="360" w:lineRule="auto"/>
        <w:ind w:firstLine="567"/>
        <w:jc w:val="both"/>
        <w:rPr>
          <w:sz w:val="24"/>
        </w:rPr>
      </w:pPr>
      <w:r w:rsidRPr="00C07CAE">
        <w:rPr>
          <w:b/>
          <w:noProof/>
          <w:sz w:val="24"/>
          <w:lang w:val="en-GB" w:eastAsia="en-GB"/>
        </w:rPr>
        <mc:AlternateContent>
          <mc:Choice Requires="wps">
            <w:drawing>
              <wp:anchor distT="0" distB="0" distL="114300" distR="114300" simplePos="0" relativeHeight="251659264" behindDoc="0" locked="0" layoutInCell="1" allowOverlap="1" wp14:anchorId="146543EB" wp14:editId="0BEB46A5">
                <wp:simplePos x="0" y="0"/>
                <wp:positionH relativeFrom="column">
                  <wp:posOffset>1915160</wp:posOffset>
                </wp:positionH>
                <wp:positionV relativeFrom="paragraph">
                  <wp:posOffset>159385</wp:posOffset>
                </wp:positionV>
                <wp:extent cx="2421255" cy="380365"/>
                <wp:effectExtent l="38100" t="38100" r="36195" b="38735"/>
                <wp:wrapNone/>
                <wp:docPr id="1" name="Rectangle 1"/>
                <wp:cNvGraphicFramePr/>
                <a:graphic xmlns:a="http://schemas.openxmlformats.org/drawingml/2006/main">
                  <a:graphicData uri="http://schemas.microsoft.com/office/word/2010/wordprocessingShape">
                    <wps:wsp>
                      <wps:cNvSpPr/>
                      <wps:spPr>
                        <a:xfrm>
                          <a:off x="0" y="0"/>
                          <a:ext cx="2421255" cy="380365"/>
                        </a:xfrm>
                        <a:prstGeom prst="rect">
                          <a:avLst/>
                        </a:prstGeom>
                        <a:noFill/>
                        <a:ln w="76200">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107A" id="Rectangle 1" o:spid="_x0000_s1026" style="position:absolute;margin-left:150.8pt;margin-top:12.55pt;width:190.6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" filled="f" strokecolor="#c2d69b [1942]" strokeweight="6pt"/>
            </w:pict>
          </mc:Fallback>
        </mc:AlternateContent>
      </w:r>
    </w:p>
    <w:p w:rsidR="00E60B8C" w:rsidRPr="00C07CAE" w:rsidRDefault="00532B9B" w:rsidP="00A052FC">
      <w:pPr>
        <w:spacing w:line="360" w:lineRule="auto"/>
        <w:ind w:firstLine="567"/>
        <w:jc w:val="center"/>
        <w:rPr>
          <w:b/>
          <w:sz w:val="24"/>
        </w:rPr>
      </w:pPr>
      <w:r w:rsidRPr="00C07CAE">
        <w:rPr>
          <w:b/>
          <w:sz w:val="24"/>
        </w:rPr>
        <w:t>1g Saturated Fat = 9 Kcal</w:t>
      </w:r>
      <w:r w:rsidR="00A052FC" w:rsidRPr="00C07CAE">
        <w:rPr>
          <w:b/>
          <w:sz w:val="24"/>
        </w:rPr>
        <w:t xml:space="preserve"> </w:t>
      </w:r>
      <w:r w:rsidR="00C1250D" w:rsidRPr="00C07CAE">
        <w:rPr>
          <w:b/>
          <w:sz w:val="24"/>
        </w:rPr>
        <w:fldChar w:fldCharType="begin" w:fldLock="1"/>
      </w:r>
      <w:r w:rsidR="000D2078" w:rsidRPr="00C07CAE">
        <w:rPr>
          <w:b/>
          <w:sz w:val="24"/>
        </w:rPr>
        <w:instrText>ADDIN CSL_CITATION { "citationItems" : [ { "id" : "ITEM-1", "itemData" : { "author" : [ { "dropping-particle" : "", "family" : "Nutrition", "given" : "Scientific Advisory Committee on", "non-dropping-particle" : "", "parse-names" : false, "suffix" : "" } ], "id" : "ITEM-1", "issued" : { "date-parts" : [ [ "2011" ] ] }, "title" : "Dietary Reference Values for \rEnergy. ", "type" : "article-journal" }, "uris" : [ "http://www.mendeley.com/documents/?uuid=ab05c7be-61eb-4174-ac37-ee7db4a1dec2" ] } ], "mendeley" : { "formattedCitation" : "&lt;sup&gt;(5)&lt;/sup&gt;", "plainTextFormattedCitation" : "(5)", "previouslyFormattedCitation" : "&lt;sup&gt;(5)&lt;/sup&gt;" }, "properties" : { "noteIndex" : 0 }, "schema" : "https://github.com/citation-style-language/schema/raw/master/csl-citation.json" }</w:instrText>
      </w:r>
      <w:r w:rsidR="00C1250D" w:rsidRPr="00C07CAE">
        <w:rPr>
          <w:b/>
          <w:sz w:val="24"/>
        </w:rPr>
        <w:fldChar w:fldCharType="separate"/>
      </w:r>
      <w:r w:rsidR="00C1250D" w:rsidRPr="00C07CAE">
        <w:rPr>
          <w:noProof/>
          <w:sz w:val="24"/>
          <w:vertAlign w:val="superscript"/>
        </w:rPr>
        <w:t>(5)</w:t>
      </w:r>
      <w:r w:rsidR="00C1250D" w:rsidRPr="00C07CAE">
        <w:rPr>
          <w:b/>
          <w:sz w:val="24"/>
        </w:rPr>
        <w:fldChar w:fldCharType="end"/>
      </w:r>
    </w:p>
    <w:p w:rsidR="00C1250D" w:rsidRPr="00C07CAE" w:rsidRDefault="00C1250D" w:rsidP="00A052FC">
      <w:pPr>
        <w:spacing w:line="360" w:lineRule="auto"/>
        <w:ind w:firstLine="567"/>
        <w:jc w:val="center"/>
        <w:rPr>
          <w:sz w:val="24"/>
        </w:rPr>
      </w:pPr>
    </w:p>
    <w:p w:rsidR="00CB002C" w:rsidRPr="00C07CAE" w:rsidRDefault="00CB002C" w:rsidP="00CB002C">
      <w:pPr>
        <w:spacing w:line="360" w:lineRule="auto"/>
        <w:jc w:val="center"/>
        <w:rPr>
          <w:b/>
          <w:sz w:val="24"/>
        </w:rPr>
      </w:pPr>
      <w:r w:rsidRPr="00C07CAE">
        <w:rPr>
          <w:b/>
          <w:sz w:val="24"/>
        </w:rPr>
        <w:t xml:space="preserve">Box 2: Conversion from saturated fat to proportion of daily energy intake </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957"/>
        <w:gridCol w:w="2268"/>
        <w:gridCol w:w="1135"/>
      </w:tblGrid>
      <w:tr w:rsidR="00CB002C" w:rsidRPr="00C07CAE" w:rsidTr="00897FCE">
        <w:trPr>
          <w:trHeight w:val="650"/>
          <w:jc w:val="center"/>
        </w:trPr>
        <w:tc>
          <w:tcPr>
            <w:tcW w:w="7420" w:type="dxa"/>
            <w:gridSpan w:val="4"/>
            <w:shd w:val="clear" w:color="000000" w:fill="C2D69B" w:themeFill="accent3" w:themeFillTint="99"/>
            <w:vAlign w:val="center"/>
            <w:hideMark/>
          </w:tcPr>
          <w:p w:rsidR="00CB002C" w:rsidRPr="00C07CAE" w:rsidRDefault="00CB002C" w:rsidP="00897FCE">
            <w:pPr>
              <w:spacing w:line="240" w:lineRule="auto"/>
              <w:jc w:val="both"/>
              <w:rPr>
                <w:color w:val="000000"/>
                <w:sz w:val="24"/>
                <w:lang w:val="en-GB" w:eastAsia="en-GB"/>
              </w:rPr>
            </w:pPr>
            <w:r w:rsidRPr="00C07CAE">
              <w:rPr>
                <w:color w:val="000000"/>
                <w:sz w:val="24"/>
                <w:lang w:val="en-GB" w:eastAsia="en-GB"/>
              </w:rPr>
              <w:t xml:space="preserve">Fatty Acids: Mean </w:t>
            </w:r>
            <w:r w:rsidR="00897FCE" w:rsidRPr="00C07CAE">
              <w:rPr>
                <w:color w:val="000000"/>
                <w:sz w:val="24"/>
                <w:lang w:val="en-GB" w:eastAsia="en-GB"/>
              </w:rPr>
              <w:t>Brazil</w:t>
            </w:r>
            <w:r w:rsidRPr="00C07CAE">
              <w:rPr>
                <w:color w:val="000000"/>
                <w:sz w:val="24"/>
                <w:lang w:val="en-GB" w:eastAsia="en-GB"/>
              </w:rPr>
              <w:t xml:space="preserve"> intake of Saturates per day (g) and proportion saturates as a percentage of total energy intake</w:t>
            </w:r>
            <w:r w:rsidR="00D54139">
              <w:rPr>
                <w:color w:val="000000"/>
                <w:sz w:val="24"/>
                <w:lang w:val="en-GB" w:eastAsia="en-GB"/>
              </w:rPr>
              <w:t xml:space="preserve"> by groups</w:t>
            </w:r>
          </w:p>
        </w:tc>
      </w:tr>
      <w:tr w:rsidR="00CB002C" w:rsidRPr="00C07CAE" w:rsidTr="00897FCE">
        <w:trPr>
          <w:trHeight w:val="315"/>
          <w:jc w:val="center"/>
        </w:trPr>
        <w:tc>
          <w:tcPr>
            <w:tcW w:w="3060" w:type="dxa"/>
            <w:shd w:val="clear" w:color="000000" w:fill="FFFFFF"/>
            <w:vAlign w:val="center"/>
            <w:hideMark/>
          </w:tcPr>
          <w:p w:rsidR="00CB002C" w:rsidRPr="00C07CAE" w:rsidRDefault="00CB002C" w:rsidP="006E6485">
            <w:pPr>
              <w:spacing w:line="240" w:lineRule="auto"/>
              <w:jc w:val="center"/>
              <w:rPr>
                <w:b/>
                <w:color w:val="000000"/>
                <w:sz w:val="24"/>
                <w:lang w:val="en-GB" w:eastAsia="en-GB"/>
              </w:rPr>
            </w:pPr>
            <w:r w:rsidRPr="00C07CAE">
              <w:rPr>
                <w:b/>
                <w:color w:val="000000"/>
                <w:sz w:val="24"/>
                <w:lang w:val="en-GB" w:eastAsia="en-GB"/>
              </w:rPr>
              <w:t>G1</w:t>
            </w:r>
          </w:p>
        </w:tc>
        <w:tc>
          <w:tcPr>
            <w:tcW w:w="957" w:type="dxa"/>
            <w:shd w:val="clear" w:color="000000" w:fill="FFFFFF"/>
            <w:vAlign w:val="center"/>
            <w:hideMark/>
          </w:tcPr>
          <w:p w:rsidR="00CB002C" w:rsidRPr="00C07CAE" w:rsidRDefault="00897FCE" w:rsidP="006E6485">
            <w:pPr>
              <w:spacing w:line="240" w:lineRule="auto"/>
              <w:jc w:val="center"/>
              <w:rPr>
                <w:b/>
                <w:color w:val="000000"/>
                <w:sz w:val="24"/>
                <w:lang w:val="en-GB" w:eastAsia="en-GB"/>
              </w:rPr>
            </w:pPr>
            <w:r w:rsidRPr="00C07CAE">
              <w:rPr>
                <w:b/>
                <w:color w:val="000000"/>
                <w:sz w:val="24"/>
                <w:lang w:val="en-GB" w:eastAsia="en-GB"/>
              </w:rPr>
              <w:t>5.72</w:t>
            </w:r>
            <w:r w:rsidR="00CB002C" w:rsidRPr="00C07CAE">
              <w:rPr>
                <w:b/>
                <w:color w:val="000000"/>
                <w:sz w:val="24"/>
                <w:lang w:val="en-GB" w:eastAsia="en-GB"/>
              </w:rPr>
              <w:t xml:space="preserve"> g</w:t>
            </w:r>
          </w:p>
        </w:tc>
        <w:tc>
          <w:tcPr>
            <w:tcW w:w="2268" w:type="dxa"/>
            <w:shd w:val="clear" w:color="auto" w:fill="auto"/>
            <w:vAlign w:val="center"/>
          </w:tcPr>
          <w:p w:rsidR="00CB002C" w:rsidRPr="00C07CAE" w:rsidRDefault="00CB002C" w:rsidP="00920D37">
            <w:pPr>
              <w:spacing w:line="240" w:lineRule="auto"/>
              <w:jc w:val="center"/>
              <w:rPr>
                <w:b/>
                <w:sz w:val="24"/>
                <w:lang w:val="en-GB" w:eastAsia="en-GB"/>
              </w:rPr>
            </w:pPr>
            <w:r w:rsidRPr="00C07CAE">
              <w:rPr>
                <w:b/>
                <w:sz w:val="24"/>
                <w:lang w:val="en-GB" w:eastAsia="en-GB"/>
              </w:rPr>
              <w:t>5.</w:t>
            </w:r>
            <w:r w:rsidR="00897FCE" w:rsidRPr="00C07CAE">
              <w:rPr>
                <w:b/>
                <w:sz w:val="24"/>
                <w:lang w:val="en-GB" w:eastAsia="en-GB"/>
              </w:rPr>
              <w:t>7</w:t>
            </w:r>
            <w:r w:rsidRPr="00C07CAE">
              <w:rPr>
                <w:b/>
                <w:sz w:val="24"/>
                <w:lang w:val="en-GB" w:eastAsia="en-GB"/>
              </w:rPr>
              <w:t xml:space="preserve">2*9 = </w:t>
            </w:r>
            <w:r w:rsidR="00920D37" w:rsidRPr="00C07CAE">
              <w:rPr>
                <w:b/>
                <w:sz w:val="24"/>
                <w:lang w:val="en-GB" w:eastAsia="en-GB"/>
              </w:rPr>
              <w:t>51</w:t>
            </w:r>
            <w:r w:rsidRPr="00C07CAE">
              <w:rPr>
                <w:b/>
                <w:sz w:val="24"/>
                <w:lang w:val="en-GB" w:eastAsia="en-GB"/>
              </w:rPr>
              <w:t>.</w:t>
            </w:r>
            <w:r w:rsidR="00920D37" w:rsidRPr="00C07CAE">
              <w:rPr>
                <w:b/>
                <w:sz w:val="24"/>
                <w:lang w:val="en-GB" w:eastAsia="en-GB"/>
              </w:rPr>
              <w:t>48</w:t>
            </w:r>
            <w:r w:rsidRPr="00C07CAE">
              <w:rPr>
                <w:b/>
                <w:sz w:val="24"/>
                <w:lang w:val="en-GB" w:eastAsia="en-GB"/>
              </w:rPr>
              <w:t xml:space="preserve"> Kcal</w:t>
            </w:r>
          </w:p>
        </w:tc>
        <w:tc>
          <w:tcPr>
            <w:tcW w:w="1135" w:type="dxa"/>
            <w:vAlign w:val="center"/>
          </w:tcPr>
          <w:p w:rsidR="00CB002C" w:rsidRPr="00C07CAE" w:rsidRDefault="00920D37" w:rsidP="00920D37">
            <w:pPr>
              <w:spacing w:line="240" w:lineRule="auto"/>
              <w:jc w:val="center"/>
              <w:rPr>
                <w:b/>
                <w:sz w:val="24"/>
                <w:vertAlign w:val="superscript"/>
                <w:lang w:val="en-GB" w:eastAsia="en-GB"/>
              </w:rPr>
            </w:pPr>
            <w:r w:rsidRPr="00C07CAE">
              <w:rPr>
                <w:b/>
                <w:sz w:val="24"/>
                <w:lang w:val="en-GB" w:eastAsia="en-GB"/>
              </w:rPr>
              <w:t>6</w:t>
            </w:r>
            <w:r w:rsidR="00CB002C" w:rsidRPr="00C07CAE">
              <w:rPr>
                <w:b/>
                <w:sz w:val="24"/>
                <w:lang w:val="en-GB" w:eastAsia="en-GB"/>
              </w:rPr>
              <w:t>.</w:t>
            </w:r>
            <w:r w:rsidRPr="00C07CAE">
              <w:rPr>
                <w:b/>
                <w:sz w:val="24"/>
                <w:lang w:val="en-GB" w:eastAsia="en-GB"/>
              </w:rPr>
              <w:t>78</w:t>
            </w:r>
            <w:r w:rsidR="00CB002C" w:rsidRPr="00C07CAE">
              <w:rPr>
                <w:b/>
                <w:sz w:val="24"/>
                <w:lang w:val="en-GB" w:eastAsia="en-GB"/>
              </w:rPr>
              <w:t>%</w:t>
            </w:r>
            <w:r w:rsidR="00CB002C" w:rsidRPr="00C07CAE">
              <w:rPr>
                <w:b/>
                <w:sz w:val="24"/>
                <w:vertAlign w:val="superscript"/>
                <w:lang w:val="en-GB" w:eastAsia="en-GB"/>
              </w:rPr>
              <w:t>(1)</w:t>
            </w:r>
          </w:p>
          <w:p w:rsidR="007D4DDE" w:rsidRPr="00C07CAE" w:rsidRDefault="007D4DDE" w:rsidP="00920D37">
            <w:pPr>
              <w:spacing w:line="240" w:lineRule="auto"/>
              <w:jc w:val="center"/>
              <w:rPr>
                <w:b/>
                <w:sz w:val="24"/>
                <w:lang w:val="en-GB" w:eastAsia="en-GB"/>
              </w:rPr>
            </w:pPr>
          </w:p>
        </w:tc>
      </w:tr>
      <w:tr w:rsidR="004216D8" w:rsidRPr="00C07CAE" w:rsidTr="00897FCE">
        <w:trPr>
          <w:trHeight w:val="315"/>
          <w:jc w:val="center"/>
        </w:trPr>
        <w:tc>
          <w:tcPr>
            <w:tcW w:w="3060" w:type="dxa"/>
            <w:shd w:val="clear" w:color="000000" w:fill="FFFFFF"/>
            <w:vAlign w:val="center"/>
          </w:tcPr>
          <w:p w:rsidR="004216D8" w:rsidRPr="00C07CAE" w:rsidRDefault="004216D8" w:rsidP="006E6485">
            <w:pPr>
              <w:spacing w:line="240" w:lineRule="auto"/>
              <w:jc w:val="center"/>
              <w:rPr>
                <w:b/>
                <w:color w:val="000000"/>
                <w:sz w:val="24"/>
                <w:lang w:val="en-GB" w:eastAsia="en-GB"/>
              </w:rPr>
            </w:pPr>
            <w:r w:rsidRPr="00C07CAE">
              <w:rPr>
                <w:b/>
                <w:color w:val="000000"/>
                <w:sz w:val="24"/>
                <w:lang w:val="en-GB" w:eastAsia="en-GB"/>
              </w:rPr>
              <w:t>G2</w:t>
            </w:r>
          </w:p>
        </w:tc>
        <w:tc>
          <w:tcPr>
            <w:tcW w:w="957" w:type="dxa"/>
            <w:shd w:val="clear" w:color="000000" w:fill="FFFFFF"/>
            <w:vAlign w:val="center"/>
          </w:tcPr>
          <w:p w:rsidR="004216D8" w:rsidRPr="00C07CAE" w:rsidRDefault="00897FCE" w:rsidP="00897FCE">
            <w:pPr>
              <w:spacing w:line="240" w:lineRule="auto"/>
              <w:jc w:val="center"/>
              <w:rPr>
                <w:b/>
                <w:color w:val="000000"/>
                <w:sz w:val="24"/>
                <w:lang w:val="en-GB" w:eastAsia="en-GB"/>
              </w:rPr>
            </w:pPr>
            <w:r w:rsidRPr="00C07CAE">
              <w:rPr>
                <w:b/>
                <w:color w:val="000000"/>
                <w:sz w:val="24"/>
                <w:lang w:val="en-GB" w:eastAsia="en-GB"/>
              </w:rPr>
              <w:t>3</w:t>
            </w:r>
            <w:r w:rsidR="004B2842" w:rsidRPr="00C07CAE">
              <w:rPr>
                <w:b/>
                <w:color w:val="000000"/>
                <w:sz w:val="24"/>
                <w:lang w:val="en-GB" w:eastAsia="en-GB"/>
              </w:rPr>
              <w:t>.</w:t>
            </w:r>
            <w:r w:rsidRPr="00C07CAE">
              <w:rPr>
                <w:b/>
                <w:color w:val="000000"/>
                <w:sz w:val="24"/>
                <w:lang w:val="en-GB" w:eastAsia="en-GB"/>
              </w:rPr>
              <w:t>50</w:t>
            </w:r>
            <w:r w:rsidR="004B2842" w:rsidRPr="00C07CAE">
              <w:rPr>
                <w:b/>
                <w:color w:val="000000"/>
                <w:sz w:val="24"/>
                <w:lang w:val="en-GB" w:eastAsia="en-GB"/>
              </w:rPr>
              <w:t xml:space="preserve"> g</w:t>
            </w:r>
          </w:p>
        </w:tc>
        <w:tc>
          <w:tcPr>
            <w:tcW w:w="2268" w:type="dxa"/>
            <w:shd w:val="clear" w:color="auto" w:fill="auto"/>
            <w:vAlign w:val="center"/>
          </w:tcPr>
          <w:p w:rsidR="004216D8" w:rsidRPr="00C07CAE" w:rsidRDefault="00897FCE" w:rsidP="00920D37">
            <w:pPr>
              <w:spacing w:line="240" w:lineRule="auto"/>
              <w:jc w:val="center"/>
              <w:rPr>
                <w:b/>
                <w:sz w:val="24"/>
                <w:lang w:val="en-GB" w:eastAsia="en-GB"/>
              </w:rPr>
            </w:pPr>
            <w:r w:rsidRPr="00C07CAE">
              <w:rPr>
                <w:b/>
                <w:sz w:val="24"/>
                <w:lang w:val="en-GB" w:eastAsia="en-GB"/>
              </w:rPr>
              <w:t>3.50</w:t>
            </w:r>
            <w:r w:rsidR="004B2842" w:rsidRPr="00C07CAE">
              <w:rPr>
                <w:b/>
                <w:sz w:val="24"/>
                <w:lang w:val="en-GB" w:eastAsia="en-GB"/>
              </w:rPr>
              <w:t xml:space="preserve">*9 = </w:t>
            </w:r>
            <w:r w:rsidR="00920D37" w:rsidRPr="00C07CAE">
              <w:rPr>
                <w:b/>
                <w:sz w:val="24"/>
                <w:lang w:val="en-GB" w:eastAsia="en-GB"/>
              </w:rPr>
              <w:t>31.50</w:t>
            </w:r>
            <w:r w:rsidR="004B2842" w:rsidRPr="00C07CAE">
              <w:rPr>
                <w:b/>
                <w:sz w:val="24"/>
                <w:lang w:val="en-GB" w:eastAsia="en-GB"/>
              </w:rPr>
              <w:t xml:space="preserve"> Kcal </w:t>
            </w:r>
          </w:p>
        </w:tc>
        <w:tc>
          <w:tcPr>
            <w:tcW w:w="1135" w:type="dxa"/>
            <w:vAlign w:val="center"/>
          </w:tcPr>
          <w:p w:rsidR="007D4DDE" w:rsidRPr="00C07CAE" w:rsidRDefault="00920D37" w:rsidP="00920D37">
            <w:pPr>
              <w:spacing w:line="240" w:lineRule="auto"/>
              <w:jc w:val="center"/>
              <w:rPr>
                <w:b/>
                <w:sz w:val="24"/>
                <w:vertAlign w:val="superscript"/>
                <w:lang w:val="en-GB" w:eastAsia="en-GB"/>
              </w:rPr>
            </w:pPr>
            <w:r w:rsidRPr="00C07CAE">
              <w:rPr>
                <w:b/>
                <w:sz w:val="24"/>
                <w:lang w:val="en-GB" w:eastAsia="en-GB"/>
              </w:rPr>
              <w:t>8</w:t>
            </w:r>
            <w:r w:rsidR="004B2842" w:rsidRPr="00C07CAE">
              <w:rPr>
                <w:b/>
                <w:sz w:val="24"/>
                <w:lang w:val="en-GB" w:eastAsia="en-GB"/>
              </w:rPr>
              <w:t>.</w:t>
            </w:r>
            <w:r w:rsidRPr="00C07CAE">
              <w:rPr>
                <w:b/>
                <w:sz w:val="24"/>
                <w:lang w:val="en-GB" w:eastAsia="en-GB"/>
              </w:rPr>
              <w:t>61</w:t>
            </w:r>
            <w:r w:rsidR="004B2842" w:rsidRPr="00C07CAE">
              <w:rPr>
                <w:b/>
                <w:sz w:val="24"/>
                <w:lang w:val="en-GB" w:eastAsia="en-GB"/>
              </w:rPr>
              <w:t>%</w:t>
            </w:r>
            <w:r w:rsidR="004B2842" w:rsidRPr="00C07CAE">
              <w:rPr>
                <w:b/>
                <w:sz w:val="24"/>
                <w:vertAlign w:val="superscript"/>
                <w:lang w:val="en-GB" w:eastAsia="en-GB"/>
              </w:rPr>
              <w:t>(1)</w:t>
            </w:r>
          </w:p>
          <w:p w:rsidR="004216D8" w:rsidRPr="00C07CAE" w:rsidRDefault="004216D8" w:rsidP="00920D37">
            <w:pPr>
              <w:spacing w:line="240" w:lineRule="auto"/>
              <w:jc w:val="center"/>
              <w:rPr>
                <w:b/>
                <w:sz w:val="24"/>
                <w:lang w:val="en-GB" w:eastAsia="en-GB"/>
              </w:rPr>
            </w:pPr>
          </w:p>
        </w:tc>
      </w:tr>
      <w:tr w:rsidR="00CB002C" w:rsidRPr="00C07CAE" w:rsidTr="00897FCE">
        <w:trPr>
          <w:trHeight w:val="300"/>
          <w:jc w:val="center"/>
        </w:trPr>
        <w:tc>
          <w:tcPr>
            <w:tcW w:w="3060" w:type="dxa"/>
            <w:shd w:val="clear" w:color="000000" w:fill="FFFFFF"/>
            <w:vAlign w:val="center"/>
            <w:hideMark/>
          </w:tcPr>
          <w:p w:rsidR="00CB002C" w:rsidRPr="00C07CAE" w:rsidRDefault="00CB002C" w:rsidP="00897FCE">
            <w:pPr>
              <w:spacing w:line="240" w:lineRule="auto"/>
              <w:jc w:val="center"/>
              <w:rPr>
                <w:b/>
                <w:color w:val="000000"/>
                <w:sz w:val="24"/>
                <w:lang w:val="en-GB" w:eastAsia="en-GB"/>
              </w:rPr>
            </w:pPr>
            <w:r w:rsidRPr="00C07CAE">
              <w:rPr>
                <w:b/>
                <w:color w:val="000000"/>
                <w:sz w:val="24"/>
                <w:lang w:val="en-GB" w:eastAsia="en-GB"/>
              </w:rPr>
              <w:t>G3</w:t>
            </w:r>
          </w:p>
        </w:tc>
        <w:tc>
          <w:tcPr>
            <w:tcW w:w="957" w:type="dxa"/>
            <w:shd w:val="clear" w:color="000000" w:fill="FFFFFF"/>
            <w:vAlign w:val="center"/>
            <w:hideMark/>
          </w:tcPr>
          <w:p w:rsidR="00CB002C" w:rsidRPr="00C07CAE" w:rsidRDefault="00897FCE" w:rsidP="00897FCE">
            <w:pPr>
              <w:spacing w:line="240" w:lineRule="auto"/>
              <w:jc w:val="center"/>
              <w:rPr>
                <w:b/>
                <w:color w:val="000000"/>
                <w:sz w:val="24"/>
                <w:lang w:val="en-GB" w:eastAsia="en-GB"/>
              </w:rPr>
            </w:pPr>
            <w:r w:rsidRPr="00C07CAE">
              <w:rPr>
                <w:b/>
                <w:color w:val="000000"/>
                <w:sz w:val="24"/>
                <w:lang w:val="en-GB" w:eastAsia="en-GB"/>
              </w:rPr>
              <w:t>1.44</w:t>
            </w:r>
            <w:r w:rsidR="00CB002C" w:rsidRPr="00C07CAE">
              <w:rPr>
                <w:b/>
                <w:color w:val="000000"/>
                <w:sz w:val="24"/>
                <w:lang w:val="en-GB" w:eastAsia="en-GB"/>
              </w:rPr>
              <w:t xml:space="preserve"> g</w:t>
            </w:r>
          </w:p>
        </w:tc>
        <w:tc>
          <w:tcPr>
            <w:tcW w:w="2268" w:type="dxa"/>
            <w:shd w:val="clear" w:color="auto" w:fill="auto"/>
            <w:vAlign w:val="center"/>
          </w:tcPr>
          <w:p w:rsidR="00CB002C" w:rsidRPr="00C07CAE" w:rsidRDefault="00897FCE" w:rsidP="006E6485">
            <w:pPr>
              <w:spacing w:line="240" w:lineRule="auto"/>
              <w:jc w:val="center"/>
              <w:rPr>
                <w:b/>
                <w:sz w:val="24"/>
                <w:lang w:val="en-GB" w:eastAsia="en-GB"/>
              </w:rPr>
            </w:pPr>
            <w:r w:rsidRPr="00C07CAE">
              <w:rPr>
                <w:b/>
                <w:sz w:val="24"/>
                <w:lang w:val="en-GB" w:eastAsia="en-GB"/>
              </w:rPr>
              <w:t>1.44</w:t>
            </w:r>
            <w:r w:rsidR="00920D37" w:rsidRPr="00C07CAE">
              <w:rPr>
                <w:b/>
                <w:sz w:val="24"/>
                <w:lang w:val="en-GB" w:eastAsia="en-GB"/>
              </w:rPr>
              <w:t>*9 = 12.96</w:t>
            </w:r>
            <w:r w:rsidR="00CB002C" w:rsidRPr="00C07CAE">
              <w:rPr>
                <w:b/>
                <w:sz w:val="24"/>
                <w:lang w:val="en-GB" w:eastAsia="en-GB"/>
              </w:rPr>
              <w:t xml:space="preserve"> Kcal</w:t>
            </w:r>
          </w:p>
        </w:tc>
        <w:tc>
          <w:tcPr>
            <w:tcW w:w="1135" w:type="dxa"/>
            <w:vAlign w:val="center"/>
          </w:tcPr>
          <w:p w:rsidR="00CB002C" w:rsidRPr="00C07CAE" w:rsidRDefault="00920D37" w:rsidP="006E6485">
            <w:pPr>
              <w:spacing w:line="240" w:lineRule="auto"/>
              <w:jc w:val="center"/>
              <w:rPr>
                <w:b/>
                <w:sz w:val="24"/>
                <w:vertAlign w:val="superscript"/>
                <w:lang w:val="en-GB" w:eastAsia="en-GB"/>
              </w:rPr>
            </w:pPr>
            <w:r w:rsidRPr="00C07CAE">
              <w:rPr>
                <w:b/>
                <w:sz w:val="24"/>
                <w:lang w:val="en-GB" w:eastAsia="en-GB"/>
              </w:rPr>
              <w:t>28.1</w:t>
            </w:r>
            <w:r w:rsidR="00CB002C" w:rsidRPr="00C07CAE">
              <w:rPr>
                <w:b/>
                <w:sz w:val="24"/>
                <w:lang w:val="en-GB" w:eastAsia="en-GB"/>
              </w:rPr>
              <w:t>%</w:t>
            </w:r>
            <w:r w:rsidR="00CB002C" w:rsidRPr="00C07CAE">
              <w:rPr>
                <w:b/>
                <w:sz w:val="24"/>
                <w:vertAlign w:val="superscript"/>
                <w:lang w:val="en-GB" w:eastAsia="en-GB"/>
              </w:rPr>
              <w:t>(1)</w:t>
            </w:r>
          </w:p>
          <w:p w:rsidR="000D2078" w:rsidRPr="00C07CAE" w:rsidRDefault="000D2078" w:rsidP="00F03F91">
            <w:pPr>
              <w:spacing w:line="240" w:lineRule="auto"/>
              <w:rPr>
                <w:b/>
                <w:sz w:val="24"/>
                <w:lang w:val="en-GB" w:eastAsia="en-GB"/>
              </w:rPr>
            </w:pPr>
          </w:p>
        </w:tc>
      </w:tr>
      <w:tr w:rsidR="00CB002C" w:rsidRPr="00C07CAE" w:rsidTr="00897FCE">
        <w:trPr>
          <w:trHeight w:val="300"/>
          <w:jc w:val="center"/>
        </w:trPr>
        <w:tc>
          <w:tcPr>
            <w:tcW w:w="3060" w:type="dxa"/>
            <w:shd w:val="clear" w:color="000000" w:fill="FFFFFF"/>
            <w:vAlign w:val="center"/>
            <w:hideMark/>
          </w:tcPr>
          <w:p w:rsidR="00CB002C" w:rsidRPr="00C07CAE" w:rsidRDefault="00897FCE" w:rsidP="00897FCE">
            <w:pPr>
              <w:spacing w:line="240" w:lineRule="auto"/>
              <w:jc w:val="center"/>
              <w:rPr>
                <w:b/>
                <w:color w:val="000000"/>
                <w:sz w:val="24"/>
                <w:lang w:val="en-GB" w:eastAsia="en-GB"/>
              </w:rPr>
            </w:pPr>
            <w:r w:rsidRPr="00C07CAE">
              <w:rPr>
                <w:b/>
                <w:color w:val="000000"/>
                <w:sz w:val="24"/>
                <w:lang w:val="en-GB" w:eastAsia="en-GB"/>
              </w:rPr>
              <w:lastRenderedPageBreak/>
              <w:t>G4</w:t>
            </w:r>
          </w:p>
        </w:tc>
        <w:tc>
          <w:tcPr>
            <w:tcW w:w="957" w:type="dxa"/>
            <w:shd w:val="clear" w:color="000000" w:fill="FFFFFF"/>
            <w:vAlign w:val="center"/>
            <w:hideMark/>
          </w:tcPr>
          <w:p w:rsidR="00CB002C" w:rsidRPr="00C07CAE" w:rsidRDefault="00CB002C" w:rsidP="006E6485">
            <w:pPr>
              <w:spacing w:line="240" w:lineRule="auto"/>
              <w:jc w:val="center"/>
              <w:rPr>
                <w:b/>
                <w:color w:val="000000"/>
                <w:sz w:val="24"/>
                <w:lang w:val="en-GB" w:eastAsia="en-GB"/>
              </w:rPr>
            </w:pPr>
            <w:r w:rsidRPr="00C07CAE">
              <w:rPr>
                <w:b/>
                <w:color w:val="000000"/>
                <w:sz w:val="24"/>
                <w:lang w:val="en-GB" w:eastAsia="en-GB"/>
              </w:rPr>
              <w:t>3.65 g</w:t>
            </w:r>
          </w:p>
        </w:tc>
        <w:tc>
          <w:tcPr>
            <w:tcW w:w="2268" w:type="dxa"/>
            <w:shd w:val="clear" w:color="auto" w:fill="auto"/>
            <w:vAlign w:val="center"/>
          </w:tcPr>
          <w:p w:rsidR="00CB002C" w:rsidRPr="00C07CAE" w:rsidRDefault="00897FCE" w:rsidP="00920D37">
            <w:pPr>
              <w:spacing w:line="240" w:lineRule="auto"/>
              <w:jc w:val="center"/>
              <w:rPr>
                <w:b/>
                <w:sz w:val="24"/>
                <w:lang w:val="en-GB" w:eastAsia="en-GB"/>
              </w:rPr>
            </w:pPr>
            <w:r w:rsidRPr="00C07CAE">
              <w:rPr>
                <w:b/>
                <w:sz w:val="24"/>
                <w:lang w:val="en-GB" w:eastAsia="en-GB"/>
              </w:rPr>
              <w:t>3.65</w:t>
            </w:r>
            <w:r w:rsidR="00CB002C" w:rsidRPr="00C07CAE">
              <w:rPr>
                <w:b/>
                <w:sz w:val="24"/>
                <w:lang w:val="en-GB" w:eastAsia="en-GB"/>
              </w:rPr>
              <w:t xml:space="preserve">*9 = </w:t>
            </w:r>
            <w:r w:rsidR="00920D37" w:rsidRPr="00C07CAE">
              <w:rPr>
                <w:b/>
                <w:sz w:val="24"/>
                <w:lang w:val="en-GB" w:eastAsia="en-GB"/>
              </w:rPr>
              <w:t>32.85</w:t>
            </w:r>
            <w:r w:rsidR="00CB002C" w:rsidRPr="00C07CAE">
              <w:rPr>
                <w:b/>
                <w:sz w:val="24"/>
                <w:lang w:val="en-GB" w:eastAsia="en-GB"/>
              </w:rPr>
              <w:t xml:space="preserve"> Kcal</w:t>
            </w:r>
          </w:p>
        </w:tc>
        <w:tc>
          <w:tcPr>
            <w:tcW w:w="1135" w:type="dxa"/>
            <w:vAlign w:val="center"/>
          </w:tcPr>
          <w:p w:rsidR="00CB002C" w:rsidRPr="00C07CAE" w:rsidRDefault="00920D37" w:rsidP="006E6485">
            <w:pPr>
              <w:spacing w:line="240" w:lineRule="auto"/>
              <w:jc w:val="center"/>
              <w:rPr>
                <w:b/>
                <w:sz w:val="24"/>
                <w:vertAlign w:val="superscript"/>
                <w:lang w:val="en-GB" w:eastAsia="en-GB"/>
              </w:rPr>
            </w:pPr>
            <w:r w:rsidRPr="00C07CAE">
              <w:rPr>
                <w:b/>
                <w:sz w:val="24"/>
                <w:lang w:val="en-GB" w:eastAsia="en-GB"/>
              </w:rPr>
              <w:t>8.72</w:t>
            </w:r>
            <w:r w:rsidR="00CB002C" w:rsidRPr="00C07CAE">
              <w:rPr>
                <w:b/>
                <w:sz w:val="24"/>
                <w:lang w:val="en-GB" w:eastAsia="en-GB"/>
              </w:rPr>
              <w:t>%</w:t>
            </w:r>
            <w:r w:rsidR="00CB002C" w:rsidRPr="00C07CAE">
              <w:rPr>
                <w:b/>
                <w:sz w:val="24"/>
                <w:vertAlign w:val="superscript"/>
                <w:lang w:val="en-GB" w:eastAsia="en-GB"/>
              </w:rPr>
              <w:t>(1)</w:t>
            </w:r>
          </w:p>
          <w:p w:rsidR="000D2078" w:rsidRPr="00C07CAE" w:rsidRDefault="000D2078" w:rsidP="006E6485">
            <w:pPr>
              <w:spacing w:line="240" w:lineRule="auto"/>
              <w:jc w:val="center"/>
              <w:rPr>
                <w:b/>
                <w:sz w:val="24"/>
                <w:lang w:val="en-GB" w:eastAsia="en-GB"/>
              </w:rPr>
            </w:pPr>
          </w:p>
        </w:tc>
      </w:tr>
    </w:tbl>
    <w:p w:rsidR="00CB002C" w:rsidRPr="00C07CAE" w:rsidRDefault="00CB002C" w:rsidP="00CB002C">
      <w:pPr>
        <w:spacing w:line="240" w:lineRule="auto"/>
        <w:ind w:firstLine="720"/>
        <w:jc w:val="both"/>
        <w:rPr>
          <w:sz w:val="24"/>
        </w:rPr>
      </w:pPr>
      <w:r w:rsidRPr="00C07CAE">
        <w:rPr>
          <w:sz w:val="24"/>
          <w:vertAlign w:val="superscript"/>
          <w:lang w:val="en-GB" w:eastAsia="en-GB"/>
        </w:rPr>
        <w:t>(1)</w:t>
      </w:r>
      <w:r w:rsidRPr="00C07CAE">
        <w:rPr>
          <w:sz w:val="24"/>
        </w:rPr>
        <w:t xml:space="preserve"> </w:t>
      </w:r>
      <w:r w:rsidR="00F03F91" w:rsidRPr="00C07CAE">
        <w:rPr>
          <w:sz w:val="24"/>
        </w:rPr>
        <w:t>% of availability of to</w:t>
      </w:r>
      <w:r w:rsidRPr="00C07CAE">
        <w:rPr>
          <w:sz w:val="24"/>
        </w:rPr>
        <w:t xml:space="preserve">tal </w:t>
      </w:r>
      <w:r w:rsidR="00F03F91" w:rsidRPr="00C07CAE">
        <w:rPr>
          <w:sz w:val="24"/>
        </w:rPr>
        <w:t>e</w:t>
      </w:r>
      <w:r w:rsidRPr="00C07CAE">
        <w:rPr>
          <w:sz w:val="24"/>
        </w:rPr>
        <w:t xml:space="preserve">nergy </w:t>
      </w:r>
      <w:r w:rsidR="007D4DDE" w:rsidRPr="00C07CAE">
        <w:rPr>
          <w:sz w:val="24"/>
        </w:rPr>
        <w:t>per capita</w:t>
      </w:r>
    </w:p>
    <w:p w:rsidR="00CB002C" w:rsidRPr="00C07CAE" w:rsidRDefault="00CB002C" w:rsidP="00CB002C">
      <w:pPr>
        <w:spacing w:line="240" w:lineRule="auto"/>
        <w:ind w:left="720"/>
        <w:rPr>
          <w:sz w:val="24"/>
        </w:rPr>
      </w:pPr>
      <w:r w:rsidRPr="00C07CAE">
        <w:rPr>
          <w:sz w:val="24"/>
        </w:rPr>
        <w:t xml:space="preserve">* Source: </w:t>
      </w:r>
      <w:r w:rsidR="00E0560C" w:rsidRPr="00C07CAE">
        <w:rPr>
          <w:sz w:val="24"/>
        </w:rPr>
        <w:t>IBGE (</w:t>
      </w:r>
      <w:r w:rsidR="00C1431C" w:rsidRPr="00C07CAE">
        <w:rPr>
          <w:sz w:val="24"/>
        </w:rPr>
        <w:t xml:space="preserve">HBS </w:t>
      </w:r>
      <w:r w:rsidR="00E0560C" w:rsidRPr="00C07CAE">
        <w:rPr>
          <w:sz w:val="24"/>
        </w:rPr>
        <w:t>2008/2009) after the classification in groups</w:t>
      </w:r>
    </w:p>
    <w:p w:rsidR="00CB002C" w:rsidRPr="00C07CAE" w:rsidRDefault="00CB002C" w:rsidP="00CB002C">
      <w:pPr>
        <w:spacing w:line="360" w:lineRule="auto"/>
        <w:ind w:firstLine="567"/>
        <w:jc w:val="both"/>
        <w:rPr>
          <w:sz w:val="24"/>
        </w:rPr>
      </w:pPr>
    </w:p>
    <w:p w:rsidR="009A76CC" w:rsidRPr="00C07CAE" w:rsidRDefault="009A76CC" w:rsidP="00532B9B">
      <w:pPr>
        <w:spacing w:line="360" w:lineRule="auto"/>
        <w:ind w:firstLine="567"/>
        <w:jc w:val="both"/>
        <w:rPr>
          <w:sz w:val="24"/>
        </w:rPr>
      </w:pPr>
    </w:p>
    <w:p w:rsidR="00E5356C" w:rsidRPr="00C07CAE" w:rsidRDefault="00314730" w:rsidP="00071AB6">
      <w:pPr>
        <w:pStyle w:val="Heading3"/>
      </w:pPr>
      <w:r>
        <w:t>Salt</w:t>
      </w:r>
    </w:p>
    <w:p w:rsidR="004216D8" w:rsidRPr="00C07CAE" w:rsidRDefault="004216D8" w:rsidP="004216D8">
      <w:pPr>
        <w:spacing w:line="360" w:lineRule="auto"/>
        <w:ind w:firstLine="567"/>
        <w:jc w:val="both"/>
        <w:rPr>
          <w:sz w:val="24"/>
        </w:rPr>
      </w:pPr>
      <w:r w:rsidRPr="00C07CAE">
        <w:rPr>
          <w:rFonts w:eastAsiaTheme="minorHAnsi"/>
          <w:sz w:val="24"/>
          <w:lang w:val="en-GB"/>
        </w:rPr>
        <w:t>Salt is preferred to sodium as an input for this model, meaning that we needed to convert our figures from sodium content to salt content.</w:t>
      </w:r>
      <w:r w:rsidRPr="00C07CAE">
        <w:rPr>
          <w:sz w:val="24"/>
        </w:rPr>
        <w:t xml:space="preserve"> Quantity of salt was calculated using the following assumption:</w:t>
      </w:r>
    </w:p>
    <w:p w:rsidR="00521BF9" w:rsidRPr="00C07CAE" w:rsidRDefault="00521BF9" w:rsidP="00314AFD">
      <w:pPr>
        <w:spacing w:line="360" w:lineRule="auto"/>
        <w:ind w:firstLine="567"/>
        <w:jc w:val="both"/>
        <w:rPr>
          <w:sz w:val="24"/>
        </w:rPr>
      </w:pPr>
      <w:r w:rsidRPr="00C07CAE">
        <w:rPr>
          <w:noProof/>
          <w:sz w:val="24"/>
          <w:lang w:val="en-GB" w:eastAsia="en-GB"/>
        </w:rPr>
        <mc:AlternateContent>
          <mc:Choice Requires="wps">
            <w:drawing>
              <wp:anchor distT="0" distB="0" distL="114300" distR="114300" simplePos="0" relativeHeight="251663360" behindDoc="0" locked="0" layoutInCell="1" allowOverlap="1" wp14:anchorId="5046E4F1" wp14:editId="4AC9C9F7">
                <wp:simplePos x="0" y="0"/>
                <wp:positionH relativeFrom="column">
                  <wp:posOffset>1748028</wp:posOffset>
                </wp:positionH>
                <wp:positionV relativeFrom="paragraph">
                  <wp:posOffset>217144</wp:posOffset>
                </wp:positionV>
                <wp:extent cx="2472055" cy="277495"/>
                <wp:effectExtent l="38100" t="38100" r="42545" b="46355"/>
                <wp:wrapNone/>
                <wp:docPr id="3" name="Rectangle 3"/>
                <wp:cNvGraphicFramePr/>
                <a:graphic xmlns:a="http://schemas.openxmlformats.org/drawingml/2006/main">
                  <a:graphicData uri="http://schemas.microsoft.com/office/word/2010/wordprocessingShape">
                    <wps:wsp>
                      <wps:cNvSpPr/>
                      <wps:spPr>
                        <a:xfrm>
                          <a:off x="0" y="0"/>
                          <a:ext cx="2472055" cy="277495"/>
                        </a:xfrm>
                        <a:prstGeom prst="rect">
                          <a:avLst/>
                        </a:prstGeom>
                        <a:noFill/>
                        <a:ln w="762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4476" id="Rectangle 3" o:spid="_x0000_s1026" style="position:absolute;margin-left:137.65pt;margin-top:17.1pt;width:194.6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" filled="f" strokecolor="#fabf8f [1945]" strokeweight="6pt"/>
            </w:pict>
          </mc:Fallback>
        </mc:AlternateContent>
      </w:r>
    </w:p>
    <w:p w:rsidR="00F13290" w:rsidRPr="00C07CAE" w:rsidRDefault="00F13290" w:rsidP="00F13290">
      <w:pPr>
        <w:spacing w:line="360" w:lineRule="auto"/>
        <w:ind w:firstLine="567"/>
        <w:jc w:val="center"/>
        <w:rPr>
          <w:b/>
          <w:sz w:val="24"/>
        </w:rPr>
      </w:pPr>
      <w:r w:rsidRPr="00C07CAE">
        <w:rPr>
          <w:b/>
          <w:sz w:val="24"/>
        </w:rPr>
        <w:t>1g S</w:t>
      </w:r>
      <w:r w:rsidR="00196E82" w:rsidRPr="00C07CAE">
        <w:rPr>
          <w:b/>
          <w:sz w:val="24"/>
        </w:rPr>
        <w:t>alt</w:t>
      </w:r>
      <w:r w:rsidRPr="00C07CAE">
        <w:rPr>
          <w:b/>
          <w:sz w:val="24"/>
        </w:rPr>
        <w:t xml:space="preserve"> =</w:t>
      </w:r>
      <w:r w:rsidR="00196E82" w:rsidRPr="00C07CAE">
        <w:rPr>
          <w:b/>
          <w:sz w:val="24"/>
        </w:rPr>
        <w:t xml:space="preserve"> 0.4 g sodium</w:t>
      </w:r>
      <w:r w:rsidR="00CC0519" w:rsidRPr="00C07CAE">
        <w:rPr>
          <w:b/>
          <w:sz w:val="24"/>
        </w:rPr>
        <w:t xml:space="preserve"> </w:t>
      </w:r>
      <w:r w:rsidR="00A84B7E" w:rsidRPr="00C07CAE">
        <w:rPr>
          <w:b/>
          <w:sz w:val="24"/>
        </w:rPr>
        <w:fldChar w:fldCharType="begin" w:fldLock="1"/>
      </w:r>
      <w:r w:rsidR="00E23903" w:rsidRPr="00C07CAE">
        <w:rPr>
          <w:b/>
          <w:sz w:val="24"/>
        </w:rPr>
        <w:instrText>ADDIN CSL_CITATION { "citationItems" : [ { "id" : "ITEM-1", "itemData" : { "DOI" : "http://dx.doi.org/10.1016/j.pcad.2009.12.006", "ISBN" : "0033-0620", "author" : [ { "dropping-particle" : "", "family" : "He", "given" : "Feng J", "non-dropping-particle" : "", "parse-names" : false, "suffix" : "" }, { "dropping-particle" : "", "family" : "MacGregor", "given" : "Graham A", "non-dropping-particle" : "", "parse-names" : false, "suffix" : "" } ], "container-title" : "Progress in Cardiovascular Diseases", "id" : "ITEM-1", "issue" : "5", "issued" : { "date-parts" : [ [ "2010" ] ] }, "page" : "363-382", "title" : "Reducing Population Salt Intake Worldwide: From Evidence to Implementation", "type" : "article-journal", "volume" : "52" }, "uris" : [ "http://www.mendeley.com/documents/?uuid=2b15ae3e-73e5-49e9-a23e-394f94a607fb" ] } ], "mendeley" : { "formattedCitation" : "&lt;sup&gt;(7)&lt;/sup&gt;", "plainTextFormattedCitation" : "(7)", "previouslyFormattedCitation" : "&lt;sup&gt;(7)&lt;/sup&gt;" }, "properties" : { "noteIndex" : 0 }, "schema" : "https://github.com/citation-style-language/schema/raw/master/csl-citation.json" }</w:instrText>
      </w:r>
      <w:r w:rsidR="00A84B7E" w:rsidRPr="00C07CAE">
        <w:rPr>
          <w:b/>
          <w:sz w:val="24"/>
        </w:rPr>
        <w:fldChar w:fldCharType="separate"/>
      </w:r>
      <w:r w:rsidR="00A84B7E" w:rsidRPr="00C07CAE">
        <w:rPr>
          <w:noProof/>
          <w:sz w:val="24"/>
          <w:vertAlign w:val="superscript"/>
        </w:rPr>
        <w:t>(7)</w:t>
      </w:r>
      <w:r w:rsidR="00A84B7E" w:rsidRPr="00C07CAE">
        <w:rPr>
          <w:b/>
          <w:sz w:val="24"/>
        </w:rPr>
        <w:fldChar w:fldCharType="end"/>
      </w:r>
    </w:p>
    <w:p w:rsidR="004216D8" w:rsidRPr="00C07CAE" w:rsidRDefault="004216D8" w:rsidP="00CC0519">
      <w:pPr>
        <w:spacing w:line="360" w:lineRule="auto"/>
        <w:rPr>
          <w:b/>
          <w:sz w:val="24"/>
        </w:rPr>
      </w:pPr>
    </w:p>
    <w:tbl>
      <w:tblPr>
        <w:tblStyle w:val="MediumGrid1-Accent6"/>
        <w:tblpPr w:leftFromText="180" w:rightFromText="180" w:vertAnchor="text" w:horzAnchor="page" w:tblpX="5999" w:tblpY="278"/>
        <w:tblW w:w="0" w:type="auto"/>
        <w:tblLook w:val="04A0" w:firstRow="1" w:lastRow="0" w:firstColumn="1" w:lastColumn="0" w:noHBand="0" w:noVBand="1"/>
      </w:tblPr>
      <w:tblGrid>
        <w:gridCol w:w="1809"/>
        <w:gridCol w:w="2977"/>
      </w:tblGrid>
      <w:tr w:rsidR="00314AFD" w:rsidRPr="00C07CAE" w:rsidTr="007C1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tcPr>
          <w:p w:rsidR="00314AFD" w:rsidRPr="00C07CAE" w:rsidRDefault="00314AFD" w:rsidP="00A02317">
            <w:pPr>
              <w:spacing w:line="360" w:lineRule="auto"/>
              <w:jc w:val="center"/>
              <w:rPr>
                <w:sz w:val="24"/>
              </w:rPr>
            </w:pPr>
            <w:r w:rsidRPr="00C07CAE">
              <w:rPr>
                <w:sz w:val="24"/>
              </w:rPr>
              <w:t xml:space="preserve">Box </w:t>
            </w:r>
            <w:r w:rsidR="00A02317">
              <w:rPr>
                <w:sz w:val="24"/>
              </w:rPr>
              <w:t>4</w:t>
            </w:r>
            <w:r w:rsidRPr="00C07CAE">
              <w:rPr>
                <w:sz w:val="24"/>
              </w:rPr>
              <w:t>: Conversion of Sodium into Salt</w:t>
            </w:r>
          </w:p>
        </w:tc>
      </w:tr>
      <w:tr w:rsidR="00314AFD" w:rsidRPr="00C07CAE" w:rsidTr="007C1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14AFD" w:rsidRPr="00C07CAE" w:rsidRDefault="00314AFD" w:rsidP="00314AFD">
            <w:pPr>
              <w:spacing w:line="360" w:lineRule="auto"/>
              <w:jc w:val="center"/>
              <w:rPr>
                <w:color w:val="000000"/>
                <w:sz w:val="24"/>
                <w:lang w:val="en-GB" w:eastAsia="en-GB"/>
              </w:rPr>
            </w:pPr>
            <w:r w:rsidRPr="00C07CAE">
              <w:rPr>
                <w:color w:val="000000"/>
                <w:sz w:val="24"/>
                <w:lang w:val="en-GB" w:eastAsia="en-GB"/>
              </w:rPr>
              <w:t xml:space="preserve">Assumption: </w:t>
            </w:r>
          </w:p>
          <w:p w:rsidR="00314AFD" w:rsidRPr="00C07CAE" w:rsidRDefault="00314AFD" w:rsidP="00314AFD">
            <w:pPr>
              <w:spacing w:line="360" w:lineRule="auto"/>
              <w:jc w:val="center"/>
              <w:rPr>
                <w:sz w:val="24"/>
              </w:rPr>
            </w:pPr>
            <w:r w:rsidRPr="00C07CAE">
              <w:rPr>
                <w:color w:val="000000"/>
                <w:sz w:val="24"/>
                <w:lang w:val="en-GB" w:eastAsia="en-GB"/>
              </w:rPr>
              <w:t>1g salt = 0.4g Na</w:t>
            </w:r>
          </w:p>
        </w:tc>
        <w:tc>
          <w:tcPr>
            <w:tcW w:w="2977" w:type="dxa"/>
          </w:tcPr>
          <w:p w:rsidR="00314AFD" w:rsidRPr="00C07CAE" w:rsidRDefault="00314AFD" w:rsidP="00314AFD">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SALT (g)</w:t>
            </w:r>
          </w:p>
        </w:tc>
      </w:tr>
      <w:tr w:rsidR="00314AFD" w:rsidRPr="00C07CAE" w:rsidTr="007C1B35">
        <w:tc>
          <w:tcPr>
            <w:cnfStyle w:val="001000000000" w:firstRow="0" w:lastRow="0" w:firstColumn="1" w:lastColumn="0" w:oddVBand="0" w:evenVBand="0" w:oddHBand="0" w:evenHBand="0" w:firstRowFirstColumn="0" w:firstRowLastColumn="0" w:lastRowFirstColumn="0" w:lastRowLastColumn="0"/>
            <w:tcW w:w="1809" w:type="dxa"/>
          </w:tcPr>
          <w:p w:rsidR="00314AFD" w:rsidRPr="00C07CAE" w:rsidRDefault="00314AFD" w:rsidP="00314AFD">
            <w:pPr>
              <w:spacing w:line="360" w:lineRule="auto"/>
              <w:jc w:val="center"/>
              <w:rPr>
                <w:sz w:val="24"/>
              </w:rPr>
            </w:pPr>
            <w:r w:rsidRPr="00C07CAE">
              <w:rPr>
                <w:sz w:val="24"/>
              </w:rPr>
              <w:t>G1</w:t>
            </w:r>
          </w:p>
        </w:tc>
        <w:tc>
          <w:tcPr>
            <w:tcW w:w="2977" w:type="dxa"/>
          </w:tcPr>
          <w:p w:rsidR="00314AFD" w:rsidRPr="00C07CAE" w:rsidRDefault="00314AFD" w:rsidP="00314AFD">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w:t>
            </w:r>
            <w:r w:rsidR="00E23903" w:rsidRPr="00C07CAE">
              <w:rPr>
                <w:sz w:val="24"/>
              </w:rPr>
              <w:t>17*1/0.4= 0.43</w:t>
            </w:r>
          </w:p>
        </w:tc>
      </w:tr>
      <w:tr w:rsidR="004B2842" w:rsidRPr="00C07CAE" w:rsidTr="007C1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B2842" w:rsidRPr="00C07CAE" w:rsidRDefault="004B2842" w:rsidP="00314AFD">
            <w:pPr>
              <w:spacing w:line="360" w:lineRule="auto"/>
              <w:jc w:val="center"/>
              <w:rPr>
                <w:sz w:val="24"/>
              </w:rPr>
            </w:pPr>
            <w:r w:rsidRPr="00C07CAE">
              <w:rPr>
                <w:sz w:val="24"/>
              </w:rPr>
              <w:t>G2</w:t>
            </w:r>
          </w:p>
        </w:tc>
        <w:tc>
          <w:tcPr>
            <w:tcW w:w="2977" w:type="dxa"/>
          </w:tcPr>
          <w:p w:rsidR="004B2842" w:rsidRPr="00C07CAE" w:rsidRDefault="00E23903" w:rsidP="00314AFD">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2.69*1/0.4= 6.73</w:t>
            </w:r>
          </w:p>
        </w:tc>
      </w:tr>
      <w:tr w:rsidR="00314AFD" w:rsidRPr="00C07CAE" w:rsidTr="007C1B35">
        <w:tc>
          <w:tcPr>
            <w:cnfStyle w:val="001000000000" w:firstRow="0" w:lastRow="0" w:firstColumn="1" w:lastColumn="0" w:oddVBand="0" w:evenVBand="0" w:oddHBand="0" w:evenHBand="0" w:firstRowFirstColumn="0" w:firstRowLastColumn="0" w:lastRowFirstColumn="0" w:lastRowLastColumn="0"/>
            <w:tcW w:w="1809" w:type="dxa"/>
          </w:tcPr>
          <w:p w:rsidR="00314AFD" w:rsidRPr="00C07CAE" w:rsidRDefault="00314AFD" w:rsidP="00314AFD">
            <w:pPr>
              <w:spacing w:line="360" w:lineRule="auto"/>
              <w:jc w:val="center"/>
              <w:rPr>
                <w:sz w:val="24"/>
              </w:rPr>
            </w:pPr>
            <w:r w:rsidRPr="00C07CAE">
              <w:rPr>
                <w:sz w:val="24"/>
              </w:rPr>
              <w:t>G3</w:t>
            </w:r>
          </w:p>
        </w:tc>
        <w:tc>
          <w:tcPr>
            <w:tcW w:w="2977" w:type="dxa"/>
          </w:tcPr>
          <w:p w:rsidR="00314AFD" w:rsidRPr="00C07CAE" w:rsidRDefault="00E23903" w:rsidP="00314AFD">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0.22*1/0.4 = 0.55</w:t>
            </w:r>
          </w:p>
        </w:tc>
      </w:tr>
      <w:tr w:rsidR="00314AFD" w:rsidRPr="00C07CAE" w:rsidTr="007C1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14AFD" w:rsidRPr="00C07CAE" w:rsidRDefault="00A84B7E" w:rsidP="00314AFD">
            <w:pPr>
              <w:spacing w:line="360" w:lineRule="auto"/>
              <w:jc w:val="center"/>
              <w:rPr>
                <w:sz w:val="24"/>
              </w:rPr>
            </w:pPr>
            <w:r w:rsidRPr="00C07CAE">
              <w:rPr>
                <w:sz w:val="24"/>
              </w:rPr>
              <w:t>G4</w:t>
            </w:r>
          </w:p>
        </w:tc>
        <w:tc>
          <w:tcPr>
            <w:tcW w:w="2977" w:type="dxa"/>
          </w:tcPr>
          <w:p w:rsidR="00314AFD" w:rsidRPr="00C07CAE" w:rsidRDefault="00F03F91" w:rsidP="00314AFD">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0.87*1/0.4 = 2.17</w:t>
            </w:r>
          </w:p>
        </w:tc>
      </w:tr>
    </w:tbl>
    <w:p w:rsidR="00621F08" w:rsidRPr="00C07CAE" w:rsidRDefault="00314AFD" w:rsidP="00474517">
      <w:pPr>
        <w:spacing w:line="360" w:lineRule="auto"/>
        <w:rPr>
          <w:sz w:val="24"/>
        </w:rPr>
      </w:pPr>
      <w:r w:rsidRPr="00C07CAE">
        <w:rPr>
          <w:sz w:val="24"/>
        </w:rPr>
        <w:t>Example 2:</w:t>
      </w:r>
    </w:p>
    <w:tbl>
      <w:tblPr>
        <w:tblStyle w:val="MediumGrid1-Accent6"/>
        <w:tblW w:w="0" w:type="auto"/>
        <w:tblLook w:val="04A0" w:firstRow="1" w:lastRow="0" w:firstColumn="1" w:lastColumn="0" w:noHBand="0" w:noVBand="1"/>
      </w:tblPr>
      <w:tblGrid>
        <w:gridCol w:w="1809"/>
        <w:gridCol w:w="1985"/>
      </w:tblGrid>
      <w:tr w:rsidR="00665BAA" w:rsidRPr="00C07CAE" w:rsidTr="003F7F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tcPr>
          <w:p w:rsidR="00665BAA" w:rsidRPr="00C07CAE" w:rsidRDefault="00A02317" w:rsidP="00A84B7E">
            <w:pPr>
              <w:spacing w:line="360" w:lineRule="auto"/>
              <w:jc w:val="center"/>
              <w:rPr>
                <w:sz w:val="24"/>
              </w:rPr>
            </w:pPr>
            <w:r>
              <w:rPr>
                <w:color w:val="000000"/>
                <w:sz w:val="24"/>
                <w:lang w:val="en-GB" w:eastAsia="en-GB"/>
              </w:rPr>
              <w:t xml:space="preserve">Box 3: </w:t>
            </w:r>
            <w:r w:rsidR="00665BAA" w:rsidRPr="00C07CAE">
              <w:rPr>
                <w:color w:val="000000"/>
                <w:sz w:val="24"/>
                <w:lang w:val="en-GB" w:eastAsia="en-GB"/>
              </w:rPr>
              <w:t xml:space="preserve">Na (g) </w:t>
            </w:r>
            <w:r w:rsidR="00A84B7E" w:rsidRPr="00C07CAE">
              <w:rPr>
                <w:color w:val="000000"/>
                <w:sz w:val="24"/>
                <w:lang w:val="en-GB" w:eastAsia="en-GB"/>
              </w:rPr>
              <w:t>Brazil per day</w:t>
            </w:r>
          </w:p>
        </w:tc>
      </w:tr>
      <w:tr w:rsidR="00665BAA" w:rsidRPr="00C07CAE" w:rsidTr="003F7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65BAA" w:rsidRPr="00C07CAE" w:rsidRDefault="003F7FCA" w:rsidP="00665BAA">
            <w:pPr>
              <w:spacing w:line="360" w:lineRule="auto"/>
              <w:jc w:val="center"/>
              <w:rPr>
                <w:sz w:val="24"/>
              </w:rPr>
            </w:pPr>
            <w:r w:rsidRPr="00C07CAE">
              <w:rPr>
                <w:sz w:val="24"/>
              </w:rPr>
              <w:t xml:space="preserve"> </w:t>
            </w:r>
            <w:r w:rsidR="00665BAA" w:rsidRPr="00C07CAE">
              <w:rPr>
                <w:sz w:val="24"/>
              </w:rPr>
              <w:t>G1</w:t>
            </w:r>
          </w:p>
        </w:tc>
        <w:tc>
          <w:tcPr>
            <w:tcW w:w="1985" w:type="dxa"/>
          </w:tcPr>
          <w:p w:rsidR="00665BAA" w:rsidRPr="00C07CAE" w:rsidRDefault="00A84B7E" w:rsidP="00F13290">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0.17</w:t>
            </w:r>
            <w:r w:rsidR="00621F08" w:rsidRPr="00C07CAE">
              <w:rPr>
                <w:sz w:val="24"/>
              </w:rPr>
              <w:t xml:space="preserve"> g</w:t>
            </w:r>
          </w:p>
        </w:tc>
      </w:tr>
      <w:tr w:rsidR="004B2842" w:rsidRPr="00C07CAE" w:rsidTr="003F7FCA">
        <w:tc>
          <w:tcPr>
            <w:cnfStyle w:val="001000000000" w:firstRow="0" w:lastRow="0" w:firstColumn="1" w:lastColumn="0" w:oddVBand="0" w:evenVBand="0" w:oddHBand="0" w:evenHBand="0" w:firstRowFirstColumn="0" w:firstRowLastColumn="0" w:lastRowFirstColumn="0" w:lastRowLastColumn="0"/>
            <w:tcW w:w="1809" w:type="dxa"/>
          </w:tcPr>
          <w:p w:rsidR="004B2842" w:rsidRPr="00C07CAE" w:rsidRDefault="004B2842" w:rsidP="00665BAA">
            <w:pPr>
              <w:spacing w:line="360" w:lineRule="auto"/>
              <w:jc w:val="center"/>
              <w:rPr>
                <w:sz w:val="24"/>
              </w:rPr>
            </w:pPr>
            <w:r w:rsidRPr="00C07CAE">
              <w:rPr>
                <w:sz w:val="24"/>
              </w:rPr>
              <w:t>G2</w:t>
            </w:r>
          </w:p>
        </w:tc>
        <w:tc>
          <w:tcPr>
            <w:tcW w:w="1985" w:type="dxa"/>
          </w:tcPr>
          <w:p w:rsidR="004B2842" w:rsidRPr="00C07CAE" w:rsidRDefault="00A84B7E" w:rsidP="00F13290">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2.69</w:t>
            </w:r>
            <w:r w:rsidR="004B2842" w:rsidRPr="00C07CAE">
              <w:rPr>
                <w:sz w:val="24"/>
              </w:rPr>
              <w:t xml:space="preserve"> g</w:t>
            </w:r>
          </w:p>
        </w:tc>
      </w:tr>
      <w:tr w:rsidR="00665BAA" w:rsidRPr="00C07CAE" w:rsidTr="003F7F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665BAA" w:rsidRPr="00C07CAE" w:rsidRDefault="00665BAA" w:rsidP="00F13290">
            <w:pPr>
              <w:spacing w:line="360" w:lineRule="auto"/>
              <w:jc w:val="center"/>
              <w:rPr>
                <w:sz w:val="24"/>
              </w:rPr>
            </w:pPr>
            <w:r w:rsidRPr="00C07CAE">
              <w:rPr>
                <w:sz w:val="24"/>
              </w:rPr>
              <w:t>G3</w:t>
            </w:r>
          </w:p>
        </w:tc>
        <w:tc>
          <w:tcPr>
            <w:tcW w:w="1985" w:type="dxa"/>
          </w:tcPr>
          <w:p w:rsidR="00665BAA" w:rsidRPr="00C07CAE" w:rsidRDefault="00A84B7E" w:rsidP="00F13290">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0.22</w:t>
            </w:r>
            <w:r w:rsidR="00621F08" w:rsidRPr="00C07CAE">
              <w:rPr>
                <w:sz w:val="24"/>
              </w:rPr>
              <w:t xml:space="preserve"> g</w:t>
            </w:r>
          </w:p>
        </w:tc>
      </w:tr>
      <w:tr w:rsidR="00665BAA" w:rsidRPr="00C07CAE" w:rsidTr="003F7FCA">
        <w:tc>
          <w:tcPr>
            <w:cnfStyle w:val="001000000000" w:firstRow="0" w:lastRow="0" w:firstColumn="1" w:lastColumn="0" w:oddVBand="0" w:evenVBand="0" w:oddHBand="0" w:evenHBand="0" w:firstRowFirstColumn="0" w:firstRowLastColumn="0" w:lastRowFirstColumn="0" w:lastRowLastColumn="0"/>
            <w:tcW w:w="1809" w:type="dxa"/>
          </w:tcPr>
          <w:p w:rsidR="00665BAA" w:rsidRPr="00C07CAE" w:rsidRDefault="00A84B7E" w:rsidP="00F13290">
            <w:pPr>
              <w:spacing w:line="360" w:lineRule="auto"/>
              <w:jc w:val="center"/>
              <w:rPr>
                <w:sz w:val="24"/>
              </w:rPr>
            </w:pPr>
            <w:r w:rsidRPr="00C07CAE">
              <w:rPr>
                <w:sz w:val="24"/>
              </w:rPr>
              <w:t>G4</w:t>
            </w:r>
          </w:p>
        </w:tc>
        <w:tc>
          <w:tcPr>
            <w:tcW w:w="1985" w:type="dxa"/>
          </w:tcPr>
          <w:p w:rsidR="00665BAA" w:rsidRPr="00C07CAE" w:rsidRDefault="00E23903" w:rsidP="00F03F91">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0.8</w:t>
            </w:r>
            <w:r w:rsidR="00F03F91" w:rsidRPr="00C07CAE">
              <w:rPr>
                <w:sz w:val="24"/>
              </w:rPr>
              <w:t>7</w:t>
            </w:r>
            <w:r w:rsidR="00621F08" w:rsidRPr="00C07CAE">
              <w:rPr>
                <w:sz w:val="24"/>
              </w:rPr>
              <w:t xml:space="preserve"> g</w:t>
            </w:r>
          </w:p>
        </w:tc>
      </w:tr>
    </w:tbl>
    <w:p w:rsidR="00665BAA" w:rsidRPr="00C07CAE" w:rsidRDefault="000448D8" w:rsidP="000448D8">
      <w:pPr>
        <w:spacing w:line="360" w:lineRule="auto"/>
        <w:rPr>
          <w:sz w:val="24"/>
        </w:rPr>
      </w:pPr>
      <w:r w:rsidRPr="00C07CAE">
        <w:rPr>
          <w:sz w:val="24"/>
        </w:rPr>
        <w:t xml:space="preserve">* Source: </w:t>
      </w:r>
      <w:r w:rsidR="00C1431C" w:rsidRPr="00C07CAE">
        <w:rPr>
          <w:sz w:val="24"/>
        </w:rPr>
        <w:t>IBGE 2008/2009</w:t>
      </w:r>
    </w:p>
    <w:p w:rsidR="00DA4DC6" w:rsidRDefault="00DA4DC6" w:rsidP="00BD27F6"/>
    <w:p w:rsidR="00DA4DC6" w:rsidRDefault="00DA4DC6" w:rsidP="00BD27F6"/>
    <w:p w:rsidR="00BD27F6" w:rsidRDefault="00BD27F6">
      <w:pPr>
        <w:spacing w:after="200"/>
        <w:rPr>
          <w:rFonts w:asciiTheme="majorHAnsi" w:eastAsiaTheme="majorEastAsia" w:hAnsiTheme="majorHAnsi" w:cstheme="majorBidi"/>
          <w:b/>
          <w:bCs/>
          <w:color w:val="4F81BD" w:themeColor="accent1"/>
          <w:sz w:val="26"/>
          <w:szCs w:val="26"/>
        </w:rPr>
      </w:pPr>
      <w:r>
        <w:br w:type="page"/>
      </w:r>
    </w:p>
    <w:p w:rsidR="00B37605" w:rsidRPr="00C07CAE" w:rsidRDefault="00DA4DC6" w:rsidP="00071AB6">
      <w:pPr>
        <w:pStyle w:val="Heading3"/>
      </w:pPr>
      <w:r>
        <w:lastRenderedPageBreak/>
        <w:t>Trans fats</w:t>
      </w:r>
    </w:p>
    <w:p w:rsidR="009B2813" w:rsidRPr="00C07CAE" w:rsidRDefault="003F7FCA" w:rsidP="000D00B5">
      <w:pPr>
        <w:spacing w:line="360" w:lineRule="auto"/>
        <w:ind w:firstLine="567"/>
        <w:jc w:val="both"/>
        <w:rPr>
          <w:sz w:val="24"/>
        </w:rPr>
      </w:pPr>
      <w:r w:rsidRPr="00C07CAE">
        <w:rPr>
          <w:sz w:val="24"/>
        </w:rPr>
        <w:t xml:space="preserve">The quantity of </w:t>
      </w:r>
      <w:r w:rsidR="00E23903" w:rsidRPr="00C07CAE">
        <w:rPr>
          <w:sz w:val="24"/>
        </w:rPr>
        <w:t>trans fa</w:t>
      </w:r>
      <w:r w:rsidRPr="00C07CAE">
        <w:rPr>
          <w:sz w:val="24"/>
        </w:rPr>
        <w:t xml:space="preserve">t was provided by </w:t>
      </w:r>
      <w:r w:rsidR="00E23903" w:rsidRPr="00C07CAE">
        <w:rPr>
          <w:sz w:val="24"/>
        </w:rPr>
        <w:t>Brazilian Institute of Geography and Statistics (2008/2009)</w:t>
      </w:r>
      <w:r w:rsidR="009143FD" w:rsidRPr="00C07CAE">
        <w:rPr>
          <w:sz w:val="24"/>
        </w:rPr>
        <w:fldChar w:fldCharType="begin" w:fldLock="1"/>
      </w:r>
      <w:r w:rsidR="009143FD" w:rsidRPr="00C07CAE">
        <w:rPr>
          <w:sz w:val="24"/>
        </w:rPr>
        <w:instrText>ADDIN CSL_CITATION { "citationItems" : [ { "id" : "ITEM-1", "itemData" : { "ISBN" : "ISBN 978-85-240-4198-3", "author" : [ { "dropping-particle" : "", "family" : "IBGE", "given" : "Instituto Brasileiro de Geografia e Estat\u00edstica -", "non-dropping-particle" : "", "parse-names" : false, "suffix" : "" } ], "editor" : [ { "dropping-particle" : "", "family" : "IBGE", "given" : "", "non-dropping-particle" : "", "parse-names" : false, "suffix" : "" } ], "id" : "ITEM-1", "issued" : { "date-parts" : [ [ "2011" ] ] }, "page" : "150p", "publisher-place" : "Rio de Janeiro", "title" : "Pesquisa de or\u00e7amentos familiares 2008-2009 : an\u00e1lise do consumo alimentar pessoal no Brasil", "type" : "article" }, "uris" : [ "http://www.mendeley.com/documents/?uuid=0da63174-43d0-4b5a-b80e-fb4d970036db" ] } ], "mendeley" : { "formattedCitation" : "&lt;sup&gt;(9)&lt;/sup&gt;", "plainTextFormattedCitation" : "(9)", "previouslyFormattedCitation" : "&lt;sup&gt;(9)&lt;/sup&gt;" }, "properties" : { "noteIndex" : 0 }, "schema" : "https://github.com/citation-style-language/schema/raw/master/csl-citation.json" }</w:instrText>
      </w:r>
      <w:r w:rsidR="009143FD" w:rsidRPr="00C07CAE">
        <w:rPr>
          <w:sz w:val="24"/>
        </w:rPr>
        <w:fldChar w:fldCharType="separate"/>
      </w:r>
      <w:r w:rsidR="009143FD" w:rsidRPr="00C07CAE">
        <w:rPr>
          <w:noProof/>
          <w:sz w:val="24"/>
          <w:vertAlign w:val="superscript"/>
        </w:rPr>
        <w:t>(9)</w:t>
      </w:r>
      <w:r w:rsidR="009143FD" w:rsidRPr="00C07CAE">
        <w:rPr>
          <w:sz w:val="24"/>
        </w:rPr>
        <w:fldChar w:fldCharType="end"/>
      </w:r>
      <w:r w:rsidR="007C1B35" w:rsidRPr="00C07CAE">
        <w:rPr>
          <w:sz w:val="24"/>
        </w:rPr>
        <w:t>. In the B</w:t>
      </w:r>
      <w:r w:rsidRPr="00C07CAE">
        <w:rPr>
          <w:sz w:val="24"/>
        </w:rPr>
        <w:t>ox</w:t>
      </w:r>
      <w:r w:rsidR="007C1B35" w:rsidRPr="00C07CAE">
        <w:rPr>
          <w:sz w:val="24"/>
        </w:rPr>
        <w:t xml:space="preserve"> </w:t>
      </w:r>
      <w:r w:rsidR="00A02317">
        <w:rPr>
          <w:sz w:val="24"/>
        </w:rPr>
        <w:t>5</w:t>
      </w:r>
      <w:r w:rsidRPr="00C07CAE">
        <w:rPr>
          <w:sz w:val="24"/>
        </w:rPr>
        <w:t xml:space="preserve"> below, there are the </w:t>
      </w:r>
      <w:r w:rsidR="00D54139">
        <w:rPr>
          <w:sz w:val="24"/>
        </w:rPr>
        <w:t>values per age</w:t>
      </w:r>
      <w:r w:rsidRPr="00C07CAE">
        <w:rPr>
          <w:sz w:val="24"/>
        </w:rPr>
        <w:t xml:space="preserve">. </w:t>
      </w:r>
      <w:r w:rsidR="00D54139">
        <w:rPr>
          <w:sz w:val="24"/>
        </w:rPr>
        <w:t xml:space="preserve">We assumed </w:t>
      </w:r>
      <w:r w:rsidR="00DA4DC6">
        <w:rPr>
          <w:sz w:val="24"/>
        </w:rPr>
        <w:t>trans-fat</w:t>
      </w:r>
      <w:r w:rsidR="00D54139">
        <w:rPr>
          <w:sz w:val="24"/>
        </w:rPr>
        <w:t xml:space="preserve"> contents only in ultra-processed foods.</w:t>
      </w:r>
    </w:p>
    <w:tbl>
      <w:tblPr>
        <w:tblStyle w:val="MediumGrid1-Accent1"/>
        <w:tblW w:w="0" w:type="auto"/>
        <w:tblInd w:w="1633" w:type="dxa"/>
        <w:tblLook w:val="04A0" w:firstRow="1" w:lastRow="0" w:firstColumn="1" w:lastColumn="0" w:noHBand="0" w:noVBand="1"/>
      </w:tblPr>
      <w:tblGrid>
        <w:gridCol w:w="2660"/>
        <w:gridCol w:w="3328"/>
      </w:tblGrid>
      <w:tr w:rsidR="003F7FCA" w:rsidRPr="00C07CAE" w:rsidTr="007C1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8" w:type="dxa"/>
            <w:gridSpan w:val="2"/>
          </w:tcPr>
          <w:p w:rsidR="003F7FCA" w:rsidRPr="00C07CAE" w:rsidRDefault="007C1B35" w:rsidP="00A02317">
            <w:pPr>
              <w:spacing w:line="360" w:lineRule="auto"/>
              <w:jc w:val="center"/>
              <w:rPr>
                <w:sz w:val="24"/>
              </w:rPr>
            </w:pPr>
            <w:r w:rsidRPr="00C07CAE">
              <w:rPr>
                <w:sz w:val="24"/>
              </w:rPr>
              <w:t xml:space="preserve">Box </w:t>
            </w:r>
            <w:r w:rsidR="00A02317">
              <w:rPr>
                <w:sz w:val="24"/>
              </w:rPr>
              <w:t>5</w:t>
            </w:r>
            <w:r w:rsidRPr="00C07CAE">
              <w:rPr>
                <w:sz w:val="24"/>
                <w:lang w:val="en-GB"/>
              </w:rPr>
              <w:t>:</w:t>
            </w:r>
            <w:r w:rsidR="00D54139">
              <w:rPr>
                <w:sz w:val="24"/>
                <w:lang w:val="en-GB"/>
              </w:rPr>
              <w:t xml:space="preserve"> </w:t>
            </w:r>
            <w:r w:rsidR="003F7FCA" w:rsidRPr="00C07CAE">
              <w:rPr>
                <w:sz w:val="24"/>
              </w:rPr>
              <w:t>Tr</w:t>
            </w:r>
            <w:r w:rsidR="00D77471" w:rsidRPr="00C07CAE">
              <w:rPr>
                <w:sz w:val="24"/>
              </w:rPr>
              <w:t xml:space="preserve">ans Fatty Acids (mean of % total </w:t>
            </w:r>
            <w:r w:rsidR="003F7FCA" w:rsidRPr="00C07CAE">
              <w:rPr>
                <w:sz w:val="24"/>
              </w:rPr>
              <w:t>energy)</w:t>
            </w:r>
          </w:p>
        </w:tc>
      </w:tr>
      <w:tr w:rsidR="003F7FCA" w:rsidRPr="00C07CAE" w:rsidTr="007C1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7FCA" w:rsidRPr="00C07CAE" w:rsidRDefault="009143FD" w:rsidP="003F7FCA">
            <w:pPr>
              <w:spacing w:line="360" w:lineRule="auto"/>
              <w:jc w:val="both"/>
              <w:rPr>
                <w:sz w:val="24"/>
              </w:rPr>
            </w:pPr>
            <w:r w:rsidRPr="00C07CAE">
              <w:rPr>
                <w:color w:val="000000"/>
                <w:sz w:val="24"/>
              </w:rPr>
              <w:t>Men 10-13</w:t>
            </w:r>
          </w:p>
        </w:tc>
        <w:tc>
          <w:tcPr>
            <w:tcW w:w="3328" w:type="dxa"/>
          </w:tcPr>
          <w:p w:rsidR="003F7FCA" w:rsidRPr="00C07CAE" w:rsidRDefault="009143FD" w:rsidP="003F7FCA">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1.08871</w:t>
            </w:r>
          </w:p>
        </w:tc>
      </w:tr>
      <w:tr w:rsidR="003F7FCA" w:rsidRPr="00C07CAE" w:rsidTr="007C1B35">
        <w:tc>
          <w:tcPr>
            <w:cnfStyle w:val="001000000000" w:firstRow="0" w:lastRow="0" w:firstColumn="1" w:lastColumn="0" w:oddVBand="0" w:evenVBand="0" w:oddHBand="0" w:evenHBand="0" w:firstRowFirstColumn="0" w:firstRowLastColumn="0" w:lastRowFirstColumn="0" w:lastRowLastColumn="0"/>
            <w:tcW w:w="2660" w:type="dxa"/>
          </w:tcPr>
          <w:p w:rsidR="003F7FCA" w:rsidRPr="00C07CAE" w:rsidRDefault="009143FD" w:rsidP="000D00B5">
            <w:pPr>
              <w:spacing w:line="360" w:lineRule="auto"/>
              <w:jc w:val="both"/>
              <w:rPr>
                <w:sz w:val="24"/>
              </w:rPr>
            </w:pPr>
            <w:r w:rsidRPr="00C07CAE">
              <w:rPr>
                <w:color w:val="000000"/>
                <w:sz w:val="24"/>
              </w:rPr>
              <w:t>Men14-18</w:t>
            </w:r>
          </w:p>
        </w:tc>
        <w:tc>
          <w:tcPr>
            <w:tcW w:w="3328" w:type="dxa"/>
          </w:tcPr>
          <w:p w:rsidR="003F7FCA" w:rsidRPr="00C07CAE" w:rsidRDefault="009143FD" w:rsidP="003F7FCA">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1.21887</w:t>
            </w:r>
          </w:p>
        </w:tc>
      </w:tr>
      <w:tr w:rsidR="003F7FCA" w:rsidRPr="00C07CAE" w:rsidTr="007C1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3F7FCA" w:rsidRPr="00C07CAE" w:rsidRDefault="009143FD" w:rsidP="000D00B5">
            <w:pPr>
              <w:spacing w:line="360" w:lineRule="auto"/>
              <w:jc w:val="both"/>
              <w:rPr>
                <w:sz w:val="24"/>
              </w:rPr>
            </w:pPr>
            <w:r w:rsidRPr="00C07CAE">
              <w:rPr>
                <w:color w:val="000000"/>
                <w:sz w:val="24"/>
              </w:rPr>
              <w:t>Men 19-59</w:t>
            </w:r>
          </w:p>
        </w:tc>
        <w:tc>
          <w:tcPr>
            <w:tcW w:w="3328" w:type="dxa"/>
          </w:tcPr>
          <w:p w:rsidR="003F7FCA" w:rsidRPr="00C07CAE" w:rsidRDefault="009143FD" w:rsidP="003F7FCA">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1.08183</w:t>
            </w:r>
          </w:p>
        </w:tc>
      </w:tr>
      <w:tr w:rsidR="003F7FCA" w:rsidRPr="00C07CAE" w:rsidTr="007C1B35">
        <w:tc>
          <w:tcPr>
            <w:cnfStyle w:val="001000000000" w:firstRow="0" w:lastRow="0" w:firstColumn="1" w:lastColumn="0" w:oddVBand="0" w:evenVBand="0" w:oddHBand="0" w:evenHBand="0" w:firstRowFirstColumn="0" w:firstRowLastColumn="0" w:lastRowFirstColumn="0" w:lastRowLastColumn="0"/>
            <w:tcW w:w="2660" w:type="dxa"/>
          </w:tcPr>
          <w:p w:rsidR="003F7FCA" w:rsidRPr="00C07CAE" w:rsidRDefault="009143FD" w:rsidP="000D00B5">
            <w:pPr>
              <w:spacing w:line="360" w:lineRule="auto"/>
              <w:jc w:val="both"/>
              <w:rPr>
                <w:sz w:val="24"/>
              </w:rPr>
            </w:pPr>
            <w:r w:rsidRPr="00C07CAE">
              <w:rPr>
                <w:color w:val="000000"/>
                <w:sz w:val="24"/>
              </w:rPr>
              <w:t>Men &gt;60</w:t>
            </w:r>
          </w:p>
        </w:tc>
        <w:tc>
          <w:tcPr>
            <w:tcW w:w="3328" w:type="dxa"/>
          </w:tcPr>
          <w:p w:rsidR="003F7FCA" w:rsidRPr="00C07CAE" w:rsidRDefault="009143FD" w:rsidP="003F7FCA">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1.05292</w:t>
            </w:r>
          </w:p>
        </w:tc>
      </w:tr>
      <w:tr w:rsidR="009143FD" w:rsidRPr="00C07CAE" w:rsidTr="0091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ABF8F" w:themeFill="accent6" w:themeFillTint="99"/>
          </w:tcPr>
          <w:p w:rsidR="009143FD" w:rsidRPr="00C07CAE" w:rsidRDefault="009143FD" w:rsidP="000D00B5">
            <w:pPr>
              <w:spacing w:line="360" w:lineRule="auto"/>
              <w:jc w:val="both"/>
              <w:rPr>
                <w:color w:val="000000"/>
                <w:sz w:val="24"/>
              </w:rPr>
            </w:pPr>
            <w:r w:rsidRPr="00C07CAE">
              <w:rPr>
                <w:color w:val="000000"/>
                <w:sz w:val="24"/>
              </w:rPr>
              <w:t>Women 10-13</w:t>
            </w:r>
          </w:p>
        </w:tc>
        <w:tc>
          <w:tcPr>
            <w:tcW w:w="3328" w:type="dxa"/>
            <w:shd w:val="clear" w:color="auto" w:fill="FABF8F" w:themeFill="accent6" w:themeFillTint="99"/>
          </w:tcPr>
          <w:p w:rsidR="009143FD" w:rsidRPr="00C07CAE" w:rsidRDefault="009143FD" w:rsidP="003F7FCA">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1.04596</w:t>
            </w:r>
          </w:p>
        </w:tc>
      </w:tr>
      <w:tr w:rsidR="009143FD" w:rsidRPr="00C07CAE" w:rsidTr="009143FD">
        <w:tc>
          <w:tcPr>
            <w:cnfStyle w:val="001000000000" w:firstRow="0" w:lastRow="0" w:firstColumn="1" w:lastColumn="0" w:oddVBand="0" w:evenVBand="0" w:oddHBand="0" w:evenHBand="0" w:firstRowFirstColumn="0" w:firstRowLastColumn="0" w:lastRowFirstColumn="0" w:lastRowLastColumn="0"/>
            <w:tcW w:w="2660" w:type="dxa"/>
            <w:shd w:val="clear" w:color="auto" w:fill="FDE9D9" w:themeFill="accent6" w:themeFillTint="33"/>
          </w:tcPr>
          <w:p w:rsidR="009143FD" w:rsidRPr="00C07CAE" w:rsidRDefault="009143FD" w:rsidP="000D00B5">
            <w:pPr>
              <w:spacing w:line="360" w:lineRule="auto"/>
              <w:jc w:val="both"/>
              <w:rPr>
                <w:color w:val="000000"/>
                <w:sz w:val="24"/>
              </w:rPr>
            </w:pPr>
            <w:r w:rsidRPr="00C07CAE">
              <w:rPr>
                <w:color w:val="000000"/>
                <w:sz w:val="24"/>
              </w:rPr>
              <w:t>Woman14-18</w:t>
            </w:r>
          </w:p>
        </w:tc>
        <w:tc>
          <w:tcPr>
            <w:tcW w:w="3328" w:type="dxa"/>
            <w:shd w:val="clear" w:color="auto" w:fill="FDE9D9" w:themeFill="accent6" w:themeFillTint="33"/>
          </w:tcPr>
          <w:p w:rsidR="009143FD" w:rsidRPr="00C07CAE" w:rsidRDefault="009143FD" w:rsidP="003F7FCA">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1.21244</w:t>
            </w:r>
          </w:p>
        </w:tc>
      </w:tr>
      <w:tr w:rsidR="009143FD" w:rsidRPr="00C07CAE" w:rsidTr="009143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ABF8F" w:themeFill="accent6" w:themeFillTint="99"/>
          </w:tcPr>
          <w:p w:rsidR="009143FD" w:rsidRPr="00C07CAE" w:rsidRDefault="009143FD" w:rsidP="000D00B5">
            <w:pPr>
              <w:spacing w:line="360" w:lineRule="auto"/>
              <w:jc w:val="both"/>
              <w:rPr>
                <w:color w:val="000000"/>
                <w:sz w:val="24"/>
              </w:rPr>
            </w:pPr>
            <w:r w:rsidRPr="00C07CAE">
              <w:rPr>
                <w:color w:val="000000"/>
                <w:sz w:val="24"/>
              </w:rPr>
              <w:t>Women 19-59</w:t>
            </w:r>
          </w:p>
        </w:tc>
        <w:tc>
          <w:tcPr>
            <w:tcW w:w="3328" w:type="dxa"/>
            <w:shd w:val="clear" w:color="auto" w:fill="FABF8F" w:themeFill="accent6" w:themeFillTint="99"/>
          </w:tcPr>
          <w:p w:rsidR="009143FD" w:rsidRPr="00C07CAE" w:rsidRDefault="009143FD" w:rsidP="003F7FCA">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1.15789</w:t>
            </w:r>
          </w:p>
        </w:tc>
      </w:tr>
      <w:tr w:rsidR="009143FD" w:rsidRPr="00C07CAE" w:rsidTr="009143FD">
        <w:tc>
          <w:tcPr>
            <w:cnfStyle w:val="001000000000" w:firstRow="0" w:lastRow="0" w:firstColumn="1" w:lastColumn="0" w:oddVBand="0" w:evenVBand="0" w:oddHBand="0" w:evenHBand="0" w:firstRowFirstColumn="0" w:firstRowLastColumn="0" w:lastRowFirstColumn="0" w:lastRowLastColumn="0"/>
            <w:tcW w:w="2660" w:type="dxa"/>
            <w:shd w:val="clear" w:color="auto" w:fill="FDE9D9" w:themeFill="accent6" w:themeFillTint="33"/>
          </w:tcPr>
          <w:p w:rsidR="009143FD" w:rsidRPr="00C07CAE" w:rsidRDefault="009143FD" w:rsidP="000D00B5">
            <w:pPr>
              <w:spacing w:line="360" w:lineRule="auto"/>
              <w:jc w:val="both"/>
              <w:rPr>
                <w:color w:val="000000"/>
                <w:sz w:val="24"/>
              </w:rPr>
            </w:pPr>
            <w:r w:rsidRPr="00C07CAE">
              <w:rPr>
                <w:color w:val="000000"/>
                <w:sz w:val="24"/>
              </w:rPr>
              <w:t>Women &gt;65</w:t>
            </w:r>
          </w:p>
        </w:tc>
        <w:tc>
          <w:tcPr>
            <w:tcW w:w="3328" w:type="dxa"/>
            <w:shd w:val="clear" w:color="auto" w:fill="FDE9D9" w:themeFill="accent6" w:themeFillTint="33"/>
          </w:tcPr>
          <w:p w:rsidR="009143FD" w:rsidRPr="00C07CAE" w:rsidRDefault="009143FD" w:rsidP="003F7FCA">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1.14765</w:t>
            </w:r>
          </w:p>
        </w:tc>
      </w:tr>
    </w:tbl>
    <w:p w:rsidR="003F7FCA" w:rsidRPr="00C07CAE" w:rsidRDefault="006948F1" w:rsidP="00E23903">
      <w:pPr>
        <w:spacing w:line="360" w:lineRule="auto"/>
        <w:ind w:left="1440"/>
        <w:jc w:val="both"/>
        <w:rPr>
          <w:sz w:val="24"/>
        </w:rPr>
      </w:pPr>
      <w:r w:rsidRPr="00C07CAE">
        <w:rPr>
          <w:sz w:val="24"/>
        </w:rPr>
        <w:t xml:space="preserve">       </w:t>
      </w:r>
      <w:r w:rsidR="003F7FCA" w:rsidRPr="00C07CAE">
        <w:rPr>
          <w:sz w:val="24"/>
        </w:rPr>
        <w:t>*</w:t>
      </w:r>
      <w:r w:rsidR="000448D8" w:rsidRPr="00C07CAE">
        <w:rPr>
          <w:sz w:val="24"/>
        </w:rPr>
        <w:t xml:space="preserve"> S</w:t>
      </w:r>
      <w:r w:rsidR="00C1431C" w:rsidRPr="00C07CAE">
        <w:rPr>
          <w:sz w:val="24"/>
        </w:rPr>
        <w:t>ource</w:t>
      </w:r>
      <w:r w:rsidR="000448D8" w:rsidRPr="00C07CAE">
        <w:rPr>
          <w:sz w:val="24"/>
        </w:rPr>
        <w:t xml:space="preserve">: </w:t>
      </w:r>
      <w:r w:rsidR="00C1431C" w:rsidRPr="00C07CAE">
        <w:rPr>
          <w:sz w:val="24"/>
        </w:rPr>
        <w:t>IBGE</w:t>
      </w:r>
      <w:r w:rsidR="00E23903" w:rsidRPr="00C07CAE">
        <w:rPr>
          <w:sz w:val="24"/>
        </w:rPr>
        <w:t xml:space="preserve"> (2008/2009)</w:t>
      </w:r>
      <w:r w:rsidR="009143FD" w:rsidRPr="00C07CAE">
        <w:rPr>
          <w:sz w:val="24"/>
        </w:rPr>
        <w:fldChar w:fldCharType="begin" w:fldLock="1"/>
      </w:r>
      <w:r w:rsidR="009143FD" w:rsidRPr="00C07CAE">
        <w:rPr>
          <w:sz w:val="24"/>
        </w:rPr>
        <w:instrText>ADDIN CSL_CITATION { "citationItems" : [ { "id" : "ITEM-1", "itemData" : { "ISBN" : "ISBN 978-85-240-4198-3", "author" : [ { "dropping-particle" : "", "family" : "IBGE", "given" : "Instituto Brasileiro de Geografia e Estat\u00edstica -", "non-dropping-particle" : "", "parse-names" : false, "suffix" : "" } ], "editor" : [ { "dropping-particle" : "", "family" : "IBGE", "given" : "", "non-dropping-particle" : "", "parse-names" : false, "suffix" : "" } ], "id" : "ITEM-1", "issued" : { "date-parts" : [ [ "2011" ] ] }, "page" : "150p", "publisher-place" : "Rio de Janeiro", "title" : "Pesquisa de or\u00e7amentos familiares 2008-2009 : an\u00e1lise do consumo alimentar pessoal no Brasil", "type" : "article" }, "uris" : [ "http://www.mendeley.com/documents/?uuid=0da63174-43d0-4b5a-b80e-fb4d970036db" ] } ], "mendeley" : { "formattedCitation" : "&lt;sup&gt;(9)&lt;/sup&gt;", "plainTextFormattedCitation" : "(9)", "previouslyFormattedCitation" : "&lt;sup&gt;(9)&lt;/sup&gt;" }, "properties" : { "noteIndex" : 0 }, "schema" : "https://github.com/citation-style-language/schema/raw/master/csl-citation.json" }</w:instrText>
      </w:r>
      <w:r w:rsidR="009143FD" w:rsidRPr="00C07CAE">
        <w:rPr>
          <w:sz w:val="24"/>
        </w:rPr>
        <w:fldChar w:fldCharType="separate"/>
      </w:r>
      <w:r w:rsidR="009143FD" w:rsidRPr="00C07CAE">
        <w:rPr>
          <w:noProof/>
          <w:sz w:val="24"/>
          <w:vertAlign w:val="superscript"/>
        </w:rPr>
        <w:t>(9)</w:t>
      </w:r>
      <w:r w:rsidR="009143FD" w:rsidRPr="00C07CAE">
        <w:rPr>
          <w:sz w:val="24"/>
        </w:rPr>
        <w:fldChar w:fldCharType="end"/>
      </w:r>
    </w:p>
    <w:p w:rsidR="00E23903" w:rsidRPr="00C07CAE" w:rsidRDefault="00E23903" w:rsidP="00E23903">
      <w:pPr>
        <w:spacing w:line="360" w:lineRule="auto"/>
        <w:ind w:left="1440"/>
        <w:jc w:val="both"/>
        <w:rPr>
          <w:sz w:val="24"/>
        </w:rPr>
      </w:pPr>
    </w:p>
    <w:p w:rsidR="009143FD" w:rsidRPr="00C07CAE" w:rsidRDefault="00314730" w:rsidP="00071AB6">
      <w:pPr>
        <w:pStyle w:val="Heading3"/>
      </w:pPr>
      <w:r>
        <w:t>Added sugar</w:t>
      </w:r>
    </w:p>
    <w:p w:rsidR="009143FD" w:rsidRPr="00C07CAE" w:rsidRDefault="009143FD" w:rsidP="009143FD">
      <w:pPr>
        <w:spacing w:line="360" w:lineRule="auto"/>
        <w:ind w:firstLine="567"/>
        <w:jc w:val="both"/>
        <w:rPr>
          <w:sz w:val="24"/>
        </w:rPr>
      </w:pPr>
      <w:r w:rsidRPr="00C07CAE">
        <w:rPr>
          <w:sz w:val="24"/>
        </w:rPr>
        <w:t xml:space="preserve">It was </w:t>
      </w:r>
      <w:r w:rsidRPr="00C07CAE">
        <w:rPr>
          <w:rFonts w:eastAsiaTheme="minorHAnsi"/>
          <w:sz w:val="24"/>
          <w:lang w:val="en-GB"/>
        </w:rPr>
        <w:t>necessary to convert added sugar content from grams into a percentage of total daily energy intakes</w:t>
      </w:r>
      <w:r w:rsidR="00566EC0" w:rsidRPr="00C07CAE">
        <w:rPr>
          <w:rFonts w:eastAsiaTheme="minorHAnsi"/>
          <w:sz w:val="24"/>
          <w:lang w:val="en-GB"/>
        </w:rPr>
        <w:t xml:space="preserve"> (Box </w:t>
      </w:r>
      <w:r w:rsidR="00A02317">
        <w:rPr>
          <w:rFonts w:eastAsiaTheme="minorHAnsi"/>
          <w:sz w:val="24"/>
          <w:lang w:val="en-GB"/>
        </w:rPr>
        <w:t>6</w:t>
      </w:r>
      <w:r w:rsidRPr="00C07CAE">
        <w:rPr>
          <w:rFonts w:eastAsiaTheme="minorHAnsi"/>
          <w:sz w:val="24"/>
          <w:lang w:val="en-GB"/>
        </w:rPr>
        <w:t>).</w:t>
      </w:r>
      <w:r w:rsidRPr="00C07CAE">
        <w:rPr>
          <w:sz w:val="24"/>
        </w:rPr>
        <w:t xml:space="preserve"> To achieve this, we assumed the following:</w:t>
      </w:r>
    </w:p>
    <w:p w:rsidR="009143FD" w:rsidRPr="00C07CAE" w:rsidRDefault="009143FD" w:rsidP="009143FD">
      <w:pPr>
        <w:spacing w:line="360" w:lineRule="auto"/>
        <w:ind w:firstLine="567"/>
        <w:jc w:val="both"/>
        <w:rPr>
          <w:sz w:val="24"/>
        </w:rPr>
      </w:pPr>
      <w:r w:rsidRPr="00C07CAE">
        <w:rPr>
          <w:b/>
          <w:noProof/>
          <w:sz w:val="24"/>
          <w:highlight w:val="yellow"/>
          <w:lang w:val="en-GB" w:eastAsia="en-GB"/>
        </w:rPr>
        <mc:AlternateContent>
          <mc:Choice Requires="wps">
            <w:drawing>
              <wp:anchor distT="0" distB="0" distL="114300" distR="114300" simplePos="0" relativeHeight="251770880" behindDoc="0" locked="0" layoutInCell="1" allowOverlap="1" wp14:anchorId="1DC1738E" wp14:editId="217ACC08">
                <wp:simplePos x="0" y="0"/>
                <wp:positionH relativeFrom="column">
                  <wp:posOffset>1915160</wp:posOffset>
                </wp:positionH>
                <wp:positionV relativeFrom="paragraph">
                  <wp:posOffset>159385</wp:posOffset>
                </wp:positionV>
                <wp:extent cx="2421255" cy="380365"/>
                <wp:effectExtent l="38100" t="38100" r="36195" b="38735"/>
                <wp:wrapNone/>
                <wp:docPr id="10" name="Rectangle 10"/>
                <wp:cNvGraphicFramePr/>
                <a:graphic xmlns:a="http://schemas.openxmlformats.org/drawingml/2006/main">
                  <a:graphicData uri="http://schemas.microsoft.com/office/word/2010/wordprocessingShape">
                    <wps:wsp>
                      <wps:cNvSpPr/>
                      <wps:spPr>
                        <a:xfrm>
                          <a:off x="0" y="0"/>
                          <a:ext cx="2421255" cy="380365"/>
                        </a:xfrm>
                        <a:prstGeom prst="rect">
                          <a:avLst/>
                        </a:prstGeom>
                        <a:noFill/>
                        <a:ln w="762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6010C" id="Rectangle 10" o:spid="_x0000_s1026" style="position:absolute;margin-left:150.8pt;margin-top:12.55pt;width:190.65pt;height:29.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" filled="f" strokecolor="#b2a1c7 [1943]" strokeweight="6pt"/>
            </w:pict>
          </mc:Fallback>
        </mc:AlternateContent>
      </w:r>
    </w:p>
    <w:p w:rsidR="009143FD" w:rsidRPr="00C07CAE" w:rsidRDefault="009143FD" w:rsidP="009143FD">
      <w:pPr>
        <w:spacing w:line="360" w:lineRule="auto"/>
        <w:ind w:firstLine="567"/>
        <w:jc w:val="center"/>
        <w:rPr>
          <w:b/>
          <w:sz w:val="24"/>
        </w:rPr>
      </w:pPr>
      <w:r w:rsidRPr="00C07CAE">
        <w:rPr>
          <w:b/>
          <w:sz w:val="24"/>
        </w:rPr>
        <w:t xml:space="preserve">1g </w:t>
      </w:r>
      <w:r w:rsidR="00566EC0" w:rsidRPr="00C07CAE">
        <w:rPr>
          <w:b/>
          <w:sz w:val="24"/>
        </w:rPr>
        <w:t>Added sugar</w:t>
      </w:r>
      <w:r w:rsidRPr="00C07CAE">
        <w:rPr>
          <w:b/>
          <w:sz w:val="24"/>
        </w:rPr>
        <w:t xml:space="preserve"> = </w:t>
      </w:r>
      <w:r w:rsidR="00566EC0" w:rsidRPr="00C07CAE">
        <w:rPr>
          <w:b/>
          <w:sz w:val="24"/>
        </w:rPr>
        <w:t>4</w:t>
      </w:r>
      <w:r w:rsidRPr="00C07CAE">
        <w:rPr>
          <w:b/>
          <w:sz w:val="24"/>
        </w:rPr>
        <w:t xml:space="preserve"> Kcal </w:t>
      </w:r>
      <w:r w:rsidRPr="00C07CAE">
        <w:rPr>
          <w:b/>
          <w:sz w:val="24"/>
        </w:rPr>
        <w:fldChar w:fldCharType="begin" w:fldLock="1"/>
      </w:r>
      <w:r w:rsidRPr="00C07CAE">
        <w:rPr>
          <w:b/>
          <w:sz w:val="24"/>
        </w:rPr>
        <w:instrText>ADDIN CSL_CITATION { "citationItems" : [ { "id" : "ITEM-1", "itemData" : { "author" : [ { "dropping-particle" : "", "family" : "Nutrition", "given" : "Scientific Advisory Committee on", "non-dropping-particle" : "", "parse-names" : false, "suffix" : "" } ], "id" : "ITEM-1", "issued" : { "date-parts" : [ [ "2011" ] ] }, "title" : "Dietary Reference Values for \rEnergy. ", "type" : "article-journal" }, "uris" : [ "http://www.mendeley.com/documents/?uuid=ab05c7be-61eb-4174-ac37-ee7db4a1dec2" ] } ], "mendeley" : { "formattedCitation" : "&lt;sup&gt;(5)&lt;/sup&gt;", "plainTextFormattedCitation" : "(5)", "previouslyFormattedCitation" : "&lt;sup&gt;(5)&lt;/sup&gt;" }, "properties" : { "noteIndex" : 0 }, "schema" : "https://github.com/citation-style-language/schema/raw/master/csl-citation.json" }</w:instrText>
      </w:r>
      <w:r w:rsidRPr="00C07CAE">
        <w:rPr>
          <w:b/>
          <w:sz w:val="24"/>
        </w:rPr>
        <w:fldChar w:fldCharType="separate"/>
      </w:r>
      <w:r w:rsidRPr="00C07CAE">
        <w:rPr>
          <w:noProof/>
          <w:sz w:val="24"/>
          <w:vertAlign w:val="superscript"/>
        </w:rPr>
        <w:t>(5)</w:t>
      </w:r>
      <w:r w:rsidRPr="00C07CAE">
        <w:rPr>
          <w:b/>
          <w:sz w:val="24"/>
        </w:rPr>
        <w:fldChar w:fldCharType="end"/>
      </w:r>
    </w:p>
    <w:p w:rsidR="009143FD" w:rsidRPr="00C07CAE" w:rsidRDefault="009143FD" w:rsidP="009143FD">
      <w:pPr>
        <w:spacing w:line="360" w:lineRule="auto"/>
        <w:ind w:firstLine="567"/>
        <w:jc w:val="center"/>
        <w:rPr>
          <w:sz w:val="24"/>
        </w:rPr>
      </w:pPr>
    </w:p>
    <w:p w:rsidR="009143FD" w:rsidRPr="00C07CAE" w:rsidRDefault="009143FD" w:rsidP="009143FD">
      <w:pPr>
        <w:spacing w:line="360" w:lineRule="auto"/>
        <w:jc w:val="center"/>
        <w:rPr>
          <w:b/>
          <w:sz w:val="24"/>
        </w:rPr>
      </w:pPr>
      <w:r w:rsidRPr="00C07CAE">
        <w:rPr>
          <w:b/>
          <w:sz w:val="24"/>
        </w:rPr>
        <w:t xml:space="preserve">Box </w:t>
      </w:r>
      <w:r w:rsidR="00A02317">
        <w:rPr>
          <w:b/>
          <w:sz w:val="24"/>
        </w:rPr>
        <w:t>6</w:t>
      </w:r>
      <w:r w:rsidRPr="00C07CAE">
        <w:rPr>
          <w:b/>
          <w:sz w:val="24"/>
        </w:rPr>
        <w:t xml:space="preserve">: Conversion from </w:t>
      </w:r>
      <w:r w:rsidR="00566EC0" w:rsidRPr="00C07CAE">
        <w:rPr>
          <w:b/>
          <w:sz w:val="24"/>
        </w:rPr>
        <w:t>added sugar</w:t>
      </w:r>
      <w:r w:rsidRPr="00C07CAE">
        <w:rPr>
          <w:b/>
          <w:sz w:val="24"/>
        </w:rPr>
        <w:t xml:space="preserve"> to proportion of daily energy intake </w:t>
      </w:r>
    </w:p>
    <w:tbl>
      <w:tblPr>
        <w:tblW w:w="7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195"/>
        <w:gridCol w:w="2516"/>
        <w:gridCol w:w="1209"/>
      </w:tblGrid>
      <w:tr w:rsidR="009143FD" w:rsidRPr="00C07CAE" w:rsidTr="0070788A">
        <w:trPr>
          <w:trHeight w:val="420"/>
          <w:jc w:val="center"/>
        </w:trPr>
        <w:tc>
          <w:tcPr>
            <w:tcW w:w="7582" w:type="dxa"/>
            <w:gridSpan w:val="4"/>
            <w:shd w:val="clear" w:color="auto" w:fill="CCC0D9" w:themeFill="accent4" w:themeFillTint="66"/>
            <w:vAlign w:val="center"/>
            <w:hideMark/>
          </w:tcPr>
          <w:p w:rsidR="009143FD" w:rsidRPr="00C07CAE" w:rsidRDefault="009143FD" w:rsidP="00AF261F">
            <w:pPr>
              <w:spacing w:line="240" w:lineRule="auto"/>
              <w:jc w:val="both"/>
              <w:rPr>
                <w:color w:val="000000"/>
                <w:sz w:val="24"/>
                <w:lang w:val="en-GB" w:eastAsia="en-GB"/>
              </w:rPr>
            </w:pPr>
            <w:r w:rsidRPr="00C07CAE">
              <w:rPr>
                <w:color w:val="000000"/>
                <w:sz w:val="24"/>
                <w:lang w:val="en-GB" w:eastAsia="en-GB"/>
              </w:rPr>
              <w:t xml:space="preserve">Mean Brazil intake of </w:t>
            </w:r>
            <w:r w:rsidR="00566EC0" w:rsidRPr="00C07CAE">
              <w:rPr>
                <w:color w:val="000000"/>
                <w:sz w:val="24"/>
                <w:lang w:val="en-GB" w:eastAsia="en-GB"/>
              </w:rPr>
              <w:t>added sugar</w:t>
            </w:r>
            <w:r w:rsidRPr="00C07CAE">
              <w:rPr>
                <w:color w:val="000000"/>
                <w:sz w:val="24"/>
                <w:lang w:val="en-GB" w:eastAsia="en-GB"/>
              </w:rPr>
              <w:t xml:space="preserve"> per day (g) and proportion as a percentage of total energy intake</w:t>
            </w:r>
          </w:p>
        </w:tc>
      </w:tr>
      <w:tr w:rsidR="009143FD" w:rsidRPr="00C07CAE" w:rsidTr="0070788A">
        <w:trPr>
          <w:trHeight w:val="337"/>
          <w:jc w:val="center"/>
        </w:trPr>
        <w:tc>
          <w:tcPr>
            <w:tcW w:w="2662" w:type="dxa"/>
            <w:shd w:val="clear" w:color="000000" w:fill="FFFFFF"/>
            <w:vAlign w:val="center"/>
            <w:hideMark/>
          </w:tcPr>
          <w:p w:rsidR="009143FD" w:rsidRPr="00C07CAE" w:rsidRDefault="009143FD" w:rsidP="00162677">
            <w:pPr>
              <w:spacing w:line="240" w:lineRule="auto"/>
              <w:jc w:val="center"/>
              <w:rPr>
                <w:b/>
                <w:color w:val="000000"/>
                <w:sz w:val="24"/>
                <w:lang w:val="en-GB" w:eastAsia="en-GB"/>
              </w:rPr>
            </w:pPr>
            <w:r w:rsidRPr="00C07CAE">
              <w:rPr>
                <w:b/>
                <w:color w:val="000000"/>
                <w:sz w:val="24"/>
                <w:lang w:val="en-GB" w:eastAsia="en-GB"/>
              </w:rPr>
              <w:t>G1</w:t>
            </w:r>
          </w:p>
        </w:tc>
        <w:tc>
          <w:tcPr>
            <w:tcW w:w="1195" w:type="dxa"/>
            <w:shd w:val="clear" w:color="000000" w:fill="FFFFFF"/>
            <w:vAlign w:val="center"/>
            <w:hideMark/>
          </w:tcPr>
          <w:p w:rsidR="009143FD" w:rsidRPr="00C07CAE" w:rsidRDefault="00AF261F" w:rsidP="00162677">
            <w:pPr>
              <w:spacing w:line="240" w:lineRule="auto"/>
              <w:jc w:val="center"/>
              <w:rPr>
                <w:b/>
                <w:color w:val="000000"/>
                <w:sz w:val="24"/>
                <w:lang w:val="en-GB" w:eastAsia="en-GB"/>
              </w:rPr>
            </w:pPr>
            <w:r w:rsidRPr="00C07CAE">
              <w:rPr>
                <w:b/>
                <w:color w:val="000000"/>
                <w:sz w:val="24"/>
                <w:lang w:val="en-GB" w:eastAsia="en-GB"/>
              </w:rPr>
              <w:t>0.09</w:t>
            </w:r>
            <w:r w:rsidR="009143FD" w:rsidRPr="00C07CAE">
              <w:rPr>
                <w:b/>
                <w:color w:val="000000"/>
                <w:sz w:val="24"/>
                <w:lang w:val="en-GB" w:eastAsia="en-GB"/>
              </w:rPr>
              <w:t xml:space="preserve"> g</w:t>
            </w:r>
          </w:p>
        </w:tc>
        <w:tc>
          <w:tcPr>
            <w:tcW w:w="2516" w:type="dxa"/>
            <w:shd w:val="clear" w:color="auto" w:fill="auto"/>
            <w:vAlign w:val="center"/>
          </w:tcPr>
          <w:p w:rsidR="009143FD" w:rsidRPr="00C07CAE" w:rsidRDefault="00AF261F" w:rsidP="00AF261F">
            <w:pPr>
              <w:spacing w:line="240" w:lineRule="auto"/>
              <w:jc w:val="center"/>
              <w:rPr>
                <w:b/>
                <w:sz w:val="24"/>
                <w:lang w:val="en-GB" w:eastAsia="en-GB"/>
              </w:rPr>
            </w:pPr>
            <w:r w:rsidRPr="00C07CAE">
              <w:rPr>
                <w:b/>
                <w:sz w:val="24"/>
                <w:lang w:val="en-GB" w:eastAsia="en-GB"/>
              </w:rPr>
              <w:t>0.09</w:t>
            </w:r>
            <w:r w:rsidR="009143FD" w:rsidRPr="00C07CAE">
              <w:rPr>
                <w:b/>
                <w:sz w:val="24"/>
                <w:lang w:val="en-GB" w:eastAsia="en-GB"/>
              </w:rPr>
              <w:t>*</w:t>
            </w:r>
            <w:r w:rsidRPr="00C07CAE">
              <w:rPr>
                <w:b/>
                <w:sz w:val="24"/>
                <w:lang w:val="en-GB" w:eastAsia="en-GB"/>
              </w:rPr>
              <w:t>4</w:t>
            </w:r>
            <w:r w:rsidR="009143FD" w:rsidRPr="00C07CAE">
              <w:rPr>
                <w:b/>
                <w:sz w:val="24"/>
                <w:lang w:val="en-GB" w:eastAsia="en-GB"/>
              </w:rPr>
              <w:t xml:space="preserve"> = </w:t>
            </w:r>
            <w:r w:rsidR="00A97A77" w:rsidRPr="00C07CAE">
              <w:rPr>
                <w:b/>
                <w:sz w:val="24"/>
                <w:lang w:val="en-GB" w:eastAsia="en-GB"/>
              </w:rPr>
              <w:t>0.36</w:t>
            </w:r>
            <w:r w:rsidR="009143FD" w:rsidRPr="00C07CAE">
              <w:rPr>
                <w:b/>
                <w:sz w:val="24"/>
                <w:lang w:val="en-GB" w:eastAsia="en-GB"/>
              </w:rPr>
              <w:t xml:space="preserve"> Kcal</w:t>
            </w:r>
          </w:p>
        </w:tc>
        <w:tc>
          <w:tcPr>
            <w:tcW w:w="1208" w:type="dxa"/>
            <w:vAlign w:val="center"/>
          </w:tcPr>
          <w:p w:rsidR="0070788A" w:rsidRPr="00C07CAE" w:rsidRDefault="0070788A" w:rsidP="00162677">
            <w:pPr>
              <w:spacing w:line="240" w:lineRule="auto"/>
              <w:jc w:val="center"/>
              <w:rPr>
                <w:b/>
                <w:sz w:val="24"/>
                <w:lang w:val="en-GB" w:eastAsia="en-GB"/>
              </w:rPr>
            </w:pPr>
          </w:p>
          <w:p w:rsidR="009143FD" w:rsidRPr="00C07CAE" w:rsidRDefault="00A97A77" w:rsidP="00162677">
            <w:pPr>
              <w:spacing w:line="240" w:lineRule="auto"/>
              <w:jc w:val="center"/>
              <w:rPr>
                <w:b/>
                <w:sz w:val="24"/>
                <w:vertAlign w:val="superscript"/>
                <w:lang w:val="en-GB" w:eastAsia="en-GB"/>
              </w:rPr>
            </w:pPr>
            <w:r w:rsidRPr="00C07CAE">
              <w:rPr>
                <w:b/>
                <w:sz w:val="24"/>
                <w:lang w:val="en-GB" w:eastAsia="en-GB"/>
              </w:rPr>
              <w:t>0.05</w:t>
            </w:r>
            <w:r w:rsidR="009143FD" w:rsidRPr="00C07CAE">
              <w:rPr>
                <w:b/>
                <w:sz w:val="24"/>
                <w:lang w:val="en-GB" w:eastAsia="en-GB"/>
              </w:rPr>
              <w:t>%</w:t>
            </w:r>
            <w:r w:rsidR="009143FD" w:rsidRPr="00C07CAE">
              <w:rPr>
                <w:b/>
                <w:sz w:val="24"/>
                <w:vertAlign w:val="superscript"/>
                <w:lang w:val="en-GB" w:eastAsia="en-GB"/>
              </w:rPr>
              <w:t>(1)</w:t>
            </w:r>
          </w:p>
          <w:p w:rsidR="009143FD" w:rsidRPr="00C07CAE" w:rsidRDefault="009143FD" w:rsidP="00162677">
            <w:pPr>
              <w:spacing w:line="240" w:lineRule="auto"/>
              <w:jc w:val="center"/>
              <w:rPr>
                <w:b/>
                <w:sz w:val="24"/>
                <w:lang w:val="en-GB" w:eastAsia="en-GB"/>
              </w:rPr>
            </w:pPr>
          </w:p>
        </w:tc>
      </w:tr>
      <w:tr w:rsidR="009143FD" w:rsidRPr="00C07CAE" w:rsidTr="0070788A">
        <w:trPr>
          <w:trHeight w:val="377"/>
          <w:jc w:val="center"/>
        </w:trPr>
        <w:tc>
          <w:tcPr>
            <w:tcW w:w="2662" w:type="dxa"/>
            <w:shd w:val="clear" w:color="000000" w:fill="FFFFFF"/>
            <w:vAlign w:val="center"/>
          </w:tcPr>
          <w:p w:rsidR="009143FD" w:rsidRPr="00C07CAE" w:rsidRDefault="009143FD" w:rsidP="00162677">
            <w:pPr>
              <w:spacing w:line="240" w:lineRule="auto"/>
              <w:jc w:val="center"/>
              <w:rPr>
                <w:b/>
                <w:color w:val="000000"/>
                <w:sz w:val="24"/>
                <w:lang w:val="en-GB" w:eastAsia="en-GB"/>
              </w:rPr>
            </w:pPr>
            <w:r w:rsidRPr="00C07CAE">
              <w:rPr>
                <w:b/>
                <w:color w:val="000000"/>
                <w:sz w:val="24"/>
                <w:lang w:val="en-GB" w:eastAsia="en-GB"/>
              </w:rPr>
              <w:t>G2</w:t>
            </w:r>
          </w:p>
        </w:tc>
        <w:tc>
          <w:tcPr>
            <w:tcW w:w="1195" w:type="dxa"/>
            <w:shd w:val="clear" w:color="000000" w:fill="FFFFFF"/>
            <w:vAlign w:val="center"/>
          </w:tcPr>
          <w:p w:rsidR="009143FD" w:rsidRPr="00C07CAE" w:rsidRDefault="00AF261F" w:rsidP="00162677">
            <w:pPr>
              <w:spacing w:line="240" w:lineRule="auto"/>
              <w:jc w:val="center"/>
              <w:rPr>
                <w:b/>
                <w:color w:val="000000"/>
                <w:sz w:val="24"/>
                <w:lang w:val="en-GB" w:eastAsia="en-GB"/>
              </w:rPr>
            </w:pPr>
            <w:r w:rsidRPr="00C07CAE">
              <w:rPr>
                <w:b/>
                <w:color w:val="000000"/>
                <w:sz w:val="24"/>
                <w:lang w:val="en-GB" w:eastAsia="en-GB"/>
              </w:rPr>
              <w:t>46.24</w:t>
            </w:r>
            <w:r w:rsidR="009143FD" w:rsidRPr="00C07CAE">
              <w:rPr>
                <w:b/>
                <w:color w:val="000000"/>
                <w:sz w:val="24"/>
                <w:lang w:val="en-GB" w:eastAsia="en-GB"/>
              </w:rPr>
              <w:t xml:space="preserve"> g</w:t>
            </w:r>
          </w:p>
        </w:tc>
        <w:tc>
          <w:tcPr>
            <w:tcW w:w="2516" w:type="dxa"/>
            <w:shd w:val="clear" w:color="auto" w:fill="auto"/>
            <w:vAlign w:val="center"/>
          </w:tcPr>
          <w:p w:rsidR="009143FD" w:rsidRPr="00C07CAE" w:rsidRDefault="00AF261F" w:rsidP="00A97A77">
            <w:pPr>
              <w:spacing w:line="240" w:lineRule="auto"/>
              <w:jc w:val="center"/>
              <w:rPr>
                <w:b/>
                <w:sz w:val="24"/>
                <w:lang w:val="en-GB" w:eastAsia="en-GB"/>
              </w:rPr>
            </w:pPr>
            <w:r w:rsidRPr="00C07CAE">
              <w:rPr>
                <w:b/>
                <w:sz w:val="24"/>
                <w:lang w:val="en-GB" w:eastAsia="en-GB"/>
              </w:rPr>
              <w:t>46.24</w:t>
            </w:r>
            <w:r w:rsidR="009143FD" w:rsidRPr="00C07CAE">
              <w:rPr>
                <w:b/>
                <w:sz w:val="24"/>
                <w:lang w:val="en-GB" w:eastAsia="en-GB"/>
              </w:rPr>
              <w:t>*</w:t>
            </w:r>
            <w:r w:rsidRPr="00C07CAE">
              <w:rPr>
                <w:b/>
                <w:sz w:val="24"/>
                <w:lang w:val="en-GB" w:eastAsia="en-GB"/>
              </w:rPr>
              <w:t>4</w:t>
            </w:r>
            <w:r w:rsidR="009143FD" w:rsidRPr="00C07CAE">
              <w:rPr>
                <w:b/>
                <w:sz w:val="24"/>
                <w:lang w:val="en-GB" w:eastAsia="en-GB"/>
              </w:rPr>
              <w:t xml:space="preserve"> = </w:t>
            </w:r>
            <w:r w:rsidR="00A97A77" w:rsidRPr="00C07CAE">
              <w:rPr>
                <w:b/>
                <w:sz w:val="24"/>
                <w:lang w:val="en-GB" w:eastAsia="en-GB"/>
              </w:rPr>
              <w:t>184.96</w:t>
            </w:r>
            <w:r w:rsidR="009143FD" w:rsidRPr="00C07CAE">
              <w:rPr>
                <w:b/>
                <w:sz w:val="24"/>
                <w:lang w:val="en-GB" w:eastAsia="en-GB"/>
              </w:rPr>
              <w:t xml:space="preserve"> Kcal </w:t>
            </w:r>
          </w:p>
        </w:tc>
        <w:tc>
          <w:tcPr>
            <w:tcW w:w="1208" w:type="dxa"/>
            <w:vAlign w:val="center"/>
          </w:tcPr>
          <w:p w:rsidR="0070788A" w:rsidRPr="00C07CAE" w:rsidRDefault="0070788A" w:rsidP="00162677">
            <w:pPr>
              <w:spacing w:line="240" w:lineRule="auto"/>
              <w:jc w:val="center"/>
              <w:rPr>
                <w:b/>
                <w:sz w:val="24"/>
                <w:lang w:val="en-GB" w:eastAsia="en-GB"/>
              </w:rPr>
            </w:pPr>
          </w:p>
          <w:p w:rsidR="009143FD" w:rsidRPr="00C07CAE" w:rsidRDefault="00A97A77" w:rsidP="00162677">
            <w:pPr>
              <w:spacing w:line="240" w:lineRule="auto"/>
              <w:jc w:val="center"/>
              <w:rPr>
                <w:b/>
                <w:sz w:val="24"/>
                <w:vertAlign w:val="superscript"/>
                <w:lang w:val="en-GB" w:eastAsia="en-GB"/>
              </w:rPr>
            </w:pPr>
            <w:r w:rsidRPr="00C07CAE">
              <w:rPr>
                <w:b/>
                <w:sz w:val="24"/>
                <w:lang w:val="en-GB" w:eastAsia="en-GB"/>
              </w:rPr>
              <w:t>49.81</w:t>
            </w:r>
            <w:r w:rsidR="009143FD" w:rsidRPr="00C07CAE">
              <w:rPr>
                <w:b/>
                <w:sz w:val="24"/>
                <w:lang w:val="en-GB" w:eastAsia="en-GB"/>
              </w:rPr>
              <w:t>%</w:t>
            </w:r>
            <w:r w:rsidR="009143FD" w:rsidRPr="00C07CAE">
              <w:rPr>
                <w:b/>
                <w:sz w:val="24"/>
                <w:vertAlign w:val="superscript"/>
                <w:lang w:val="en-GB" w:eastAsia="en-GB"/>
              </w:rPr>
              <w:t>(1)</w:t>
            </w:r>
          </w:p>
          <w:p w:rsidR="009143FD" w:rsidRPr="00C07CAE" w:rsidRDefault="009143FD" w:rsidP="00162677">
            <w:pPr>
              <w:spacing w:line="240" w:lineRule="auto"/>
              <w:jc w:val="center"/>
              <w:rPr>
                <w:b/>
                <w:sz w:val="24"/>
                <w:lang w:val="en-GB" w:eastAsia="en-GB"/>
              </w:rPr>
            </w:pPr>
          </w:p>
        </w:tc>
      </w:tr>
      <w:tr w:rsidR="009143FD" w:rsidRPr="00C07CAE" w:rsidTr="0070788A">
        <w:trPr>
          <w:trHeight w:val="476"/>
          <w:jc w:val="center"/>
        </w:trPr>
        <w:tc>
          <w:tcPr>
            <w:tcW w:w="2662" w:type="dxa"/>
            <w:shd w:val="clear" w:color="000000" w:fill="FFFFFF"/>
            <w:vAlign w:val="center"/>
            <w:hideMark/>
          </w:tcPr>
          <w:p w:rsidR="009143FD" w:rsidRPr="00C07CAE" w:rsidRDefault="009143FD" w:rsidP="00162677">
            <w:pPr>
              <w:spacing w:line="240" w:lineRule="auto"/>
              <w:jc w:val="center"/>
              <w:rPr>
                <w:b/>
                <w:color w:val="000000"/>
                <w:sz w:val="24"/>
                <w:lang w:val="en-GB" w:eastAsia="en-GB"/>
              </w:rPr>
            </w:pPr>
            <w:r w:rsidRPr="00C07CAE">
              <w:rPr>
                <w:b/>
                <w:color w:val="000000"/>
                <w:sz w:val="24"/>
                <w:lang w:val="en-GB" w:eastAsia="en-GB"/>
              </w:rPr>
              <w:t>G3</w:t>
            </w:r>
          </w:p>
        </w:tc>
        <w:tc>
          <w:tcPr>
            <w:tcW w:w="1195" w:type="dxa"/>
            <w:shd w:val="clear" w:color="000000" w:fill="FFFFFF"/>
            <w:vAlign w:val="center"/>
            <w:hideMark/>
          </w:tcPr>
          <w:p w:rsidR="009143FD" w:rsidRPr="00C07CAE" w:rsidRDefault="00AF261F" w:rsidP="00162677">
            <w:pPr>
              <w:spacing w:line="240" w:lineRule="auto"/>
              <w:jc w:val="center"/>
              <w:rPr>
                <w:b/>
                <w:color w:val="000000"/>
                <w:sz w:val="24"/>
                <w:lang w:val="en-GB" w:eastAsia="en-GB"/>
              </w:rPr>
            </w:pPr>
            <w:r w:rsidRPr="00C07CAE">
              <w:rPr>
                <w:b/>
                <w:color w:val="000000"/>
                <w:sz w:val="24"/>
                <w:lang w:val="en-GB" w:eastAsia="en-GB"/>
              </w:rPr>
              <w:t>0.53</w:t>
            </w:r>
            <w:r w:rsidR="009143FD" w:rsidRPr="00C07CAE">
              <w:rPr>
                <w:b/>
                <w:color w:val="000000"/>
                <w:sz w:val="24"/>
                <w:lang w:val="en-GB" w:eastAsia="en-GB"/>
              </w:rPr>
              <w:t xml:space="preserve"> g</w:t>
            </w:r>
          </w:p>
        </w:tc>
        <w:tc>
          <w:tcPr>
            <w:tcW w:w="2516" w:type="dxa"/>
            <w:shd w:val="clear" w:color="auto" w:fill="auto"/>
            <w:vAlign w:val="center"/>
          </w:tcPr>
          <w:p w:rsidR="009143FD" w:rsidRPr="00C07CAE" w:rsidRDefault="00AF261F" w:rsidP="00A97A77">
            <w:pPr>
              <w:spacing w:line="240" w:lineRule="auto"/>
              <w:jc w:val="center"/>
              <w:rPr>
                <w:b/>
                <w:sz w:val="24"/>
                <w:lang w:val="en-GB" w:eastAsia="en-GB"/>
              </w:rPr>
            </w:pPr>
            <w:r w:rsidRPr="00C07CAE">
              <w:rPr>
                <w:b/>
                <w:sz w:val="24"/>
                <w:lang w:val="en-GB" w:eastAsia="en-GB"/>
              </w:rPr>
              <w:t>0.53</w:t>
            </w:r>
            <w:r w:rsidR="009143FD" w:rsidRPr="00C07CAE">
              <w:rPr>
                <w:b/>
                <w:sz w:val="24"/>
                <w:lang w:val="en-GB" w:eastAsia="en-GB"/>
              </w:rPr>
              <w:t>*</w:t>
            </w:r>
            <w:r w:rsidRPr="00C07CAE">
              <w:rPr>
                <w:b/>
                <w:sz w:val="24"/>
                <w:lang w:val="en-GB" w:eastAsia="en-GB"/>
              </w:rPr>
              <w:t>4</w:t>
            </w:r>
            <w:r w:rsidR="009143FD" w:rsidRPr="00C07CAE">
              <w:rPr>
                <w:b/>
                <w:sz w:val="24"/>
                <w:lang w:val="en-GB" w:eastAsia="en-GB"/>
              </w:rPr>
              <w:t xml:space="preserve"> = </w:t>
            </w:r>
            <w:r w:rsidR="00A97A77" w:rsidRPr="00C07CAE">
              <w:rPr>
                <w:b/>
                <w:sz w:val="24"/>
                <w:lang w:val="en-GB" w:eastAsia="en-GB"/>
              </w:rPr>
              <w:t>2.12</w:t>
            </w:r>
            <w:r w:rsidR="009143FD" w:rsidRPr="00C07CAE">
              <w:rPr>
                <w:b/>
                <w:sz w:val="24"/>
                <w:lang w:val="en-GB" w:eastAsia="en-GB"/>
              </w:rPr>
              <w:t xml:space="preserve"> Kcal</w:t>
            </w:r>
          </w:p>
        </w:tc>
        <w:tc>
          <w:tcPr>
            <w:tcW w:w="1208" w:type="dxa"/>
            <w:vAlign w:val="center"/>
          </w:tcPr>
          <w:p w:rsidR="0070788A" w:rsidRPr="00C07CAE" w:rsidRDefault="0070788A" w:rsidP="00162677">
            <w:pPr>
              <w:spacing w:line="240" w:lineRule="auto"/>
              <w:jc w:val="center"/>
              <w:rPr>
                <w:b/>
                <w:sz w:val="24"/>
                <w:lang w:val="en-GB" w:eastAsia="en-GB"/>
              </w:rPr>
            </w:pPr>
          </w:p>
          <w:p w:rsidR="009143FD" w:rsidRPr="00C07CAE" w:rsidRDefault="00A97A77" w:rsidP="00162677">
            <w:pPr>
              <w:spacing w:line="240" w:lineRule="auto"/>
              <w:jc w:val="center"/>
              <w:rPr>
                <w:b/>
                <w:sz w:val="24"/>
                <w:vertAlign w:val="superscript"/>
                <w:lang w:val="en-GB" w:eastAsia="en-GB"/>
              </w:rPr>
            </w:pPr>
            <w:r w:rsidRPr="00C07CAE">
              <w:rPr>
                <w:b/>
                <w:sz w:val="24"/>
                <w:lang w:val="en-GB" w:eastAsia="en-GB"/>
              </w:rPr>
              <w:t>5.26</w:t>
            </w:r>
            <w:r w:rsidR="009143FD" w:rsidRPr="00C07CAE">
              <w:rPr>
                <w:b/>
                <w:sz w:val="24"/>
                <w:lang w:val="en-GB" w:eastAsia="en-GB"/>
              </w:rPr>
              <w:t>%</w:t>
            </w:r>
            <w:r w:rsidR="009143FD" w:rsidRPr="00C07CAE">
              <w:rPr>
                <w:b/>
                <w:sz w:val="24"/>
                <w:vertAlign w:val="superscript"/>
                <w:lang w:val="en-GB" w:eastAsia="en-GB"/>
              </w:rPr>
              <w:t>(1)</w:t>
            </w:r>
          </w:p>
          <w:p w:rsidR="009143FD" w:rsidRPr="00C07CAE" w:rsidRDefault="009143FD" w:rsidP="0070788A">
            <w:pPr>
              <w:spacing w:line="240" w:lineRule="auto"/>
              <w:rPr>
                <w:b/>
                <w:sz w:val="24"/>
                <w:lang w:val="en-GB" w:eastAsia="en-GB"/>
              </w:rPr>
            </w:pPr>
          </w:p>
        </w:tc>
      </w:tr>
      <w:tr w:rsidR="009143FD" w:rsidRPr="00C07CAE" w:rsidTr="0070788A">
        <w:trPr>
          <w:trHeight w:val="290"/>
          <w:jc w:val="center"/>
        </w:trPr>
        <w:tc>
          <w:tcPr>
            <w:tcW w:w="2662" w:type="dxa"/>
            <w:shd w:val="clear" w:color="000000" w:fill="FFFFFF"/>
            <w:vAlign w:val="center"/>
            <w:hideMark/>
          </w:tcPr>
          <w:p w:rsidR="009143FD" w:rsidRPr="00C07CAE" w:rsidRDefault="009143FD" w:rsidP="00162677">
            <w:pPr>
              <w:spacing w:line="240" w:lineRule="auto"/>
              <w:jc w:val="center"/>
              <w:rPr>
                <w:b/>
                <w:color w:val="000000"/>
                <w:sz w:val="24"/>
                <w:lang w:val="en-GB" w:eastAsia="en-GB"/>
              </w:rPr>
            </w:pPr>
            <w:r w:rsidRPr="00C07CAE">
              <w:rPr>
                <w:b/>
                <w:color w:val="000000"/>
                <w:sz w:val="24"/>
                <w:lang w:val="en-GB" w:eastAsia="en-GB"/>
              </w:rPr>
              <w:t>G4</w:t>
            </w:r>
          </w:p>
        </w:tc>
        <w:tc>
          <w:tcPr>
            <w:tcW w:w="1195" w:type="dxa"/>
            <w:shd w:val="clear" w:color="000000" w:fill="FFFFFF"/>
            <w:vAlign w:val="center"/>
            <w:hideMark/>
          </w:tcPr>
          <w:p w:rsidR="009143FD" w:rsidRPr="00C07CAE" w:rsidRDefault="00AF261F" w:rsidP="00162677">
            <w:pPr>
              <w:spacing w:line="240" w:lineRule="auto"/>
              <w:jc w:val="center"/>
              <w:rPr>
                <w:b/>
                <w:color w:val="000000"/>
                <w:sz w:val="24"/>
                <w:lang w:val="en-GB" w:eastAsia="en-GB"/>
              </w:rPr>
            </w:pPr>
            <w:r w:rsidRPr="00C07CAE">
              <w:rPr>
                <w:b/>
                <w:color w:val="000000"/>
                <w:sz w:val="24"/>
                <w:lang w:val="en-GB" w:eastAsia="en-GB"/>
              </w:rPr>
              <w:t>17.07</w:t>
            </w:r>
            <w:r w:rsidR="009143FD" w:rsidRPr="00C07CAE">
              <w:rPr>
                <w:b/>
                <w:color w:val="000000"/>
                <w:sz w:val="24"/>
                <w:lang w:val="en-GB" w:eastAsia="en-GB"/>
              </w:rPr>
              <w:t xml:space="preserve"> g</w:t>
            </w:r>
          </w:p>
        </w:tc>
        <w:tc>
          <w:tcPr>
            <w:tcW w:w="2516" w:type="dxa"/>
            <w:shd w:val="clear" w:color="auto" w:fill="auto"/>
            <w:vAlign w:val="center"/>
          </w:tcPr>
          <w:p w:rsidR="009143FD" w:rsidRPr="00C07CAE" w:rsidRDefault="00AF261F" w:rsidP="00A97A77">
            <w:pPr>
              <w:spacing w:line="240" w:lineRule="auto"/>
              <w:jc w:val="center"/>
              <w:rPr>
                <w:b/>
                <w:sz w:val="24"/>
                <w:lang w:val="en-GB" w:eastAsia="en-GB"/>
              </w:rPr>
            </w:pPr>
            <w:r w:rsidRPr="00C07CAE">
              <w:rPr>
                <w:b/>
                <w:sz w:val="24"/>
                <w:lang w:val="en-GB" w:eastAsia="en-GB"/>
              </w:rPr>
              <w:t>17.07*4</w:t>
            </w:r>
            <w:r w:rsidR="009143FD" w:rsidRPr="00C07CAE">
              <w:rPr>
                <w:b/>
                <w:sz w:val="24"/>
                <w:lang w:val="en-GB" w:eastAsia="en-GB"/>
              </w:rPr>
              <w:t xml:space="preserve"> = </w:t>
            </w:r>
            <w:r w:rsidR="00A97A77" w:rsidRPr="00C07CAE">
              <w:rPr>
                <w:b/>
                <w:sz w:val="24"/>
                <w:lang w:val="en-GB" w:eastAsia="en-GB"/>
              </w:rPr>
              <w:t>68.28</w:t>
            </w:r>
            <w:r w:rsidR="009143FD" w:rsidRPr="00C07CAE">
              <w:rPr>
                <w:b/>
                <w:sz w:val="24"/>
                <w:lang w:val="en-GB" w:eastAsia="en-GB"/>
              </w:rPr>
              <w:t xml:space="preserve"> Kcal</w:t>
            </w:r>
          </w:p>
        </w:tc>
        <w:tc>
          <w:tcPr>
            <w:tcW w:w="1208" w:type="dxa"/>
            <w:vAlign w:val="center"/>
          </w:tcPr>
          <w:p w:rsidR="0070788A" w:rsidRPr="00C07CAE" w:rsidRDefault="0070788A" w:rsidP="00162677">
            <w:pPr>
              <w:spacing w:line="240" w:lineRule="auto"/>
              <w:jc w:val="center"/>
              <w:rPr>
                <w:b/>
                <w:sz w:val="24"/>
                <w:lang w:val="en-GB" w:eastAsia="en-GB"/>
              </w:rPr>
            </w:pPr>
          </w:p>
          <w:p w:rsidR="009143FD" w:rsidRPr="00C07CAE" w:rsidRDefault="00A97A77" w:rsidP="00162677">
            <w:pPr>
              <w:spacing w:line="240" w:lineRule="auto"/>
              <w:jc w:val="center"/>
              <w:rPr>
                <w:b/>
                <w:sz w:val="24"/>
                <w:vertAlign w:val="superscript"/>
                <w:lang w:val="en-GB" w:eastAsia="en-GB"/>
              </w:rPr>
            </w:pPr>
            <w:r w:rsidRPr="00C07CAE">
              <w:rPr>
                <w:b/>
                <w:sz w:val="24"/>
                <w:lang w:val="en-GB" w:eastAsia="en-GB"/>
              </w:rPr>
              <w:t>18.11</w:t>
            </w:r>
            <w:r w:rsidR="009143FD" w:rsidRPr="00C07CAE">
              <w:rPr>
                <w:b/>
                <w:sz w:val="24"/>
                <w:lang w:val="en-GB" w:eastAsia="en-GB"/>
              </w:rPr>
              <w:t>%</w:t>
            </w:r>
            <w:r w:rsidR="009143FD" w:rsidRPr="00C07CAE">
              <w:rPr>
                <w:b/>
                <w:sz w:val="24"/>
                <w:vertAlign w:val="superscript"/>
                <w:lang w:val="en-GB" w:eastAsia="en-GB"/>
              </w:rPr>
              <w:t>(1)</w:t>
            </w:r>
          </w:p>
          <w:p w:rsidR="009143FD" w:rsidRPr="00C07CAE" w:rsidRDefault="009143FD" w:rsidP="0070788A">
            <w:pPr>
              <w:spacing w:line="240" w:lineRule="auto"/>
              <w:rPr>
                <w:b/>
                <w:sz w:val="24"/>
                <w:lang w:val="en-GB" w:eastAsia="en-GB"/>
              </w:rPr>
            </w:pPr>
          </w:p>
        </w:tc>
      </w:tr>
    </w:tbl>
    <w:p w:rsidR="0070788A" w:rsidRPr="00C07CAE" w:rsidRDefault="0070788A" w:rsidP="0070788A">
      <w:pPr>
        <w:spacing w:line="240" w:lineRule="auto"/>
        <w:ind w:firstLine="720"/>
        <w:jc w:val="both"/>
        <w:rPr>
          <w:sz w:val="24"/>
        </w:rPr>
      </w:pPr>
      <w:r w:rsidRPr="00C07CAE">
        <w:rPr>
          <w:sz w:val="24"/>
          <w:vertAlign w:val="superscript"/>
          <w:lang w:val="en-GB" w:eastAsia="en-GB"/>
        </w:rPr>
        <w:t>(1)</w:t>
      </w:r>
      <w:r w:rsidRPr="00C07CAE">
        <w:rPr>
          <w:sz w:val="24"/>
        </w:rPr>
        <w:t xml:space="preserve"> % of availability of total energy per capita</w:t>
      </w:r>
    </w:p>
    <w:p w:rsidR="009143FD" w:rsidRPr="00C07CAE" w:rsidRDefault="00C1431C" w:rsidP="009143FD">
      <w:pPr>
        <w:spacing w:line="240" w:lineRule="auto"/>
        <w:ind w:left="720"/>
        <w:rPr>
          <w:sz w:val="24"/>
        </w:rPr>
      </w:pPr>
      <w:r w:rsidRPr="00C07CAE">
        <w:rPr>
          <w:sz w:val="24"/>
        </w:rPr>
        <w:t xml:space="preserve">* Source: </w:t>
      </w:r>
      <w:r w:rsidR="009143FD" w:rsidRPr="00C07CAE">
        <w:rPr>
          <w:sz w:val="24"/>
        </w:rPr>
        <w:t>IBGE (2008/2009) after the classification in groups</w:t>
      </w:r>
    </w:p>
    <w:p w:rsidR="009143FD" w:rsidRPr="00C07CAE" w:rsidRDefault="009143FD" w:rsidP="009143FD">
      <w:pPr>
        <w:spacing w:line="360" w:lineRule="auto"/>
        <w:ind w:firstLine="567"/>
        <w:jc w:val="both"/>
        <w:rPr>
          <w:sz w:val="24"/>
        </w:rPr>
      </w:pPr>
    </w:p>
    <w:p w:rsidR="00605C13" w:rsidRDefault="00BC56F5" w:rsidP="00071AB6">
      <w:pPr>
        <w:pStyle w:val="Heading2"/>
      </w:pPr>
      <w:r w:rsidRPr="00DA4DC6">
        <w:t>CALCULATING THE CUMULATIVE MORTALITY CHANGE (CMC) AND THE NON-CUMULATIVE MORTALITY CHANGE (NCMC)</w:t>
      </w:r>
    </w:p>
    <w:p w:rsidR="00BD27F6" w:rsidRPr="00BD27F6" w:rsidRDefault="00BD27F6" w:rsidP="00BD27F6"/>
    <w:p w:rsidR="00F331B9" w:rsidRDefault="00314730" w:rsidP="00BD27F6">
      <w:pPr>
        <w:spacing w:line="360" w:lineRule="auto"/>
        <w:jc w:val="both"/>
        <w:rPr>
          <w:sz w:val="24"/>
        </w:rPr>
      </w:pPr>
      <w:r>
        <w:rPr>
          <w:sz w:val="24"/>
        </w:rPr>
        <w:t>W</w:t>
      </w:r>
      <w:r w:rsidRPr="00C07CAE">
        <w:rPr>
          <w:sz w:val="24"/>
        </w:rPr>
        <w:t xml:space="preserve">e </w:t>
      </w:r>
      <w:r w:rsidR="00F331B9" w:rsidRPr="00C07CAE">
        <w:rPr>
          <w:sz w:val="24"/>
        </w:rPr>
        <w:t xml:space="preserve">evaluated the cumulative mortality change (CMC) and the non-cumulative mortality change (nCMC) for CHD and Stroke. The generic equations and examples below show how CMC and nCMC were calculated in </w:t>
      </w:r>
      <w:r w:rsidR="0070788A" w:rsidRPr="00C07CAE">
        <w:rPr>
          <w:sz w:val="24"/>
        </w:rPr>
        <w:t>the</w:t>
      </w:r>
      <w:r w:rsidR="00F331B9" w:rsidRPr="00C07CAE">
        <w:rPr>
          <w:sz w:val="24"/>
        </w:rPr>
        <w:t xml:space="preserve"> scenarios. For simplicity we have always used the grouping of men under the age of 35 as our examples.</w:t>
      </w:r>
    </w:p>
    <w:p w:rsidR="00FC7C66" w:rsidRPr="00C07CAE" w:rsidRDefault="00FC7C66" w:rsidP="00BD27F6">
      <w:pPr>
        <w:autoSpaceDE w:val="0"/>
        <w:autoSpaceDN w:val="0"/>
        <w:adjustRightInd w:val="0"/>
        <w:spacing w:line="360" w:lineRule="auto"/>
        <w:jc w:val="both"/>
        <w:rPr>
          <w:sz w:val="24"/>
        </w:rPr>
      </w:pPr>
      <w:r>
        <w:rPr>
          <w:sz w:val="24"/>
        </w:rPr>
        <w:t xml:space="preserve">The following table displays the </w:t>
      </w:r>
      <w:r w:rsidRPr="00E92501">
        <w:rPr>
          <w:b/>
          <w:sz w:val="24"/>
        </w:rPr>
        <w:t xml:space="preserve">baseline </w:t>
      </w:r>
      <w:r>
        <w:rPr>
          <w:sz w:val="24"/>
        </w:rPr>
        <w:t>distribution of daily caloric intake for the Brazilian population among the four food groups:</w:t>
      </w:r>
    </w:p>
    <w:p w:rsidR="00FC7C66" w:rsidRPr="00C07CAE" w:rsidRDefault="00FC7C66" w:rsidP="00FC7C66">
      <w:pPr>
        <w:spacing w:line="240" w:lineRule="auto"/>
        <w:jc w:val="both"/>
        <w:rPr>
          <w:b/>
          <w:bCs/>
          <w:color w:val="000000"/>
          <w:sz w:val="24"/>
        </w:rPr>
      </w:pPr>
    </w:p>
    <w:tbl>
      <w:tblPr>
        <w:tblW w:w="8796" w:type="dxa"/>
        <w:tblInd w:w="-5" w:type="dxa"/>
        <w:tblLook w:val="04A0" w:firstRow="1" w:lastRow="0" w:firstColumn="1" w:lastColumn="0" w:noHBand="0" w:noVBand="1"/>
      </w:tblPr>
      <w:tblGrid>
        <w:gridCol w:w="1571"/>
        <w:gridCol w:w="1455"/>
        <w:gridCol w:w="1339"/>
        <w:gridCol w:w="1521"/>
        <w:gridCol w:w="1521"/>
        <w:gridCol w:w="1389"/>
      </w:tblGrid>
      <w:tr w:rsidR="00FC7C66" w:rsidRPr="00C07CAE" w:rsidTr="00E92501">
        <w:trPr>
          <w:trHeight w:val="259"/>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rPr>
                <w:color w:val="000000"/>
                <w:szCs w:val="22"/>
              </w:rPr>
            </w:pPr>
            <w:r w:rsidRPr="00C07CAE">
              <w:rPr>
                <w:color w:val="000000"/>
                <w:szCs w:val="22"/>
              </w:rPr>
              <w:t> </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b/>
                <w:bCs/>
                <w:color w:val="000000"/>
                <w:szCs w:val="22"/>
              </w:rPr>
            </w:pPr>
            <w:r w:rsidRPr="00C07CAE">
              <w:rPr>
                <w:b/>
                <w:bCs/>
                <w:color w:val="000000"/>
                <w:szCs w:val="22"/>
              </w:rPr>
              <w:t>GROUP1</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b/>
                <w:bCs/>
                <w:color w:val="000000"/>
                <w:szCs w:val="22"/>
              </w:rPr>
            </w:pPr>
            <w:r w:rsidRPr="00C07CAE">
              <w:rPr>
                <w:b/>
                <w:bCs/>
                <w:color w:val="000000"/>
                <w:szCs w:val="22"/>
              </w:rPr>
              <w:t>GROUP2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b/>
                <w:bCs/>
                <w:color w:val="000000"/>
                <w:szCs w:val="22"/>
              </w:rPr>
            </w:pPr>
            <w:r w:rsidRPr="00C07CAE">
              <w:rPr>
                <w:b/>
                <w:bCs/>
                <w:color w:val="000000"/>
                <w:szCs w:val="22"/>
              </w:rPr>
              <w:t>GROUP3</w:t>
            </w:r>
          </w:p>
        </w:tc>
        <w:tc>
          <w:tcPr>
            <w:tcW w:w="1521" w:type="dxa"/>
            <w:tcBorders>
              <w:top w:val="single" w:sz="4" w:space="0" w:color="auto"/>
              <w:left w:val="nil"/>
              <w:bottom w:val="nil"/>
              <w:right w:val="nil"/>
            </w:tcBorders>
            <w:shd w:val="clear" w:color="auto" w:fill="auto"/>
            <w:noWrap/>
            <w:vAlign w:val="bottom"/>
            <w:hideMark/>
          </w:tcPr>
          <w:p w:rsidR="00FC7C66" w:rsidRPr="00C07CAE" w:rsidRDefault="00FC7C66" w:rsidP="00E92501">
            <w:pPr>
              <w:spacing w:line="240" w:lineRule="auto"/>
              <w:jc w:val="center"/>
              <w:rPr>
                <w:b/>
                <w:bCs/>
                <w:color w:val="000000"/>
                <w:szCs w:val="22"/>
              </w:rPr>
            </w:pPr>
            <w:r w:rsidRPr="00C07CAE">
              <w:rPr>
                <w:b/>
                <w:bCs/>
                <w:color w:val="000000"/>
                <w:szCs w:val="22"/>
              </w:rPr>
              <w:t>GROUP4</w:t>
            </w:r>
          </w:p>
        </w:tc>
        <w:tc>
          <w:tcPr>
            <w:tcW w:w="1389" w:type="dxa"/>
            <w:tcBorders>
              <w:top w:val="single" w:sz="8" w:space="0" w:color="auto"/>
              <w:left w:val="single" w:sz="8" w:space="0" w:color="auto"/>
              <w:bottom w:val="nil"/>
              <w:right w:val="single" w:sz="8" w:space="0" w:color="auto"/>
            </w:tcBorders>
            <w:shd w:val="clear" w:color="auto" w:fill="auto"/>
            <w:noWrap/>
            <w:vAlign w:val="bottom"/>
            <w:hideMark/>
          </w:tcPr>
          <w:p w:rsidR="00FC7C66" w:rsidRPr="00C07CAE" w:rsidRDefault="00FC7C66" w:rsidP="00E92501">
            <w:pPr>
              <w:spacing w:line="240" w:lineRule="auto"/>
              <w:jc w:val="center"/>
              <w:rPr>
                <w:b/>
                <w:bCs/>
                <w:color w:val="000000"/>
                <w:szCs w:val="22"/>
              </w:rPr>
            </w:pPr>
            <w:r w:rsidRPr="00C07CAE">
              <w:rPr>
                <w:b/>
                <w:bCs/>
                <w:color w:val="000000"/>
                <w:szCs w:val="22"/>
              </w:rPr>
              <w:t>Total</w:t>
            </w:r>
          </w:p>
        </w:tc>
      </w:tr>
      <w:tr w:rsidR="00FC7C66" w:rsidRPr="00C07CAE" w:rsidTr="00E92501">
        <w:trPr>
          <w:trHeight w:val="272"/>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rPr>
                <w:color w:val="000000"/>
                <w:szCs w:val="22"/>
              </w:rPr>
            </w:pPr>
            <w:r w:rsidRPr="00C07CAE">
              <w:rPr>
                <w:color w:val="000000"/>
                <w:szCs w:val="22"/>
              </w:rPr>
              <w:t>Daily caloric share</w:t>
            </w:r>
          </w:p>
        </w:tc>
        <w:tc>
          <w:tcPr>
            <w:tcW w:w="1455" w:type="dxa"/>
            <w:tcBorders>
              <w:top w:val="nil"/>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color w:val="000000"/>
                <w:szCs w:val="22"/>
              </w:rPr>
            </w:pPr>
            <w:r w:rsidRPr="00C07CAE">
              <w:rPr>
                <w:color w:val="000000"/>
                <w:szCs w:val="22"/>
              </w:rPr>
              <w:t>49.73%</w:t>
            </w:r>
          </w:p>
        </w:tc>
        <w:tc>
          <w:tcPr>
            <w:tcW w:w="1339" w:type="dxa"/>
            <w:tcBorders>
              <w:top w:val="nil"/>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color w:val="000000"/>
                <w:szCs w:val="22"/>
              </w:rPr>
            </w:pPr>
            <w:r w:rsidRPr="00C07CAE">
              <w:rPr>
                <w:color w:val="000000"/>
                <w:szCs w:val="22"/>
              </w:rPr>
              <w:t>22.26%</w:t>
            </w:r>
          </w:p>
        </w:tc>
        <w:tc>
          <w:tcPr>
            <w:tcW w:w="1521" w:type="dxa"/>
            <w:tcBorders>
              <w:top w:val="nil"/>
              <w:left w:val="nil"/>
              <w:bottom w:val="single" w:sz="4" w:space="0" w:color="auto"/>
              <w:right w:val="single" w:sz="4" w:space="0" w:color="auto"/>
            </w:tcBorders>
            <w:shd w:val="clear" w:color="auto" w:fill="auto"/>
            <w:noWrap/>
            <w:vAlign w:val="bottom"/>
            <w:hideMark/>
          </w:tcPr>
          <w:p w:rsidR="00FC7C66" w:rsidRPr="00C07CAE" w:rsidRDefault="00FC7C66" w:rsidP="00E92501">
            <w:pPr>
              <w:spacing w:line="240" w:lineRule="auto"/>
              <w:jc w:val="center"/>
              <w:rPr>
                <w:color w:val="000000"/>
                <w:szCs w:val="22"/>
              </w:rPr>
            </w:pPr>
            <w:r w:rsidRPr="00C07CAE">
              <w:rPr>
                <w:color w:val="000000"/>
                <w:szCs w:val="22"/>
              </w:rPr>
              <w:t>2.83%</w:t>
            </w:r>
          </w:p>
        </w:tc>
        <w:tc>
          <w:tcPr>
            <w:tcW w:w="1521" w:type="dxa"/>
            <w:tcBorders>
              <w:top w:val="single" w:sz="4" w:space="0" w:color="auto"/>
              <w:left w:val="nil"/>
              <w:bottom w:val="single" w:sz="4" w:space="0" w:color="auto"/>
              <w:right w:val="nil"/>
            </w:tcBorders>
            <w:shd w:val="clear" w:color="auto" w:fill="auto"/>
            <w:noWrap/>
            <w:vAlign w:val="bottom"/>
            <w:hideMark/>
          </w:tcPr>
          <w:p w:rsidR="00FC7C66" w:rsidRPr="00C07CAE" w:rsidRDefault="00FC7C66" w:rsidP="00E92501">
            <w:pPr>
              <w:spacing w:line="240" w:lineRule="auto"/>
              <w:jc w:val="center"/>
              <w:rPr>
                <w:color w:val="000000"/>
                <w:szCs w:val="22"/>
              </w:rPr>
            </w:pPr>
            <w:r w:rsidRPr="00C07CAE">
              <w:rPr>
                <w:color w:val="000000"/>
                <w:szCs w:val="22"/>
              </w:rPr>
              <w:t>25.17%</w:t>
            </w:r>
          </w:p>
        </w:tc>
        <w:tc>
          <w:tcPr>
            <w:tcW w:w="138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C7C66" w:rsidRPr="00C07CAE" w:rsidRDefault="00FC7C66" w:rsidP="00E92501">
            <w:pPr>
              <w:spacing w:line="240" w:lineRule="auto"/>
              <w:jc w:val="center"/>
              <w:rPr>
                <w:color w:val="000000"/>
                <w:szCs w:val="22"/>
              </w:rPr>
            </w:pPr>
            <w:r w:rsidRPr="00C07CAE">
              <w:rPr>
                <w:color w:val="000000"/>
                <w:szCs w:val="22"/>
              </w:rPr>
              <w:t>100.00%</w:t>
            </w:r>
          </w:p>
        </w:tc>
      </w:tr>
    </w:tbl>
    <w:p w:rsidR="00FC7C66" w:rsidRPr="00FC7C66" w:rsidRDefault="00FC7C66" w:rsidP="00BD27F6"/>
    <w:p w:rsidR="00652306" w:rsidRPr="00C07CAE" w:rsidRDefault="00A2469D" w:rsidP="00652306">
      <w:pPr>
        <w:autoSpaceDE w:val="0"/>
        <w:autoSpaceDN w:val="0"/>
        <w:adjustRightInd w:val="0"/>
        <w:spacing w:line="360" w:lineRule="auto"/>
        <w:jc w:val="both"/>
        <w:rPr>
          <w:sz w:val="24"/>
        </w:rPr>
      </w:pPr>
      <w:r w:rsidRPr="00C07CAE">
        <w:rPr>
          <w:sz w:val="24"/>
        </w:rPr>
        <w:t xml:space="preserve">In </w:t>
      </w:r>
      <w:r w:rsidRPr="00C07CAE">
        <w:rPr>
          <w:b/>
          <w:sz w:val="24"/>
        </w:rPr>
        <w:t>Scenario A</w:t>
      </w:r>
      <w:r w:rsidR="005855F1" w:rsidRPr="00C07CAE">
        <w:rPr>
          <w:b/>
          <w:sz w:val="24"/>
        </w:rPr>
        <w:t xml:space="preserve"> (Modest)</w:t>
      </w:r>
      <w:r w:rsidRPr="00C07CAE">
        <w:rPr>
          <w:sz w:val="24"/>
        </w:rPr>
        <w:t xml:space="preserve">, </w:t>
      </w:r>
      <w:r w:rsidR="00652306" w:rsidRPr="00C07CAE">
        <w:rPr>
          <w:sz w:val="24"/>
        </w:rPr>
        <w:t>we assumed that dietary intake of G4 (‘ultra-processed food’) should be reduced by quarter and substituting those calories by G1 (‘unprocessed or minimally processed food’) and additionally a reduction of G2 (‘processed culinary ingredients’) by quarter.</w:t>
      </w:r>
      <w:r w:rsidR="00DA4DC6">
        <w:rPr>
          <w:sz w:val="24"/>
        </w:rPr>
        <w:t xml:space="preserve"> </w:t>
      </w:r>
    </w:p>
    <w:p w:rsidR="00652306" w:rsidRPr="00C07CAE" w:rsidRDefault="00DA4DC6" w:rsidP="00652306">
      <w:pPr>
        <w:autoSpaceDE w:val="0"/>
        <w:autoSpaceDN w:val="0"/>
        <w:adjustRightInd w:val="0"/>
        <w:spacing w:line="360" w:lineRule="auto"/>
        <w:jc w:val="both"/>
        <w:rPr>
          <w:sz w:val="24"/>
        </w:rPr>
      </w:pPr>
      <w:r>
        <w:rPr>
          <w:sz w:val="24"/>
        </w:rPr>
        <w:t>The</w:t>
      </w:r>
      <w:r w:rsidR="00FC7C66">
        <w:rPr>
          <w:sz w:val="24"/>
        </w:rPr>
        <w:t xml:space="preserve"> </w:t>
      </w:r>
      <w:r>
        <w:rPr>
          <w:sz w:val="24"/>
        </w:rPr>
        <w:t xml:space="preserve">daily caloric share of </w:t>
      </w:r>
      <w:r w:rsidR="00220EEF">
        <w:rPr>
          <w:sz w:val="24"/>
        </w:rPr>
        <w:t>scenario</w:t>
      </w:r>
      <w:r>
        <w:rPr>
          <w:sz w:val="24"/>
        </w:rPr>
        <w:t xml:space="preserve"> A is displayed in the following table:</w:t>
      </w:r>
    </w:p>
    <w:tbl>
      <w:tblPr>
        <w:tblW w:w="8820" w:type="dxa"/>
        <w:tblInd w:w="-5" w:type="dxa"/>
        <w:tblLook w:val="04A0" w:firstRow="1" w:lastRow="0" w:firstColumn="1" w:lastColumn="0" w:noHBand="0" w:noVBand="1"/>
      </w:tblPr>
      <w:tblGrid>
        <w:gridCol w:w="1640"/>
        <w:gridCol w:w="1420"/>
        <w:gridCol w:w="1260"/>
        <w:gridCol w:w="1530"/>
        <w:gridCol w:w="1620"/>
        <w:gridCol w:w="1350"/>
      </w:tblGrid>
      <w:tr w:rsidR="00652306" w:rsidRPr="00C07CAE" w:rsidTr="00652306">
        <w:trPr>
          <w:trHeight w:val="243"/>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rPr>
                <w:color w:val="000000"/>
                <w:szCs w:val="22"/>
              </w:rPr>
            </w:pPr>
            <w:r w:rsidRPr="00C07CAE">
              <w:rPr>
                <w:color w:val="000000"/>
                <w:szCs w:val="22"/>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b/>
                <w:bCs/>
                <w:color w:val="000000"/>
                <w:szCs w:val="22"/>
              </w:rPr>
            </w:pPr>
            <w:r w:rsidRPr="00C07CAE">
              <w:rPr>
                <w:b/>
                <w:bCs/>
                <w:color w:val="000000"/>
                <w:szCs w:val="22"/>
              </w:rPr>
              <w:t>GROUP1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b/>
                <w:bCs/>
                <w:color w:val="000000"/>
                <w:szCs w:val="22"/>
              </w:rPr>
            </w:pPr>
            <w:r w:rsidRPr="00C07CAE">
              <w:rPr>
                <w:b/>
                <w:bCs/>
                <w:color w:val="000000"/>
                <w:szCs w:val="22"/>
              </w:rPr>
              <w:t>GROUP2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b/>
                <w:bCs/>
                <w:color w:val="000000"/>
                <w:szCs w:val="22"/>
              </w:rPr>
            </w:pPr>
            <w:r w:rsidRPr="00C07CAE">
              <w:rPr>
                <w:b/>
                <w:bCs/>
                <w:color w:val="000000"/>
                <w:szCs w:val="22"/>
              </w:rPr>
              <w:t>GROUP3</w:t>
            </w:r>
          </w:p>
        </w:tc>
        <w:tc>
          <w:tcPr>
            <w:tcW w:w="1620" w:type="dxa"/>
            <w:tcBorders>
              <w:top w:val="single" w:sz="4" w:space="0" w:color="auto"/>
              <w:left w:val="nil"/>
              <w:bottom w:val="nil"/>
              <w:right w:val="nil"/>
            </w:tcBorders>
            <w:shd w:val="clear" w:color="auto" w:fill="auto"/>
            <w:noWrap/>
            <w:vAlign w:val="bottom"/>
            <w:hideMark/>
          </w:tcPr>
          <w:p w:rsidR="00652306" w:rsidRPr="00C07CAE" w:rsidRDefault="00652306" w:rsidP="00652306">
            <w:pPr>
              <w:spacing w:line="240" w:lineRule="auto"/>
              <w:jc w:val="center"/>
              <w:rPr>
                <w:b/>
                <w:bCs/>
                <w:color w:val="000000"/>
                <w:szCs w:val="22"/>
              </w:rPr>
            </w:pPr>
            <w:r w:rsidRPr="00C07CAE">
              <w:rPr>
                <w:b/>
                <w:bCs/>
                <w:color w:val="000000"/>
                <w:szCs w:val="22"/>
              </w:rPr>
              <w:t>GROUP4</w:t>
            </w:r>
          </w:p>
        </w:tc>
        <w:tc>
          <w:tcPr>
            <w:tcW w:w="1350" w:type="dxa"/>
            <w:tcBorders>
              <w:top w:val="single" w:sz="8" w:space="0" w:color="auto"/>
              <w:left w:val="single" w:sz="8" w:space="0" w:color="auto"/>
              <w:bottom w:val="nil"/>
              <w:right w:val="single" w:sz="8" w:space="0" w:color="auto"/>
            </w:tcBorders>
            <w:shd w:val="clear" w:color="auto" w:fill="auto"/>
            <w:noWrap/>
            <w:vAlign w:val="bottom"/>
            <w:hideMark/>
          </w:tcPr>
          <w:p w:rsidR="00652306" w:rsidRPr="00C07CAE" w:rsidRDefault="00652306" w:rsidP="00652306">
            <w:pPr>
              <w:spacing w:line="240" w:lineRule="auto"/>
              <w:jc w:val="center"/>
              <w:rPr>
                <w:b/>
                <w:bCs/>
                <w:color w:val="000000"/>
                <w:szCs w:val="22"/>
              </w:rPr>
            </w:pPr>
            <w:r w:rsidRPr="00C07CAE">
              <w:rPr>
                <w:b/>
                <w:bCs/>
                <w:color w:val="000000"/>
                <w:szCs w:val="22"/>
              </w:rPr>
              <w:t>Total</w:t>
            </w:r>
          </w:p>
        </w:tc>
      </w:tr>
      <w:tr w:rsidR="00652306" w:rsidRPr="00C07CAE" w:rsidTr="00652306">
        <w:trPr>
          <w:trHeight w:val="25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rPr>
                <w:color w:val="000000"/>
                <w:szCs w:val="22"/>
              </w:rPr>
            </w:pPr>
            <w:r w:rsidRPr="00C07CAE">
              <w:rPr>
                <w:color w:val="000000"/>
                <w:szCs w:val="22"/>
              </w:rPr>
              <w:t>Daily caloric share</w:t>
            </w:r>
          </w:p>
        </w:tc>
        <w:tc>
          <w:tcPr>
            <w:tcW w:w="1420" w:type="dxa"/>
            <w:tcBorders>
              <w:top w:val="nil"/>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color w:val="000000"/>
                <w:szCs w:val="22"/>
              </w:rPr>
            </w:pPr>
            <w:r w:rsidRPr="00C07CAE">
              <w:rPr>
                <w:color w:val="000000"/>
                <w:szCs w:val="22"/>
              </w:rPr>
              <w:t>56.03%</w:t>
            </w:r>
          </w:p>
        </w:tc>
        <w:tc>
          <w:tcPr>
            <w:tcW w:w="1260" w:type="dxa"/>
            <w:tcBorders>
              <w:top w:val="nil"/>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color w:val="000000"/>
                <w:szCs w:val="22"/>
              </w:rPr>
            </w:pPr>
            <w:r w:rsidRPr="00C07CAE">
              <w:rPr>
                <w:color w:val="000000"/>
                <w:szCs w:val="22"/>
              </w:rPr>
              <w:t>16.70%</w:t>
            </w:r>
          </w:p>
        </w:tc>
        <w:tc>
          <w:tcPr>
            <w:tcW w:w="1530" w:type="dxa"/>
            <w:tcBorders>
              <w:top w:val="nil"/>
              <w:left w:val="nil"/>
              <w:bottom w:val="single" w:sz="4" w:space="0" w:color="auto"/>
              <w:right w:val="single" w:sz="4" w:space="0" w:color="auto"/>
            </w:tcBorders>
            <w:shd w:val="clear" w:color="auto" w:fill="auto"/>
            <w:noWrap/>
            <w:vAlign w:val="bottom"/>
            <w:hideMark/>
          </w:tcPr>
          <w:p w:rsidR="00652306" w:rsidRPr="00C07CAE" w:rsidRDefault="00652306" w:rsidP="00652306">
            <w:pPr>
              <w:spacing w:line="240" w:lineRule="auto"/>
              <w:jc w:val="center"/>
              <w:rPr>
                <w:color w:val="000000"/>
                <w:szCs w:val="22"/>
              </w:rPr>
            </w:pPr>
            <w:r w:rsidRPr="00C07CAE">
              <w:rPr>
                <w:color w:val="000000"/>
                <w:szCs w:val="22"/>
              </w:rPr>
              <w:t>2.83%</w:t>
            </w:r>
          </w:p>
        </w:tc>
        <w:tc>
          <w:tcPr>
            <w:tcW w:w="1620" w:type="dxa"/>
            <w:tcBorders>
              <w:top w:val="single" w:sz="4" w:space="0" w:color="auto"/>
              <w:left w:val="nil"/>
              <w:bottom w:val="single" w:sz="4" w:space="0" w:color="auto"/>
              <w:right w:val="nil"/>
            </w:tcBorders>
            <w:shd w:val="clear" w:color="auto" w:fill="auto"/>
            <w:noWrap/>
            <w:vAlign w:val="bottom"/>
            <w:hideMark/>
          </w:tcPr>
          <w:p w:rsidR="00652306" w:rsidRPr="00C07CAE" w:rsidRDefault="00652306" w:rsidP="00652306">
            <w:pPr>
              <w:spacing w:line="240" w:lineRule="auto"/>
              <w:jc w:val="center"/>
              <w:rPr>
                <w:color w:val="000000"/>
                <w:szCs w:val="22"/>
              </w:rPr>
            </w:pPr>
            <w:r w:rsidRPr="00C07CAE">
              <w:rPr>
                <w:color w:val="000000"/>
                <w:szCs w:val="22"/>
              </w:rPr>
              <w:t>18.88%</w:t>
            </w:r>
          </w:p>
        </w:tc>
        <w:tc>
          <w:tcPr>
            <w:tcW w:w="135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652306" w:rsidRPr="00C07CAE" w:rsidRDefault="00652306" w:rsidP="00652306">
            <w:pPr>
              <w:spacing w:line="240" w:lineRule="auto"/>
              <w:jc w:val="center"/>
              <w:rPr>
                <w:color w:val="000000"/>
                <w:szCs w:val="22"/>
              </w:rPr>
            </w:pPr>
            <w:r w:rsidRPr="00C07CAE">
              <w:rPr>
                <w:color w:val="000000"/>
                <w:szCs w:val="22"/>
              </w:rPr>
              <w:t>94.43%</w:t>
            </w:r>
          </w:p>
        </w:tc>
      </w:tr>
    </w:tbl>
    <w:p w:rsidR="00652306" w:rsidRDefault="00652306" w:rsidP="00652306">
      <w:pPr>
        <w:autoSpaceDE w:val="0"/>
        <w:autoSpaceDN w:val="0"/>
        <w:adjustRightInd w:val="0"/>
        <w:spacing w:line="360" w:lineRule="auto"/>
        <w:jc w:val="both"/>
        <w:rPr>
          <w:sz w:val="24"/>
        </w:rPr>
      </w:pPr>
    </w:p>
    <w:p w:rsidR="00640B8D" w:rsidRDefault="00640B8D" w:rsidP="00652306">
      <w:pPr>
        <w:autoSpaceDE w:val="0"/>
        <w:autoSpaceDN w:val="0"/>
        <w:adjustRightInd w:val="0"/>
        <w:spacing w:line="360" w:lineRule="auto"/>
        <w:jc w:val="both"/>
        <w:rPr>
          <w:sz w:val="24"/>
        </w:rPr>
      </w:pPr>
      <w:r>
        <w:rPr>
          <w:sz w:val="24"/>
        </w:rPr>
        <w:t xml:space="preserve">The </w:t>
      </w:r>
      <w:r w:rsidRPr="00640B8D">
        <w:rPr>
          <w:sz w:val="24"/>
        </w:rPr>
        <w:t>cumulative mortality change</w:t>
      </w:r>
      <w:r>
        <w:rPr>
          <w:sz w:val="24"/>
        </w:rPr>
        <w:t xml:space="preserve"> occurring in G1 (</w:t>
      </w:r>
      <w:r w:rsidRPr="00C07CAE">
        <w:rPr>
          <w:b/>
          <w:sz w:val="24"/>
        </w:rPr>
        <w:t>CMC</w:t>
      </w:r>
      <w:r>
        <w:rPr>
          <w:b/>
          <w:sz w:val="24"/>
          <w:vertAlign w:val="subscript"/>
        </w:rPr>
        <w:t>1</w:t>
      </w:r>
      <w:r w:rsidRPr="00C07CAE">
        <w:rPr>
          <w:b/>
          <w:sz w:val="24"/>
          <w:vertAlign w:val="subscript"/>
        </w:rPr>
        <w:t xml:space="preserve"> (Scenario A)</w:t>
      </w:r>
      <w:r>
        <w:rPr>
          <w:b/>
          <w:sz w:val="24"/>
        </w:rPr>
        <w:t xml:space="preserve">) </w:t>
      </w:r>
      <w:r>
        <w:rPr>
          <w:sz w:val="24"/>
        </w:rPr>
        <w:t>can be expressed as:</w:t>
      </w:r>
    </w:p>
    <w:p w:rsidR="00640B8D" w:rsidRDefault="00640B8D" w:rsidP="00652306">
      <w:pPr>
        <w:autoSpaceDE w:val="0"/>
        <w:autoSpaceDN w:val="0"/>
        <w:adjustRightInd w:val="0"/>
        <w:spacing w:line="360" w:lineRule="auto"/>
        <w:jc w:val="both"/>
        <w:rPr>
          <w:sz w:val="24"/>
        </w:rPr>
      </w:pPr>
    </w:p>
    <w:p w:rsidR="00640B8D" w:rsidRDefault="00640B8D" w:rsidP="00640B8D">
      <w:pPr>
        <w:spacing w:line="360" w:lineRule="auto"/>
        <w:jc w:val="center"/>
        <w:rPr>
          <w:b/>
          <w:sz w:val="24"/>
        </w:rPr>
      </w:pPr>
      <w:r w:rsidRPr="00C07CAE">
        <w:rPr>
          <w:b/>
          <w:sz w:val="24"/>
        </w:rPr>
        <w:t>CMC</w:t>
      </w:r>
      <w:r>
        <w:rPr>
          <w:b/>
          <w:sz w:val="24"/>
          <w:vertAlign w:val="subscript"/>
        </w:rPr>
        <w:t>1</w:t>
      </w:r>
      <w:r w:rsidRPr="00C07CAE">
        <w:rPr>
          <w:b/>
          <w:sz w:val="24"/>
          <w:vertAlign w:val="subscript"/>
        </w:rPr>
        <w:t xml:space="preserve">(Scenario A) </w:t>
      </w:r>
      <w:r w:rsidRPr="00C07CAE">
        <w:rPr>
          <w:b/>
          <w:sz w:val="24"/>
        </w:rPr>
        <w:t xml:space="preserve">= 1- </w:t>
      </w:r>
      <w:r w:rsidRPr="00C07CAE">
        <w:rPr>
          <w:b/>
          <w:sz w:val="24"/>
          <w:lang w:val="en-GB"/>
        </w:rPr>
        <w:t>{[</w:t>
      </w:r>
      <w:r w:rsidRPr="00C07CAE">
        <w:rPr>
          <w:b/>
          <w:sz w:val="24"/>
        </w:rPr>
        <w:t>1-(βSatFat*SatFat</w:t>
      </w:r>
      <w:r w:rsidRPr="00C07CAE">
        <w:rPr>
          <w:sz w:val="24"/>
        </w:rPr>
        <w:t>Baseline</w:t>
      </w:r>
      <w:r w:rsidRPr="00C07CAE">
        <w:rPr>
          <w:b/>
          <w:sz w:val="24"/>
        </w:rPr>
        <w:t>G1-SatFat</w:t>
      </w:r>
      <w:r w:rsidRPr="00C07CAE">
        <w:rPr>
          <w:sz w:val="24"/>
        </w:rPr>
        <w:t>ScenarioA</w:t>
      </w:r>
      <w:r w:rsidRPr="00C07CAE">
        <w:rPr>
          <w:b/>
          <w:sz w:val="24"/>
        </w:rPr>
        <w:t>G1]*[1-(βSalt*Salt</w:t>
      </w:r>
      <w:r w:rsidRPr="00C07CAE">
        <w:rPr>
          <w:sz w:val="24"/>
        </w:rPr>
        <w:t>Baseline</w:t>
      </w:r>
      <w:r w:rsidRPr="00C07CAE">
        <w:rPr>
          <w:b/>
          <w:sz w:val="24"/>
        </w:rPr>
        <w:t>G1-Salt</w:t>
      </w:r>
      <w:r w:rsidRPr="00C07CAE">
        <w:rPr>
          <w:sz w:val="24"/>
        </w:rPr>
        <w:t>ScenarioA</w:t>
      </w:r>
      <w:r w:rsidRPr="00C07CAE">
        <w:rPr>
          <w:b/>
          <w:sz w:val="24"/>
        </w:rPr>
        <w:t>G1)]*[1-(βTransFat*TransFat</w:t>
      </w:r>
      <w:r w:rsidRPr="00C07CAE">
        <w:rPr>
          <w:sz w:val="24"/>
        </w:rPr>
        <w:t>Baseline</w:t>
      </w:r>
      <w:r w:rsidRPr="00C07CAE">
        <w:rPr>
          <w:b/>
          <w:sz w:val="24"/>
        </w:rPr>
        <w:t>G1-TransFat</w:t>
      </w:r>
      <w:r w:rsidRPr="00C07CAE">
        <w:rPr>
          <w:sz w:val="24"/>
        </w:rPr>
        <w:t>ScenarioA</w:t>
      </w:r>
      <w:r w:rsidRPr="00C07CAE">
        <w:rPr>
          <w:b/>
          <w:sz w:val="24"/>
        </w:rPr>
        <w:t>G1)]*[1-(βAddedSugar*AddedSugar</w:t>
      </w:r>
      <w:r w:rsidRPr="00C07CAE">
        <w:rPr>
          <w:sz w:val="24"/>
        </w:rPr>
        <w:t>Baseline</w:t>
      </w:r>
      <w:r w:rsidRPr="00C07CAE">
        <w:rPr>
          <w:b/>
          <w:sz w:val="24"/>
        </w:rPr>
        <w:t>G1-AddedSugar</w:t>
      </w:r>
      <w:r w:rsidRPr="00C07CAE">
        <w:rPr>
          <w:sz w:val="24"/>
        </w:rPr>
        <w:t>ScenarioA</w:t>
      </w:r>
      <w:r w:rsidRPr="00C07CAE">
        <w:rPr>
          <w:b/>
          <w:sz w:val="24"/>
        </w:rPr>
        <w:t>G1)]}</w:t>
      </w:r>
    </w:p>
    <w:p w:rsidR="003644C9" w:rsidRPr="00C07CAE" w:rsidRDefault="003644C9" w:rsidP="00640B8D">
      <w:pPr>
        <w:spacing w:line="360" w:lineRule="auto"/>
        <w:jc w:val="center"/>
        <w:rPr>
          <w:b/>
          <w:sz w:val="24"/>
        </w:rPr>
      </w:pPr>
    </w:p>
    <w:p w:rsidR="00640B8D" w:rsidRDefault="00640B8D" w:rsidP="00640B8D">
      <w:pPr>
        <w:spacing w:line="360" w:lineRule="auto"/>
        <w:jc w:val="both"/>
        <w:rPr>
          <w:sz w:val="24"/>
        </w:rPr>
      </w:pPr>
      <w:r w:rsidRPr="00640B8D">
        <w:rPr>
          <w:sz w:val="24"/>
        </w:rPr>
        <w:t xml:space="preserve">Where the β is the </w:t>
      </w:r>
      <w:r w:rsidR="00BD27F6">
        <w:rPr>
          <w:sz w:val="24"/>
        </w:rPr>
        <w:t xml:space="preserve">age and sex specific </w:t>
      </w:r>
      <w:r w:rsidRPr="00640B8D">
        <w:rPr>
          <w:sz w:val="24"/>
        </w:rPr>
        <w:t>beta value that quantifies the estimated relative change in C</w:t>
      </w:r>
      <w:r>
        <w:rPr>
          <w:sz w:val="24"/>
        </w:rPr>
        <w:t>V</w:t>
      </w:r>
      <w:r w:rsidRPr="00640B8D">
        <w:rPr>
          <w:sz w:val="24"/>
        </w:rPr>
        <w:t xml:space="preserve">D mortality that would result from a one-unit change in </w:t>
      </w:r>
      <w:r w:rsidR="00FC7C66">
        <w:rPr>
          <w:sz w:val="24"/>
        </w:rPr>
        <w:t xml:space="preserve">the </w:t>
      </w:r>
      <w:r>
        <w:rPr>
          <w:sz w:val="24"/>
        </w:rPr>
        <w:t>nutrient</w:t>
      </w:r>
      <w:r w:rsidRPr="00640B8D">
        <w:rPr>
          <w:sz w:val="24"/>
        </w:rPr>
        <w:t xml:space="preserve"> level. Beta values for all nutrients can be found in the </w:t>
      </w:r>
      <w:r w:rsidR="00220EEF">
        <w:rPr>
          <w:sz w:val="24"/>
        </w:rPr>
        <w:t>d</w:t>
      </w:r>
      <w:r w:rsidR="00220EEF" w:rsidRPr="00640B8D">
        <w:rPr>
          <w:sz w:val="24"/>
        </w:rPr>
        <w:t xml:space="preserve">ata </w:t>
      </w:r>
      <w:r w:rsidRPr="00640B8D">
        <w:rPr>
          <w:sz w:val="24"/>
        </w:rPr>
        <w:t>sources section of this document.</w:t>
      </w:r>
      <w:r>
        <w:rPr>
          <w:sz w:val="24"/>
        </w:rPr>
        <w:t xml:space="preserve"> </w:t>
      </w:r>
      <w:r w:rsidR="00220EEF">
        <w:rPr>
          <w:sz w:val="24"/>
        </w:rPr>
        <w:t xml:space="preserve">The </w:t>
      </w:r>
      <w:r w:rsidR="00BD27F6">
        <w:rPr>
          <w:sz w:val="24"/>
        </w:rPr>
        <w:t xml:space="preserve">age and sex specific </w:t>
      </w:r>
      <w:r w:rsidR="00220EEF">
        <w:rPr>
          <w:sz w:val="24"/>
        </w:rPr>
        <w:t>baseline estimate of the nutrient (</w:t>
      </w:r>
      <w:r w:rsidR="00220EEF" w:rsidRPr="00220EEF">
        <w:rPr>
          <w:sz w:val="24"/>
        </w:rPr>
        <w:t>SatFatBaselineG1</w:t>
      </w:r>
      <w:r w:rsidR="00220EEF">
        <w:rPr>
          <w:sz w:val="24"/>
        </w:rPr>
        <w:t xml:space="preserve">, </w:t>
      </w:r>
      <w:r w:rsidR="00220EEF" w:rsidRPr="00220EEF">
        <w:rPr>
          <w:sz w:val="24"/>
        </w:rPr>
        <w:t>SaltBaselineG1</w:t>
      </w:r>
      <w:r w:rsidR="00220EEF">
        <w:rPr>
          <w:sz w:val="24"/>
        </w:rPr>
        <w:t xml:space="preserve">, etc.) </w:t>
      </w:r>
      <w:r w:rsidR="00BD27F6">
        <w:rPr>
          <w:sz w:val="24"/>
        </w:rPr>
        <w:t>can be found in the data source section</w:t>
      </w:r>
      <w:r w:rsidR="00FC7C66">
        <w:rPr>
          <w:sz w:val="24"/>
        </w:rPr>
        <w:t>. The</w:t>
      </w:r>
      <w:r w:rsidR="00220EEF">
        <w:rPr>
          <w:sz w:val="24"/>
        </w:rPr>
        <w:t xml:space="preserve"> new </w:t>
      </w:r>
      <w:r w:rsidR="00BD27F6">
        <w:rPr>
          <w:sz w:val="24"/>
        </w:rPr>
        <w:t xml:space="preserve">age and sex specific </w:t>
      </w:r>
      <w:r w:rsidR="00220EEF">
        <w:rPr>
          <w:sz w:val="24"/>
        </w:rPr>
        <w:t xml:space="preserve">nutrient </w:t>
      </w:r>
      <w:r w:rsidR="00FC7C66">
        <w:rPr>
          <w:sz w:val="24"/>
        </w:rPr>
        <w:t xml:space="preserve">level </w:t>
      </w:r>
      <w:r w:rsidR="00220EEF">
        <w:rPr>
          <w:sz w:val="24"/>
        </w:rPr>
        <w:t xml:space="preserve">estimate in </w:t>
      </w:r>
      <w:r w:rsidR="00220EEF">
        <w:rPr>
          <w:sz w:val="24"/>
        </w:rPr>
        <w:lastRenderedPageBreak/>
        <w:t>scenario A (</w:t>
      </w:r>
      <w:r w:rsidR="00220EEF" w:rsidRPr="00220EEF">
        <w:rPr>
          <w:sz w:val="24"/>
        </w:rPr>
        <w:t>SatFatScenarioAG1</w:t>
      </w:r>
      <w:r w:rsidR="00220EEF">
        <w:rPr>
          <w:sz w:val="24"/>
        </w:rPr>
        <w:t xml:space="preserve">, </w:t>
      </w:r>
      <w:r w:rsidR="00220EEF" w:rsidRPr="00220EEF">
        <w:rPr>
          <w:sz w:val="24"/>
        </w:rPr>
        <w:t>SaltScenarioAG1</w:t>
      </w:r>
      <w:r w:rsidR="00220EEF">
        <w:rPr>
          <w:sz w:val="24"/>
        </w:rPr>
        <w:t xml:space="preserve">, </w:t>
      </w:r>
      <w:r w:rsidR="00FC7C66">
        <w:rPr>
          <w:sz w:val="24"/>
        </w:rPr>
        <w:t>etc.</w:t>
      </w:r>
      <w:r w:rsidR="00220EEF">
        <w:rPr>
          <w:sz w:val="24"/>
        </w:rPr>
        <w:t xml:space="preserve">) was calculated by adjusting the baseline estimate according to the change in the daily caloric share for </w:t>
      </w:r>
      <w:r w:rsidR="00FC7C66">
        <w:rPr>
          <w:sz w:val="24"/>
        </w:rPr>
        <w:t>G</w:t>
      </w:r>
      <w:r w:rsidR="00220EEF">
        <w:rPr>
          <w:sz w:val="24"/>
        </w:rPr>
        <w:t xml:space="preserve">1. For example if the caloric share in G1 increased from 49.7% in the </w:t>
      </w:r>
      <w:r w:rsidR="00FC7C66">
        <w:rPr>
          <w:sz w:val="24"/>
        </w:rPr>
        <w:t>b</w:t>
      </w:r>
      <w:r w:rsidR="00220EEF">
        <w:rPr>
          <w:sz w:val="24"/>
        </w:rPr>
        <w:t>aseline</w:t>
      </w:r>
      <w:r w:rsidR="00FC7C66">
        <w:rPr>
          <w:sz w:val="24"/>
        </w:rPr>
        <w:t xml:space="preserve"> scenario</w:t>
      </w:r>
      <w:r w:rsidR="00220EEF">
        <w:rPr>
          <w:sz w:val="24"/>
        </w:rPr>
        <w:t xml:space="preserve"> to 56.03% in Scenario A, the nutrient value will increase by the same proportion. </w:t>
      </w:r>
    </w:p>
    <w:p w:rsidR="00220EEF" w:rsidRDefault="00220EEF" w:rsidP="00640B8D">
      <w:pPr>
        <w:spacing w:line="360" w:lineRule="auto"/>
        <w:jc w:val="both"/>
        <w:rPr>
          <w:sz w:val="24"/>
        </w:rPr>
      </w:pPr>
      <w:r>
        <w:rPr>
          <w:sz w:val="24"/>
        </w:rPr>
        <w:t>Changes in G2 and G4 were calculated analogously with the following equations</w:t>
      </w:r>
      <w:r w:rsidR="003644C9">
        <w:rPr>
          <w:sz w:val="24"/>
        </w:rPr>
        <w:t>:</w:t>
      </w:r>
    </w:p>
    <w:p w:rsidR="00BD27F6" w:rsidRPr="00640B8D" w:rsidRDefault="00BD27F6" w:rsidP="00640B8D">
      <w:pPr>
        <w:spacing w:line="360" w:lineRule="auto"/>
        <w:jc w:val="both"/>
        <w:rPr>
          <w:sz w:val="24"/>
        </w:rPr>
      </w:pPr>
    </w:p>
    <w:p w:rsidR="00FC7C66" w:rsidRDefault="00FC7C66" w:rsidP="00FC7C66">
      <w:pPr>
        <w:spacing w:line="360" w:lineRule="auto"/>
        <w:jc w:val="center"/>
        <w:rPr>
          <w:b/>
          <w:sz w:val="24"/>
        </w:rPr>
      </w:pPr>
      <w:r w:rsidRPr="00C07CAE">
        <w:rPr>
          <w:b/>
          <w:sz w:val="24"/>
        </w:rPr>
        <w:t>CMC</w:t>
      </w:r>
      <w:r>
        <w:rPr>
          <w:b/>
          <w:sz w:val="24"/>
          <w:vertAlign w:val="subscript"/>
        </w:rPr>
        <w:t>2</w:t>
      </w:r>
      <w:r w:rsidRPr="00C07CAE">
        <w:rPr>
          <w:b/>
          <w:sz w:val="24"/>
          <w:vertAlign w:val="subscript"/>
        </w:rPr>
        <w:t xml:space="preserve">(Scenario A) </w:t>
      </w:r>
      <w:r w:rsidRPr="00C07CAE">
        <w:rPr>
          <w:b/>
          <w:sz w:val="24"/>
        </w:rPr>
        <w:t xml:space="preserve">= 1- </w:t>
      </w:r>
      <w:r w:rsidRPr="00C07CAE">
        <w:rPr>
          <w:b/>
          <w:sz w:val="24"/>
          <w:lang w:val="en-GB"/>
        </w:rPr>
        <w:t>{[</w:t>
      </w:r>
      <w:r w:rsidRPr="00C07CAE">
        <w:rPr>
          <w:b/>
          <w:sz w:val="24"/>
        </w:rPr>
        <w:t>1-(βSatFat*SatFat</w:t>
      </w:r>
      <w:r w:rsidRPr="00C07CAE">
        <w:rPr>
          <w:sz w:val="24"/>
        </w:rPr>
        <w:t>Baseline</w:t>
      </w:r>
      <w:r w:rsidRPr="00C07CAE">
        <w:rPr>
          <w:b/>
          <w:sz w:val="24"/>
        </w:rPr>
        <w:t>G2-SatFat</w:t>
      </w:r>
      <w:r w:rsidRPr="00C07CAE">
        <w:rPr>
          <w:sz w:val="24"/>
        </w:rPr>
        <w:t>ScenarioA</w:t>
      </w:r>
      <w:r w:rsidRPr="00C07CAE">
        <w:rPr>
          <w:b/>
          <w:sz w:val="24"/>
        </w:rPr>
        <w:t>G2]*[1-(βSalt*Salt</w:t>
      </w:r>
      <w:r w:rsidRPr="00C07CAE">
        <w:rPr>
          <w:sz w:val="24"/>
        </w:rPr>
        <w:t>Baseline</w:t>
      </w:r>
      <w:r w:rsidRPr="00C07CAE">
        <w:rPr>
          <w:b/>
          <w:sz w:val="24"/>
        </w:rPr>
        <w:t>G2-Salt</w:t>
      </w:r>
      <w:r w:rsidRPr="00C07CAE">
        <w:rPr>
          <w:sz w:val="24"/>
        </w:rPr>
        <w:t>ScenarioA</w:t>
      </w:r>
      <w:r w:rsidRPr="00C07CAE">
        <w:rPr>
          <w:b/>
          <w:sz w:val="24"/>
        </w:rPr>
        <w:t>G2)]*[1-(βTransFat*TransFat</w:t>
      </w:r>
      <w:r w:rsidRPr="00C07CAE">
        <w:rPr>
          <w:sz w:val="24"/>
        </w:rPr>
        <w:t>Baseline</w:t>
      </w:r>
      <w:r w:rsidRPr="00C07CAE">
        <w:rPr>
          <w:b/>
          <w:sz w:val="24"/>
        </w:rPr>
        <w:t>G2-TransFat</w:t>
      </w:r>
      <w:r w:rsidRPr="00C07CAE">
        <w:rPr>
          <w:sz w:val="24"/>
        </w:rPr>
        <w:t>ScenarioA</w:t>
      </w:r>
      <w:r w:rsidRPr="00C07CAE">
        <w:rPr>
          <w:b/>
          <w:sz w:val="24"/>
        </w:rPr>
        <w:t>G2)]*[1-(βAddedSugar*AddedSugar</w:t>
      </w:r>
      <w:r w:rsidRPr="00C07CAE">
        <w:rPr>
          <w:sz w:val="24"/>
        </w:rPr>
        <w:t>Baseline</w:t>
      </w:r>
      <w:r w:rsidRPr="00C07CAE">
        <w:rPr>
          <w:b/>
          <w:sz w:val="24"/>
        </w:rPr>
        <w:t>G2-AddedSugar</w:t>
      </w:r>
      <w:r w:rsidRPr="00C07CAE">
        <w:rPr>
          <w:sz w:val="24"/>
        </w:rPr>
        <w:t>ScenarioA</w:t>
      </w:r>
      <w:r w:rsidRPr="00C07CAE">
        <w:rPr>
          <w:b/>
          <w:sz w:val="24"/>
        </w:rPr>
        <w:t>G2)]}</w:t>
      </w:r>
    </w:p>
    <w:p w:rsidR="00FC7C66" w:rsidRDefault="00FC7C66" w:rsidP="00FC7C66">
      <w:pPr>
        <w:spacing w:line="360" w:lineRule="auto"/>
        <w:jc w:val="center"/>
        <w:rPr>
          <w:b/>
          <w:sz w:val="24"/>
        </w:rPr>
      </w:pPr>
    </w:p>
    <w:p w:rsidR="00FC7C66" w:rsidRPr="00C07CAE" w:rsidRDefault="00FC7C66" w:rsidP="00FC7C66">
      <w:pPr>
        <w:spacing w:line="360" w:lineRule="auto"/>
        <w:jc w:val="center"/>
        <w:rPr>
          <w:b/>
          <w:sz w:val="24"/>
        </w:rPr>
      </w:pPr>
      <w:r w:rsidRPr="00C07CAE">
        <w:rPr>
          <w:b/>
          <w:sz w:val="24"/>
        </w:rPr>
        <w:t>CMC</w:t>
      </w:r>
      <w:r>
        <w:rPr>
          <w:b/>
          <w:sz w:val="24"/>
          <w:vertAlign w:val="subscript"/>
        </w:rPr>
        <w:t>4</w:t>
      </w:r>
      <w:r w:rsidRPr="00C07CAE">
        <w:rPr>
          <w:b/>
          <w:sz w:val="24"/>
          <w:vertAlign w:val="subscript"/>
        </w:rPr>
        <w:t xml:space="preserve"> (Scenario A) </w:t>
      </w:r>
      <w:r w:rsidRPr="00C07CAE">
        <w:rPr>
          <w:b/>
          <w:sz w:val="24"/>
        </w:rPr>
        <w:t xml:space="preserve">= 1- </w:t>
      </w:r>
      <w:r w:rsidRPr="00C07CAE">
        <w:rPr>
          <w:b/>
          <w:sz w:val="24"/>
          <w:lang w:val="en-GB"/>
        </w:rPr>
        <w:t>{[</w:t>
      </w:r>
      <w:r w:rsidRPr="00C07CAE">
        <w:rPr>
          <w:b/>
          <w:sz w:val="24"/>
        </w:rPr>
        <w:t>1-(βSatFat*SatFat</w:t>
      </w:r>
      <w:r w:rsidRPr="00C07CAE">
        <w:rPr>
          <w:sz w:val="24"/>
        </w:rPr>
        <w:t>Baseline</w:t>
      </w:r>
      <w:r w:rsidRPr="00C07CAE">
        <w:rPr>
          <w:b/>
          <w:sz w:val="24"/>
        </w:rPr>
        <w:t>G4-SatFat</w:t>
      </w:r>
      <w:r w:rsidRPr="00C07CAE">
        <w:rPr>
          <w:sz w:val="24"/>
        </w:rPr>
        <w:t>ScenarioA</w:t>
      </w:r>
      <w:r w:rsidRPr="00C07CAE">
        <w:rPr>
          <w:b/>
          <w:sz w:val="24"/>
        </w:rPr>
        <w:t>G4]*[1-(βSalt*Salt</w:t>
      </w:r>
      <w:r w:rsidRPr="00C07CAE">
        <w:rPr>
          <w:sz w:val="24"/>
        </w:rPr>
        <w:t>Baseline</w:t>
      </w:r>
      <w:r w:rsidRPr="00C07CAE">
        <w:rPr>
          <w:b/>
          <w:sz w:val="24"/>
        </w:rPr>
        <w:t>G4-Salt</w:t>
      </w:r>
      <w:r w:rsidRPr="00C07CAE">
        <w:rPr>
          <w:sz w:val="24"/>
        </w:rPr>
        <w:t>ScenarioA</w:t>
      </w:r>
      <w:r w:rsidRPr="00C07CAE">
        <w:rPr>
          <w:b/>
          <w:sz w:val="24"/>
        </w:rPr>
        <w:t>G4)]*[1-(βTransFat*TransFat</w:t>
      </w:r>
      <w:r w:rsidRPr="00C07CAE">
        <w:rPr>
          <w:sz w:val="24"/>
        </w:rPr>
        <w:t>Baseline</w:t>
      </w:r>
      <w:r w:rsidRPr="00C07CAE">
        <w:rPr>
          <w:b/>
          <w:sz w:val="24"/>
        </w:rPr>
        <w:t>G4-TransFat</w:t>
      </w:r>
      <w:r w:rsidRPr="00C07CAE">
        <w:rPr>
          <w:sz w:val="24"/>
        </w:rPr>
        <w:t>ScenarioA</w:t>
      </w:r>
      <w:r w:rsidRPr="00C07CAE">
        <w:rPr>
          <w:b/>
          <w:sz w:val="24"/>
        </w:rPr>
        <w:t>G4)]*[1-(βAddedSugar*AddedSugar</w:t>
      </w:r>
      <w:r w:rsidRPr="00C07CAE">
        <w:rPr>
          <w:sz w:val="24"/>
        </w:rPr>
        <w:t>Baseline</w:t>
      </w:r>
      <w:r w:rsidRPr="00C07CAE">
        <w:rPr>
          <w:b/>
          <w:sz w:val="24"/>
        </w:rPr>
        <w:t>G4-AddedSugar</w:t>
      </w:r>
      <w:r w:rsidRPr="00C07CAE">
        <w:rPr>
          <w:sz w:val="24"/>
        </w:rPr>
        <w:t>ScenarioA</w:t>
      </w:r>
      <w:r w:rsidRPr="00C07CAE">
        <w:rPr>
          <w:b/>
          <w:sz w:val="24"/>
        </w:rPr>
        <w:t>G4)]}</w:t>
      </w:r>
    </w:p>
    <w:p w:rsidR="00D17EB4" w:rsidRPr="00C07CAE" w:rsidRDefault="00D17EB4" w:rsidP="00C2216D">
      <w:pPr>
        <w:spacing w:line="360" w:lineRule="auto"/>
        <w:jc w:val="center"/>
        <w:rPr>
          <w:b/>
          <w:sz w:val="24"/>
        </w:rPr>
      </w:pPr>
    </w:p>
    <w:p w:rsidR="006E6485" w:rsidRPr="00BC56F5" w:rsidRDefault="006E6485" w:rsidP="006E6485">
      <w:pPr>
        <w:spacing w:line="360" w:lineRule="auto"/>
        <w:ind w:firstLine="567"/>
        <w:jc w:val="center"/>
        <w:rPr>
          <w:rStyle w:val="IntenseEmphasis"/>
        </w:rPr>
      </w:pPr>
      <w:r w:rsidRPr="00BC56F5">
        <w:rPr>
          <w:rStyle w:val="IntenseEmphasis"/>
        </w:rPr>
        <w:t xml:space="preserve">Example: CMC for CHD in men under 35 years in </w:t>
      </w:r>
      <w:r w:rsidR="00766AA9" w:rsidRPr="00BC56F5">
        <w:rPr>
          <w:rStyle w:val="IntenseEmphasis"/>
        </w:rPr>
        <w:t xml:space="preserve">the </w:t>
      </w:r>
      <w:r w:rsidRPr="00BC56F5">
        <w:rPr>
          <w:rStyle w:val="IntenseEmphasis"/>
        </w:rPr>
        <w:t>scenario</w:t>
      </w:r>
      <w:r w:rsidR="00766AA9" w:rsidRPr="00BC56F5">
        <w:rPr>
          <w:rStyle w:val="IntenseEmphasis"/>
        </w:rPr>
        <w:t xml:space="preserve"> A</w:t>
      </w:r>
    </w:p>
    <w:p w:rsidR="00FC7C66" w:rsidRPr="00C07CAE" w:rsidRDefault="00FC7C66" w:rsidP="00FC7C66">
      <w:pPr>
        <w:jc w:val="center"/>
        <w:rPr>
          <w:color w:val="000000"/>
          <w:sz w:val="24"/>
        </w:rPr>
      </w:pPr>
      <w:r w:rsidRPr="00C07CAE">
        <w:rPr>
          <w:sz w:val="24"/>
        </w:rPr>
        <w:t>CMC</w:t>
      </w:r>
      <w:r w:rsidRPr="00C07CAE">
        <w:rPr>
          <w:sz w:val="24"/>
          <w:vertAlign w:val="subscript"/>
        </w:rPr>
        <w:t>1</w:t>
      </w:r>
      <w:r w:rsidRPr="00C07CAE">
        <w:rPr>
          <w:sz w:val="24"/>
        </w:rPr>
        <w:t>= 1- {[1-(0.072947368*</w:t>
      </w:r>
      <w:r w:rsidRPr="00C07CAE">
        <w:rPr>
          <w:color w:val="000000"/>
          <w:sz w:val="24"/>
        </w:rPr>
        <w:t>-0.009108</w:t>
      </w:r>
      <w:r w:rsidRPr="00C07CAE">
        <w:rPr>
          <w:sz w:val="24"/>
        </w:rPr>
        <w:t>)] * [1-(0.048315789*</w:t>
      </w:r>
      <w:r w:rsidRPr="00C07CAE">
        <w:rPr>
          <w:color w:val="000000"/>
          <w:sz w:val="24"/>
        </w:rPr>
        <w:t>-0.054165</w:t>
      </w:r>
      <w:r w:rsidRPr="00C07CAE">
        <w:rPr>
          <w:sz w:val="24"/>
        </w:rPr>
        <w:t>)] * [1-(0.165789474*</w:t>
      </w:r>
      <w:r w:rsidRPr="00C07CAE">
        <w:rPr>
          <w:color w:val="000000"/>
          <w:sz w:val="24"/>
        </w:rPr>
        <w:t>0.000000</w:t>
      </w:r>
      <w:r w:rsidRPr="00C07CAE">
        <w:rPr>
          <w:sz w:val="24"/>
        </w:rPr>
        <w:t>)]*[1-(0.010453333*</w:t>
      </w:r>
      <w:r w:rsidRPr="00C07CAE">
        <w:rPr>
          <w:color w:val="000000"/>
          <w:sz w:val="24"/>
        </w:rPr>
        <w:t>-0.000055)]</w:t>
      </w:r>
      <w:r w:rsidRPr="00C07CAE">
        <w:rPr>
          <w:sz w:val="24"/>
        </w:rPr>
        <w:t>}</w:t>
      </w:r>
    </w:p>
    <w:p w:rsidR="00FC7C66" w:rsidRPr="00C07CAE" w:rsidRDefault="00FC7C66" w:rsidP="00FC7C66">
      <w:pPr>
        <w:spacing w:line="360" w:lineRule="auto"/>
        <w:jc w:val="center"/>
        <w:rPr>
          <w:sz w:val="24"/>
        </w:rPr>
      </w:pPr>
      <w:r w:rsidRPr="00C07CAE">
        <w:rPr>
          <w:b/>
          <w:noProof/>
          <w:sz w:val="24"/>
          <w:lang w:val="en-GB" w:eastAsia="en-GB"/>
        </w:rPr>
        <mc:AlternateContent>
          <mc:Choice Requires="wps">
            <w:drawing>
              <wp:anchor distT="0" distB="0" distL="114300" distR="114300" simplePos="0" relativeHeight="251809792" behindDoc="0" locked="0" layoutInCell="1" allowOverlap="1" wp14:anchorId="0908CC76" wp14:editId="31987A86">
                <wp:simplePos x="0" y="0"/>
                <wp:positionH relativeFrom="column">
                  <wp:posOffset>2589555</wp:posOffset>
                </wp:positionH>
                <wp:positionV relativeFrom="paragraph">
                  <wp:posOffset>53975</wp:posOffset>
                </wp:positionV>
                <wp:extent cx="153620" cy="58521"/>
                <wp:effectExtent l="0" t="19050" r="37465" b="36830"/>
                <wp:wrapNone/>
                <wp:docPr id="2" name="Right Arrow 2"/>
                <wp:cNvGraphicFramePr/>
                <a:graphic xmlns:a="http://schemas.openxmlformats.org/drawingml/2006/main">
                  <a:graphicData uri="http://schemas.microsoft.com/office/word/2010/wordprocessingShape">
                    <wps:wsp>
                      <wps:cNvSpPr/>
                      <wps:spPr>
                        <a:xfrm>
                          <a:off x="0" y="0"/>
                          <a:ext cx="153620" cy="58521"/>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6146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03.9pt;margin-top:4.25pt;width:12.1pt;height:4.6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" adj="17486" fillcolor="black [3200]" strokecolor="black [1600]" strokeweight="2pt"/>
            </w:pict>
          </mc:Fallback>
        </mc:AlternateContent>
      </w:r>
      <w:r w:rsidRPr="00C07CAE">
        <w:rPr>
          <w:b/>
          <w:sz w:val="24"/>
        </w:rPr>
        <w:t>=</w:t>
      </w:r>
      <w:r w:rsidRPr="00C07CAE">
        <w:rPr>
          <w:b/>
          <w:sz w:val="24"/>
          <w:u w:val="single"/>
        </w:rPr>
        <w:t xml:space="preserve"> -0.003</w:t>
      </w:r>
      <w:r w:rsidRPr="00C07CAE">
        <w:rPr>
          <w:sz w:val="24"/>
          <w:u w:val="single"/>
        </w:rPr>
        <w:t xml:space="preserve"> </w:t>
      </w:r>
      <w:r w:rsidRPr="00C07CAE">
        <w:rPr>
          <w:sz w:val="24"/>
        </w:rPr>
        <w:t xml:space="preserve">      CMC for CHD</w:t>
      </w:r>
    </w:p>
    <w:p w:rsidR="00FC7C66" w:rsidRDefault="00FC7C66" w:rsidP="006E6485">
      <w:pPr>
        <w:spacing w:line="360" w:lineRule="auto"/>
        <w:ind w:firstLine="567"/>
        <w:jc w:val="center"/>
        <w:rPr>
          <w:sz w:val="24"/>
        </w:rPr>
      </w:pPr>
    </w:p>
    <w:p w:rsidR="00FC7C66" w:rsidRPr="00C07CAE" w:rsidRDefault="00FC7C66" w:rsidP="00FC7C66">
      <w:pPr>
        <w:jc w:val="center"/>
        <w:rPr>
          <w:color w:val="000000"/>
          <w:sz w:val="24"/>
        </w:rPr>
      </w:pPr>
      <w:r w:rsidRPr="00C07CAE">
        <w:rPr>
          <w:sz w:val="24"/>
        </w:rPr>
        <w:t>CMC</w:t>
      </w:r>
      <w:r>
        <w:rPr>
          <w:sz w:val="24"/>
          <w:vertAlign w:val="subscript"/>
        </w:rPr>
        <w:t>2</w:t>
      </w:r>
      <w:r w:rsidRPr="00C07CAE">
        <w:rPr>
          <w:sz w:val="24"/>
        </w:rPr>
        <w:t xml:space="preserve"> = 1- {[1-(0.072947368*</w:t>
      </w:r>
      <w:r w:rsidRPr="00C07CAE">
        <w:rPr>
          <w:color w:val="000000"/>
          <w:sz w:val="24"/>
        </w:rPr>
        <w:t>0.018154</w:t>
      </w:r>
      <w:r w:rsidRPr="00C07CAE">
        <w:rPr>
          <w:sz w:val="24"/>
        </w:rPr>
        <w:t>)] * [1-(0.048315789*</w:t>
      </w:r>
      <w:r w:rsidRPr="00C07CAE">
        <w:rPr>
          <w:color w:val="000000"/>
          <w:sz w:val="24"/>
        </w:rPr>
        <w:t>1.684583</w:t>
      </w:r>
      <w:r w:rsidRPr="00C07CAE">
        <w:rPr>
          <w:sz w:val="24"/>
        </w:rPr>
        <w:t>)] * [1-(0.165789474*</w:t>
      </w:r>
      <w:r w:rsidRPr="00C07CAE">
        <w:rPr>
          <w:color w:val="000000"/>
          <w:sz w:val="24"/>
        </w:rPr>
        <w:t>0.0000</w:t>
      </w:r>
      <w:r w:rsidRPr="00C07CAE">
        <w:rPr>
          <w:sz w:val="24"/>
        </w:rPr>
        <w:t>)] * [1-(0.010453333*</w:t>
      </w:r>
      <w:r w:rsidRPr="00C07CAE">
        <w:rPr>
          <w:color w:val="000000"/>
          <w:sz w:val="24"/>
        </w:rPr>
        <w:t>0.1181)]</w:t>
      </w:r>
      <w:r w:rsidRPr="00C07CAE">
        <w:rPr>
          <w:sz w:val="24"/>
        </w:rPr>
        <w:t>}</w:t>
      </w:r>
    </w:p>
    <w:p w:rsidR="00FC7C66" w:rsidRDefault="00FC7C66" w:rsidP="00FC7C66">
      <w:pPr>
        <w:jc w:val="center"/>
        <w:rPr>
          <w:sz w:val="24"/>
        </w:rPr>
      </w:pPr>
      <w:r w:rsidRPr="00C07CAE">
        <w:rPr>
          <w:b/>
          <w:noProof/>
          <w:sz w:val="24"/>
          <w:lang w:val="en-GB" w:eastAsia="en-GB"/>
        </w:rPr>
        <mc:AlternateContent>
          <mc:Choice Requires="wps">
            <w:drawing>
              <wp:anchor distT="0" distB="0" distL="114300" distR="114300" simplePos="0" relativeHeight="251811840" behindDoc="0" locked="0" layoutInCell="1" allowOverlap="1" wp14:anchorId="34D83102" wp14:editId="64DCDECF">
                <wp:simplePos x="0" y="0"/>
                <wp:positionH relativeFrom="column">
                  <wp:posOffset>2592527</wp:posOffset>
                </wp:positionH>
                <wp:positionV relativeFrom="paragraph">
                  <wp:posOffset>61595</wp:posOffset>
                </wp:positionV>
                <wp:extent cx="153035" cy="58420"/>
                <wp:effectExtent l="0" t="19050" r="37465" b="36830"/>
                <wp:wrapNone/>
                <wp:docPr id="4" name="Right Arrow 4"/>
                <wp:cNvGraphicFramePr/>
                <a:graphic xmlns:a="http://schemas.openxmlformats.org/drawingml/2006/main">
                  <a:graphicData uri="http://schemas.microsoft.com/office/word/2010/wordprocessingShape">
                    <wps:wsp>
                      <wps:cNvSpPr/>
                      <wps:spPr>
                        <a:xfrm>
                          <a:off x="0" y="0"/>
                          <a:ext cx="153035" cy="584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5AB75" id="Right Arrow 4" o:spid="_x0000_s1026" type="#_x0000_t13" style="position:absolute;margin-left:204.15pt;margin-top:4.85pt;width:12.05pt;height:4.6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" adj="17477" fillcolor="black [3200]" strokecolor="black [1600]" strokeweight="2pt"/>
            </w:pict>
          </mc:Fallback>
        </mc:AlternateContent>
      </w:r>
      <w:r w:rsidRPr="00C07CAE">
        <w:rPr>
          <w:b/>
          <w:sz w:val="24"/>
        </w:rPr>
        <w:t xml:space="preserve">= </w:t>
      </w:r>
      <w:r w:rsidRPr="00C07CAE">
        <w:rPr>
          <w:b/>
          <w:sz w:val="24"/>
          <w:u w:val="single"/>
        </w:rPr>
        <w:t>0.084</w:t>
      </w:r>
      <w:r w:rsidRPr="00C07CAE">
        <w:rPr>
          <w:sz w:val="24"/>
        </w:rPr>
        <w:t xml:space="preserve">       CMC for CHD</w:t>
      </w:r>
    </w:p>
    <w:p w:rsidR="00FC7C66" w:rsidRDefault="00FC7C66" w:rsidP="00FC7C66">
      <w:pPr>
        <w:jc w:val="center"/>
        <w:rPr>
          <w:sz w:val="24"/>
        </w:rPr>
      </w:pPr>
    </w:p>
    <w:p w:rsidR="00FC7C66" w:rsidRPr="00C07CAE" w:rsidRDefault="00FC7C66" w:rsidP="00FC7C66">
      <w:pPr>
        <w:jc w:val="center"/>
        <w:rPr>
          <w:color w:val="000000"/>
          <w:sz w:val="24"/>
        </w:rPr>
      </w:pPr>
      <w:r w:rsidRPr="00C07CAE">
        <w:rPr>
          <w:sz w:val="24"/>
        </w:rPr>
        <w:t>CMC</w:t>
      </w:r>
      <w:r>
        <w:rPr>
          <w:sz w:val="24"/>
          <w:vertAlign w:val="subscript"/>
        </w:rPr>
        <w:t>4</w:t>
      </w:r>
      <w:r w:rsidRPr="00C07CAE">
        <w:rPr>
          <w:sz w:val="24"/>
        </w:rPr>
        <w:t xml:space="preserve"> = 1- {[1-(0.072947368*</w:t>
      </w:r>
      <w:r w:rsidRPr="00C07CAE">
        <w:rPr>
          <w:color w:val="000000"/>
          <w:sz w:val="24"/>
        </w:rPr>
        <w:t>0.022519</w:t>
      </w:r>
      <w:r w:rsidRPr="00C07CAE">
        <w:rPr>
          <w:sz w:val="24"/>
        </w:rPr>
        <w:t>)] * [1-(0.048315789*</w:t>
      </w:r>
      <w:r w:rsidRPr="00C07CAE">
        <w:rPr>
          <w:color w:val="000000"/>
          <w:sz w:val="24"/>
        </w:rPr>
        <w:t>0.542917</w:t>
      </w:r>
      <w:r w:rsidRPr="00C07CAE">
        <w:rPr>
          <w:sz w:val="24"/>
        </w:rPr>
        <w:t>)] * [1-(0.165789474*</w:t>
      </w:r>
      <w:r w:rsidRPr="00C07CAE">
        <w:rPr>
          <w:color w:val="000000"/>
          <w:sz w:val="24"/>
        </w:rPr>
        <w:t>0.0027</w:t>
      </w:r>
      <w:r w:rsidRPr="00C07CAE">
        <w:rPr>
          <w:sz w:val="24"/>
        </w:rPr>
        <w:t>)] * [1-(0.010453333*</w:t>
      </w:r>
      <w:r w:rsidRPr="00C07CAE">
        <w:rPr>
          <w:color w:val="000000"/>
          <w:sz w:val="24"/>
        </w:rPr>
        <w:t>0.0459)]</w:t>
      </w:r>
      <w:r w:rsidRPr="00C07CAE">
        <w:rPr>
          <w:sz w:val="24"/>
        </w:rPr>
        <w:t>}</w:t>
      </w:r>
    </w:p>
    <w:p w:rsidR="00FC7C66" w:rsidRPr="00C07CAE" w:rsidRDefault="00FC7C66" w:rsidP="00FC7C66">
      <w:pPr>
        <w:jc w:val="center"/>
        <w:rPr>
          <w:sz w:val="24"/>
        </w:rPr>
      </w:pPr>
      <w:r w:rsidRPr="00C07CAE">
        <w:rPr>
          <w:b/>
          <w:noProof/>
          <w:sz w:val="24"/>
          <w:lang w:val="en-GB" w:eastAsia="en-GB"/>
        </w:rPr>
        <mc:AlternateContent>
          <mc:Choice Requires="wps">
            <w:drawing>
              <wp:anchor distT="0" distB="0" distL="114300" distR="114300" simplePos="0" relativeHeight="251813888" behindDoc="0" locked="0" layoutInCell="1" allowOverlap="1" wp14:anchorId="0D3F91B2" wp14:editId="5AC5074B">
                <wp:simplePos x="0" y="0"/>
                <wp:positionH relativeFrom="column">
                  <wp:posOffset>2592527</wp:posOffset>
                </wp:positionH>
                <wp:positionV relativeFrom="paragraph">
                  <wp:posOffset>61595</wp:posOffset>
                </wp:positionV>
                <wp:extent cx="153035" cy="58420"/>
                <wp:effectExtent l="0" t="19050" r="37465" b="36830"/>
                <wp:wrapNone/>
                <wp:docPr id="5" name="Right Arrow 5"/>
                <wp:cNvGraphicFramePr/>
                <a:graphic xmlns:a="http://schemas.openxmlformats.org/drawingml/2006/main">
                  <a:graphicData uri="http://schemas.microsoft.com/office/word/2010/wordprocessingShape">
                    <wps:wsp>
                      <wps:cNvSpPr/>
                      <wps:spPr>
                        <a:xfrm>
                          <a:off x="0" y="0"/>
                          <a:ext cx="153035" cy="584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7828D" id="Right Arrow 5" o:spid="_x0000_s1026" type="#_x0000_t13" style="position:absolute;margin-left:204.15pt;margin-top:4.85pt;width:12.05pt;height:4.6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" adj="17477" fillcolor="black [3200]" strokecolor="black [1600]" strokeweight="2pt"/>
            </w:pict>
          </mc:Fallback>
        </mc:AlternateContent>
      </w:r>
      <w:r w:rsidRPr="00C07CAE">
        <w:rPr>
          <w:b/>
          <w:sz w:val="24"/>
        </w:rPr>
        <w:t xml:space="preserve">= </w:t>
      </w:r>
      <w:r w:rsidRPr="00C07CAE">
        <w:rPr>
          <w:b/>
          <w:sz w:val="24"/>
          <w:u w:val="single"/>
        </w:rPr>
        <w:t>0.029</w:t>
      </w:r>
      <w:r w:rsidRPr="00C07CAE">
        <w:rPr>
          <w:sz w:val="24"/>
        </w:rPr>
        <w:t xml:space="preserve">       CMC for CHD</w:t>
      </w:r>
    </w:p>
    <w:p w:rsidR="006E6485" w:rsidRPr="00C07CAE" w:rsidRDefault="006E6485" w:rsidP="006E6485">
      <w:pPr>
        <w:spacing w:line="360" w:lineRule="auto"/>
        <w:ind w:firstLine="567"/>
        <w:jc w:val="center"/>
        <w:rPr>
          <w:sz w:val="24"/>
        </w:rPr>
      </w:pPr>
    </w:p>
    <w:p w:rsidR="006E6485" w:rsidRPr="00BC56F5" w:rsidRDefault="00BC56F5" w:rsidP="006E6485">
      <w:pPr>
        <w:spacing w:line="360" w:lineRule="auto"/>
        <w:ind w:firstLine="567"/>
        <w:jc w:val="center"/>
        <w:rPr>
          <w:rStyle w:val="IntenseEmphasis"/>
        </w:rPr>
      </w:pPr>
      <w:r>
        <w:rPr>
          <w:rStyle w:val="IntenseEmphasis"/>
        </w:rPr>
        <w:t xml:space="preserve">Example: </w:t>
      </w:r>
      <w:r w:rsidR="006E6485" w:rsidRPr="00BC56F5">
        <w:rPr>
          <w:rStyle w:val="IntenseEmphasis"/>
        </w:rPr>
        <w:t xml:space="preserve">CMC for Stroke in men under 35 years of age in </w:t>
      </w:r>
      <w:r w:rsidR="00CA79EB" w:rsidRPr="00BC56F5">
        <w:rPr>
          <w:rStyle w:val="IntenseEmphasis"/>
        </w:rPr>
        <w:t xml:space="preserve">the </w:t>
      </w:r>
      <w:r w:rsidR="006E6485" w:rsidRPr="00BC56F5">
        <w:rPr>
          <w:rStyle w:val="IntenseEmphasis"/>
        </w:rPr>
        <w:t>scenario</w:t>
      </w:r>
      <w:r w:rsidR="00CA79EB" w:rsidRPr="00BC56F5">
        <w:rPr>
          <w:rStyle w:val="IntenseEmphasis"/>
        </w:rPr>
        <w:t xml:space="preserve"> A</w:t>
      </w:r>
    </w:p>
    <w:p w:rsidR="00FC7C66" w:rsidRPr="00C07CAE" w:rsidRDefault="00FC7C66" w:rsidP="00FC7C66">
      <w:pPr>
        <w:jc w:val="center"/>
        <w:rPr>
          <w:color w:val="000000"/>
          <w:sz w:val="24"/>
        </w:rPr>
      </w:pPr>
      <w:r w:rsidRPr="00C07CAE">
        <w:rPr>
          <w:sz w:val="24"/>
        </w:rPr>
        <w:t>CMC</w:t>
      </w:r>
      <w:r w:rsidRPr="00C07CAE">
        <w:rPr>
          <w:sz w:val="24"/>
          <w:vertAlign w:val="subscript"/>
        </w:rPr>
        <w:t>1</w:t>
      </w:r>
      <w:r w:rsidRPr="00C07CAE">
        <w:rPr>
          <w:sz w:val="24"/>
        </w:rPr>
        <w:t>= 1- {[1-(</w:t>
      </w:r>
      <w:r w:rsidRPr="00C07CAE">
        <w:rPr>
          <w:color w:val="000000"/>
          <w:sz w:val="24"/>
        </w:rPr>
        <w:t>0.018236842</w:t>
      </w:r>
      <w:r w:rsidRPr="00C07CAE">
        <w:rPr>
          <w:sz w:val="24"/>
        </w:rPr>
        <w:t>*</w:t>
      </w:r>
      <w:r w:rsidRPr="00C07CAE">
        <w:rPr>
          <w:color w:val="000000"/>
          <w:sz w:val="24"/>
        </w:rPr>
        <w:t>-0.009108</w:t>
      </w:r>
      <w:r w:rsidRPr="00C07CAE">
        <w:rPr>
          <w:sz w:val="24"/>
        </w:rPr>
        <w:t>)] * [1-(</w:t>
      </w:r>
      <w:r w:rsidRPr="00C07CAE">
        <w:rPr>
          <w:color w:val="000000"/>
          <w:sz w:val="24"/>
        </w:rPr>
        <w:t>0.066789474</w:t>
      </w:r>
      <w:r w:rsidRPr="00C07CAE">
        <w:rPr>
          <w:sz w:val="24"/>
        </w:rPr>
        <w:t>*</w:t>
      </w:r>
      <w:r w:rsidRPr="00C07CAE">
        <w:rPr>
          <w:color w:val="000000"/>
          <w:sz w:val="24"/>
        </w:rPr>
        <w:t>-0.054165</w:t>
      </w:r>
      <w:r w:rsidRPr="00C07CAE">
        <w:rPr>
          <w:sz w:val="24"/>
        </w:rPr>
        <w:t>)] * [1-(</w:t>
      </w:r>
      <w:r w:rsidRPr="00C07CAE">
        <w:rPr>
          <w:color w:val="000000"/>
          <w:sz w:val="24"/>
        </w:rPr>
        <w:t>0.082894737</w:t>
      </w:r>
      <w:r w:rsidRPr="00C07CAE">
        <w:rPr>
          <w:sz w:val="24"/>
        </w:rPr>
        <w:t>*0.0000)] * [1-(</w:t>
      </w:r>
      <w:r w:rsidRPr="00C07CAE">
        <w:rPr>
          <w:color w:val="000000"/>
          <w:sz w:val="24"/>
        </w:rPr>
        <w:t>0.010453333*-0.000055)]</w:t>
      </w:r>
      <w:r w:rsidRPr="00C07CAE">
        <w:rPr>
          <w:sz w:val="24"/>
        </w:rPr>
        <w:t>}</w:t>
      </w:r>
    </w:p>
    <w:p w:rsidR="00FC7C66" w:rsidRPr="00C07CAE" w:rsidRDefault="00FC7C66" w:rsidP="00FC7C66">
      <w:pPr>
        <w:spacing w:line="360" w:lineRule="auto"/>
        <w:jc w:val="center"/>
        <w:rPr>
          <w:sz w:val="24"/>
        </w:rPr>
      </w:pPr>
      <w:r w:rsidRPr="00C07CAE">
        <w:rPr>
          <w:noProof/>
          <w:sz w:val="24"/>
          <w:lang w:val="en-GB" w:eastAsia="en-GB"/>
        </w:rPr>
        <mc:AlternateContent>
          <mc:Choice Requires="wps">
            <w:drawing>
              <wp:anchor distT="0" distB="0" distL="114300" distR="114300" simplePos="0" relativeHeight="251815936" behindDoc="0" locked="0" layoutInCell="1" allowOverlap="1" wp14:anchorId="3E94B824" wp14:editId="6A691D95">
                <wp:simplePos x="0" y="0"/>
                <wp:positionH relativeFrom="column">
                  <wp:posOffset>2510688</wp:posOffset>
                </wp:positionH>
                <wp:positionV relativeFrom="paragraph">
                  <wp:posOffset>43815</wp:posOffset>
                </wp:positionV>
                <wp:extent cx="153035" cy="58420"/>
                <wp:effectExtent l="0" t="19050" r="37465" b="36830"/>
                <wp:wrapNone/>
                <wp:docPr id="7" name="Right Arrow 7"/>
                <wp:cNvGraphicFramePr/>
                <a:graphic xmlns:a="http://schemas.openxmlformats.org/drawingml/2006/main">
                  <a:graphicData uri="http://schemas.microsoft.com/office/word/2010/wordprocessingShape">
                    <wps:wsp>
                      <wps:cNvSpPr/>
                      <wps:spPr>
                        <a:xfrm>
                          <a:off x="0" y="0"/>
                          <a:ext cx="153035" cy="584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47F424" id="Right Arrow 7" o:spid="_x0000_s1026" type="#_x0000_t13" style="position:absolute;margin-left:197.7pt;margin-top:3.45pt;width:12.05pt;height:4.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" adj="17477" fillcolor="black [3200]" strokecolor="black [1600]" strokeweight="2pt"/>
            </w:pict>
          </mc:Fallback>
        </mc:AlternateContent>
      </w:r>
      <w:r w:rsidRPr="00C07CAE">
        <w:rPr>
          <w:sz w:val="24"/>
        </w:rPr>
        <w:t>= -</w:t>
      </w:r>
      <w:r w:rsidRPr="00C07CAE">
        <w:rPr>
          <w:b/>
          <w:sz w:val="24"/>
          <w:u w:val="single"/>
        </w:rPr>
        <w:t>0.004</w:t>
      </w:r>
      <w:r w:rsidRPr="00C07CAE">
        <w:rPr>
          <w:b/>
          <w:sz w:val="24"/>
        </w:rPr>
        <w:t xml:space="preserve">  </w:t>
      </w:r>
      <w:r w:rsidRPr="00C07CAE">
        <w:rPr>
          <w:sz w:val="24"/>
        </w:rPr>
        <w:t xml:space="preserve">       CMC for Stroke</w:t>
      </w:r>
    </w:p>
    <w:p w:rsidR="00FC7C66" w:rsidRPr="00C07CAE" w:rsidRDefault="00FC7C66" w:rsidP="00FC7C66">
      <w:pPr>
        <w:jc w:val="center"/>
        <w:rPr>
          <w:sz w:val="24"/>
        </w:rPr>
      </w:pPr>
      <w:r w:rsidRPr="00C07CAE">
        <w:rPr>
          <w:sz w:val="24"/>
        </w:rPr>
        <w:t>CMC</w:t>
      </w:r>
      <w:r>
        <w:rPr>
          <w:sz w:val="24"/>
          <w:vertAlign w:val="subscript"/>
        </w:rPr>
        <w:t>2</w:t>
      </w:r>
      <w:r w:rsidRPr="00C07CAE">
        <w:rPr>
          <w:sz w:val="24"/>
        </w:rPr>
        <w:t>= 1- {[1-(</w:t>
      </w:r>
      <w:r w:rsidRPr="00C07CAE">
        <w:rPr>
          <w:color w:val="000000"/>
          <w:sz w:val="24"/>
        </w:rPr>
        <w:t>0.018236842</w:t>
      </w:r>
      <w:r w:rsidRPr="00C07CAE">
        <w:rPr>
          <w:sz w:val="24"/>
        </w:rPr>
        <w:t>*</w:t>
      </w:r>
      <w:r w:rsidRPr="00C07CAE">
        <w:rPr>
          <w:color w:val="000000"/>
          <w:sz w:val="24"/>
        </w:rPr>
        <w:t>0.018154</w:t>
      </w:r>
      <w:r w:rsidRPr="00C07CAE">
        <w:rPr>
          <w:sz w:val="24"/>
        </w:rPr>
        <w:t>)] * [1-(</w:t>
      </w:r>
      <w:r w:rsidRPr="00C07CAE">
        <w:rPr>
          <w:color w:val="000000"/>
          <w:sz w:val="24"/>
        </w:rPr>
        <w:t>0.066789474</w:t>
      </w:r>
      <w:r w:rsidRPr="00C07CAE">
        <w:rPr>
          <w:sz w:val="24"/>
        </w:rPr>
        <w:t>*</w:t>
      </w:r>
      <w:r w:rsidRPr="00C07CAE">
        <w:rPr>
          <w:color w:val="000000"/>
          <w:sz w:val="24"/>
        </w:rPr>
        <w:t>1.684583</w:t>
      </w:r>
      <w:r w:rsidRPr="00C07CAE">
        <w:rPr>
          <w:sz w:val="24"/>
        </w:rPr>
        <w:t xml:space="preserve">)] * </w:t>
      </w:r>
    </w:p>
    <w:p w:rsidR="00FC7C66" w:rsidRPr="00C07CAE" w:rsidRDefault="00FC7C66" w:rsidP="00FC7C66">
      <w:pPr>
        <w:jc w:val="center"/>
        <w:rPr>
          <w:sz w:val="24"/>
        </w:rPr>
      </w:pPr>
      <w:r w:rsidRPr="00C07CAE">
        <w:rPr>
          <w:sz w:val="24"/>
        </w:rPr>
        <w:t>[1-(</w:t>
      </w:r>
      <w:r w:rsidRPr="00C07CAE">
        <w:rPr>
          <w:color w:val="000000"/>
          <w:sz w:val="24"/>
        </w:rPr>
        <w:t>0.082894737</w:t>
      </w:r>
      <w:r w:rsidRPr="00C07CAE">
        <w:rPr>
          <w:sz w:val="24"/>
        </w:rPr>
        <w:t>*</w:t>
      </w:r>
      <w:r w:rsidRPr="00C07CAE">
        <w:rPr>
          <w:color w:val="000000"/>
          <w:sz w:val="24"/>
        </w:rPr>
        <w:t>0.0000</w:t>
      </w:r>
      <w:r w:rsidRPr="00C07CAE">
        <w:rPr>
          <w:sz w:val="24"/>
        </w:rPr>
        <w:t>)] * [1-(</w:t>
      </w:r>
      <w:r w:rsidRPr="00C07CAE">
        <w:rPr>
          <w:color w:val="000000"/>
          <w:sz w:val="24"/>
        </w:rPr>
        <w:t>0.010453333*0.1181)]</w:t>
      </w:r>
      <w:r w:rsidRPr="00C07CAE">
        <w:rPr>
          <w:sz w:val="24"/>
        </w:rPr>
        <w:t>}</w:t>
      </w:r>
    </w:p>
    <w:p w:rsidR="00FC7C66" w:rsidRDefault="00FC7C66" w:rsidP="00FC7C66">
      <w:pPr>
        <w:jc w:val="center"/>
        <w:rPr>
          <w:sz w:val="24"/>
        </w:rPr>
      </w:pPr>
      <w:r w:rsidRPr="00C07CAE">
        <w:rPr>
          <w:noProof/>
          <w:sz w:val="24"/>
          <w:lang w:val="en-GB" w:eastAsia="en-GB"/>
        </w:rPr>
        <mc:AlternateContent>
          <mc:Choice Requires="wps">
            <w:drawing>
              <wp:anchor distT="0" distB="0" distL="114300" distR="114300" simplePos="0" relativeHeight="251817984" behindDoc="0" locked="0" layoutInCell="1" allowOverlap="1" wp14:anchorId="262D21FC" wp14:editId="2C7D9990">
                <wp:simplePos x="0" y="0"/>
                <wp:positionH relativeFrom="column">
                  <wp:posOffset>2514981</wp:posOffset>
                </wp:positionH>
                <wp:positionV relativeFrom="paragraph">
                  <wp:posOffset>46990</wp:posOffset>
                </wp:positionV>
                <wp:extent cx="153035" cy="58420"/>
                <wp:effectExtent l="0" t="19050" r="37465" b="36830"/>
                <wp:wrapNone/>
                <wp:docPr id="8" name="Right Arrow 8"/>
                <wp:cNvGraphicFramePr/>
                <a:graphic xmlns:a="http://schemas.openxmlformats.org/drawingml/2006/main">
                  <a:graphicData uri="http://schemas.microsoft.com/office/word/2010/wordprocessingShape">
                    <wps:wsp>
                      <wps:cNvSpPr/>
                      <wps:spPr>
                        <a:xfrm>
                          <a:off x="0" y="0"/>
                          <a:ext cx="153035" cy="584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A5FA5E" id="Right Arrow 8" o:spid="_x0000_s1026" type="#_x0000_t13" style="position:absolute;margin-left:198.05pt;margin-top:3.7pt;width:12.05pt;height:4.6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" adj="17477" fillcolor="black [3200]" strokecolor="black [1600]" strokeweight="2pt"/>
            </w:pict>
          </mc:Fallback>
        </mc:AlternateContent>
      </w:r>
      <w:r w:rsidRPr="00C07CAE">
        <w:rPr>
          <w:sz w:val="24"/>
        </w:rPr>
        <w:t xml:space="preserve">= </w:t>
      </w:r>
      <w:r w:rsidRPr="00C07CAE">
        <w:rPr>
          <w:b/>
          <w:sz w:val="24"/>
          <w:u w:val="single"/>
        </w:rPr>
        <w:t>0.114</w:t>
      </w:r>
      <w:r w:rsidRPr="00C07CAE">
        <w:rPr>
          <w:sz w:val="24"/>
        </w:rPr>
        <w:t xml:space="preserve">       CMC for Stroke</w:t>
      </w:r>
    </w:p>
    <w:p w:rsidR="00FC7C66" w:rsidRPr="00C07CAE" w:rsidRDefault="00FC7C66" w:rsidP="00FC7C66">
      <w:pPr>
        <w:jc w:val="center"/>
        <w:rPr>
          <w:sz w:val="24"/>
        </w:rPr>
      </w:pPr>
      <w:r w:rsidRPr="00C07CAE">
        <w:rPr>
          <w:sz w:val="24"/>
        </w:rPr>
        <w:t>CMC</w:t>
      </w:r>
      <w:r>
        <w:rPr>
          <w:sz w:val="24"/>
          <w:vertAlign w:val="subscript"/>
        </w:rPr>
        <w:t>4</w:t>
      </w:r>
      <w:r w:rsidRPr="00C07CAE">
        <w:rPr>
          <w:sz w:val="24"/>
        </w:rPr>
        <w:t>= 1- {[1-(</w:t>
      </w:r>
      <w:r w:rsidRPr="00C07CAE">
        <w:rPr>
          <w:color w:val="000000"/>
          <w:sz w:val="24"/>
        </w:rPr>
        <w:t>0.018236842</w:t>
      </w:r>
      <w:r w:rsidRPr="00C07CAE">
        <w:rPr>
          <w:sz w:val="24"/>
        </w:rPr>
        <w:t>*</w:t>
      </w:r>
      <w:r w:rsidRPr="00C07CAE">
        <w:rPr>
          <w:color w:val="000000"/>
          <w:sz w:val="24"/>
        </w:rPr>
        <w:t>0.022519</w:t>
      </w:r>
      <w:r w:rsidRPr="00C07CAE">
        <w:rPr>
          <w:sz w:val="24"/>
        </w:rPr>
        <w:t>)] * [1-(</w:t>
      </w:r>
      <w:r w:rsidRPr="00C07CAE">
        <w:rPr>
          <w:color w:val="000000"/>
          <w:sz w:val="24"/>
        </w:rPr>
        <w:t>0.066789474</w:t>
      </w:r>
      <w:r w:rsidRPr="00C07CAE">
        <w:rPr>
          <w:sz w:val="24"/>
        </w:rPr>
        <w:t>*</w:t>
      </w:r>
      <w:r w:rsidRPr="00C07CAE">
        <w:rPr>
          <w:color w:val="000000"/>
          <w:sz w:val="24"/>
        </w:rPr>
        <w:t>0.542917</w:t>
      </w:r>
      <w:r w:rsidRPr="00C07CAE">
        <w:rPr>
          <w:sz w:val="24"/>
        </w:rPr>
        <w:t xml:space="preserve">)] * </w:t>
      </w:r>
    </w:p>
    <w:p w:rsidR="00FC7C66" w:rsidRPr="00C07CAE" w:rsidRDefault="00FC7C66" w:rsidP="00FC7C66">
      <w:pPr>
        <w:jc w:val="center"/>
        <w:rPr>
          <w:sz w:val="24"/>
        </w:rPr>
      </w:pPr>
      <w:r w:rsidRPr="00C07CAE">
        <w:rPr>
          <w:sz w:val="24"/>
        </w:rPr>
        <w:lastRenderedPageBreak/>
        <w:t>[1-(</w:t>
      </w:r>
      <w:r w:rsidRPr="00C07CAE">
        <w:rPr>
          <w:color w:val="000000"/>
          <w:sz w:val="24"/>
        </w:rPr>
        <w:t>0.082894737</w:t>
      </w:r>
      <w:r w:rsidRPr="00C07CAE">
        <w:rPr>
          <w:sz w:val="24"/>
        </w:rPr>
        <w:t>*</w:t>
      </w:r>
      <w:r w:rsidRPr="00C07CAE">
        <w:rPr>
          <w:color w:val="000000"/>
          <w:sz w:val="24"/>
        </w:rPr>
        <w:t>0.0027</w:t>
      </w:r>
      <w:r w:rsidRPr="00C07CAE">
        <w:rPr>
          <w:sz w:val="24"/>
        </w:rPr>
        <w:t>)] * [1-(</w:t>
      </w:r>
      <w:r w:rsidRPr="00C07CAE">
        <w:rPr>
          <w:color w:val="000000"/>
          <w:sz w:val="24"/>
        </w:rPr>
        <w:t>0.010453333*0.0459)]</w:t>
      </w:r>
      <w:r w:rsidRPr="00C07CAE">
        <w:rPr>
          <w:sz w:val="24"/>
        </w:rPr>
        <w:t>}</w:t>
      </w:r>
    </w:p>
    <w:p w:rsidR="00FC7C66" w:rsidRDefault="00FC7C66" w:rsidP="00FC7C66">
      <w:pPr>
        <w:jc w:val="center"/>
        <w:rPr>
          <w:sz w:val="24"/>
        </w:rPr>
      </w:pPr>
      <w:r w:rsidRPr="00C07CAE">
        <w:rPr>
          <w:noProof/>
          <w:sz w:val="24"/>
          <w:lang w:val="en-GB" w:eastAsia="en-GB"/>
        </w:rPr>
        <mc:AlternateContent>
          <mc:Choice Requires="wps">
            <w:drawing>
              <wp:anchor distT="0" distB="0" distL="114300" distR="114300" simplePos="0" relativeHeight="251820032" behindDoc="0" locked="0" layoutInCell="1" allowOverlap="1" wp14:anchorId="566DBD4E" wp14:editId="4B044FA6">
                <wp:simplePos x="0" y="0"/>
                <wp:positionH relativeFrom="column">
                  <wp:posOffset>2514981</wp:posOffset>
                </wp:positionH>
                <wp:positionV relativeFrom="paragraph">
                  <wp:posOffset>46990</wp:posOffset>
                </wp:positionV>
                <wp:extent cx="153035" cy="58420"/>
                <wp:effectExtent l="0" t="19050" r="37465" b="36830"/>
                <wp:wrapNone/>
                <wp:docPr id="9" name="Right Arrow 9"/>
                <wp:cNvGraphicFramePr/>
                <a:graphic xmlns:a="http://schemas.openxmlformats.org/drawingml/2006/main">
                  <a:graphicData uri="http://schemas.microsoft.com/office/word/2010/wordprocessingShape">
                    <wps:wsp>
                      <wps:cNvSpPr/>
                      <wps:spPr>
                        <a:xfrm>
                          <a:off x="0" y="0"/>
                          <a:ext cx="153035" cy="584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56F029" id="Right Arrow 9" o:spid="_x0000_s1026" type="#_x0000_t13" style="position:absolute;margin-left:198.05pt;margin-top:3.7pt;width:12.05pt;height:4.6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" adj="17477" fillcolor="black [3200]" strokecolor="black [1600]" strokeweight="2pt"/>
            </w:pict>
          </mc:Fallback>
        </mc:AlternateContent>
      </w:r>
      <w:r w:rsidRPr="00C07CAE">
        <w:rPr>
          <w:sz w:val="24"/>
        </w:rPr>
        <w:t xml:space="preserve">= </w:t>
      </w:r>
      <w:r w:rsidRPr="00C07CAE">
        <w:rPr>
          <w:b/>
          <w:sz w:val="24"/>
          <w:u w:val="single"/>
        </w:rPr>
        <w:t>0.037</w:t>
      </w:r>
      <w:r w:rsidRPr="00C07CAE">
        <w:rPr>
          <w:sz w:val="24"/>
        </w:rPr>
        <w:t xml:space="preserve">       CMC for Stroke</w:t>
      </w:r>
    </w:p>
    <w:p w:rsidR="00BC56F5" w:rsidRPr="00C07CAE" w:rsidRDefault="00BC56F5" w:rsidP="00FC7C66">
      <w:pPr>
        <w:jc w:val="center"/>
        <w:rPr>
          <w:color w:val="000000"/>
          <w:sz w:val="24"/>
          <w:lang w:val="en-GB" w:eastAsia="en-GB"/>
        </w:rPr>
      </w:pPr>
    </w:p>
    <w:p w:rsidR="006E6485" w:rsidRPr="00BC56F5" w:rsidRDefault="00BD27F6" w:rsidP="00BC56F5">
      <w:pPr>
        <w:spacing w:line="360" w:lineRule="auto"/>
        <w:ind w:firstLine="567"/>
        <w:jc w:val="both"/>
        <w:rPr>
          <w:sz w:val="24"/>
        </w:rPr>
      </w:pPr>
      <w:r>
        <w:rPr>
          <w:sz w:val="24"/>
        </w:rPr>
        <w:t>Likewise, the equations for the n</w:t>
      </w:r>
      <w:r w:rsidRPr="00C07CAE">
        <w:rPr>
          <w:sz w:val="24"/>
        </w:rPr>
        <w:t>on</w:t>
      </w:r>
      <w:r w:rsidR="006E6485" w:rsidRPr="00C07CAE">
        <w:rPr>
          <w:sz w:val="24"/>
        </w:rPr>
        <w:t>-cumulative mortality change</w:t>
      </w:r>
      <w:r w:rsidR="00CE055D" w:rsidRPr="00C07CAE">
        <w:rPr>
          <w:sz w:val="24"/>
        </w:rPr>
        <w:t>s</w:t>
      </w:r>
      <w:r w:rsidR="006E6485" w:rsidRPr="00C07CAE">
        <w:rPr>
          <w:sz w:val="24"/>
        </w:rPr>
        <w:t xml:space="preserve"> in the </w:t>
      </w:r>
      <w:r w:rsidR="006E6485" w:rsidRPr="00C07CAE">
        <w:rPr>
          <w:b/>
          <w:sz w:val="24"/>
        </w:rPr>
        <w:t>scenario</w:t>
      </w:r>
      <w:r w:rsidR="00CE055D" w:rsidRPr="00C07CAE">
        <w:rPr>
          <w:b/>
          <w:sz w:val="24"/>
        </w:rPr>
        <w:t xml:space="preserve"> A</w:t>
      </w:r>
      <w:r>
        <w:rPr>
          <w:sz w:val="24"/>
        </w:rPr>
        <w:t xml:space="preserve"> can be expressed as</w:t>
      </w:r>
    </w:p>
    <w:p w:rsidR="004A0BF9" w:rsidRDefault="004A0BF9" w:rsidP="004A0BF9">
      <w:pPr>
        <w:spacing w:line="360" w:lineRule="auto"/>
        <w:jc w:val="center"/>
        <w:rPr>
          <w:b/>
          <w:sz w:val="24"/>
        </w:rPr>
      </w:pPr>
      <w:r w:rsidRPr="00C07CAE">
        <w:rPr>
          <w:b/>
          <w:sz w:val="24"/>
        </w:rPr>
        <w:t>nCMC</w:t>
      </w:r>
      <w:r w:rsidRPr="00C07CAE">
        <w:rPr>
          <w:b/>
          <w:sz w:val="24"/>
          <w:vertAlign w:val="subscript"/>
        </w:rPr>
        <w:t xml:space="preserve">1(Scenario A) </w:t>
      </w:r>
      <w:r w:rsidRPr="00C07CAE">
        <w:rPr>
          <w:b/>
          <w:sz w:val="24"/>
        </w:rPr>
        <w:t>= {[(βSatFat*SatFat</w:t>
      </w:r>
      <w:r w:rsidRPr="00C07CAE">
        <w:rPr>
          <w:sz w:val="24"/>
        </w:rPr>
        <w:t>Baseline</w:t>
      </w:r>
      <w:r w:rsidRPr="00C07CAE">
        <w:rPr>
          <w:b/>
          <w:sz w:val="24"/>
        </w:rPr>
        <w:t>G1-SatFat</w:t>
      </w:r>
      <w:r w:rsidRPr="00C07CAE">
        <w:rPr>
          <w:sz w:val="24"/>
        </w:rPr>
        <w:t>ScenarioA</w:t>
      </w:r>
      <w:r w:rsidRPr="00C07CAE">
        <w:rPr>
          <w:b/>
          <w:sz w:val="24"/>
        </w:rPr>
        <w:t>G1] + [(βSalt*Salt</w:t>
      </w:r>
      <w:r w:rsidRPr="00C07CAE">
        <w:rPr>
          <w:sz w:val="24"/>
        </w:rPr>
        <w:t>Baseline</w:t>
      </w:r>
      <w:r w:rsidRPr="00C07CAE">
        <w:rPr>
          <w:b/>
          <w:sz w:val="24"/>
        </w:rPr>
        <w:t>G1-Salt</w:t>
      </w:r>
      <w:r w:rsidRPr="00C07CAE">
        <w:rPr>
          <w:sz w:val="24"/>
        </w:rPr>
        <w:t>ScenarioA</w:t>
      </w:r>
      <w:r w:rsidRPr="00C07CAE">
        <w:rPr>
          <w:b/>
          <w:sz w:val="24"/>
        </w:rPr>
        <w:t>G1)] + [(βTransFat*TransFat</w:t>
      </w:r>
      <w:r w:rsidRPr="00C07CAE">
        <w:rPr>
          <w:sz w:val="24"/>
        </w:rPr>
        <w:t>Baseline</w:t>
      </w:r>
      <w:r w:rsidRPr="00C07CAE">
        <w:rPr>
          <w:b/>
          <w:sz w:val="24"/>
        </w:rPr>
        <w:t>G1-TransFat</w:t>
      </w:r>
      <w:r w:rsidRPr="00C07CAE">
        <w:rPr>
          <w:sz w:val="24"/>
        </w:rPr>
        <w:t>ScenarioA</w:t>
      </w:r>
      <w:r w:rsidRPr="00C07CAE">
        <w:rPr>
          <w:b/>
          <w:sz w:val="24"/>
        </w:rPr>
        <w:t>G1)] + [(βAddedSugar*AddedSugar</w:t>
      </w:r>
      <w:r w:rsidRPr="00C07CAE">
        <w:rPr>
          <w:sz w:val="24"/>
        </w:rPr>
        <w:t>Baseline</w:t>
      </w:r>
      <w:r w:rsidRPr="00C07CAE">
        <w:rPr>
          <w:b/>
          <w:sz w:val="24"/>
        </w:rPr>
        <w:t>G1-AddedSugar</w:t>
      </w:r>
      <w:r w:rsidRPr="00C07CAE">
        <w:rPr>
          <w:sz w:val="24"/>
        </w:rPr>
        <w:t>ScenarioA</w:t>
      </w:r>
      <w:r w:rsidRPr="00C07CAE">
        <w:rPr>
          <w:b/>
          <w:sz w:val="24"/>
        </w:rPr>
        <w:t>G1)]}</w:t>
      </w:r>
    </w:p>
    <w:p w:rsidR="00BC56F5" w:rsidRDefault="00BC56F5" w:rsidP="004A0BF9">
      <w:pPr>
        <w:spacing w:line="360" w:lineRule="auto"/>
        <w:jc w:val="center"/>
        <w:rPr>
          <w:b/>
          <w:sz w:val="24"/>
        </w:rPr>
      </w:pPr>
    </w:p>
    <w:p w:rsidR="004A0BF9" w:rsidRDefault="00BD27F6" w:rsidP="00BC56F5">
      <w:pPr>
        <w:spacing w:line="360" w:lineRule="auto"/>
        <w:jc w:val="center"/>
        <w:rPr>
          <w:b/>
          <w:sz w:val="24"/>
        </w:rPr>
      </w:pPr>
      <w:r w:rsidRPr="00C07CAE">
        <w:rPr>
          <w:b/>
          <w:sz w:val="24"/>
        </w:rPr>
        <w:t>nCMC</w:t>
      </w:r>
      <w:r>
        <w:rPr>
          <w:b/>
          <w:sz w:val="24"/>
          <w:vertAlign w:val="subscript"/>
        </w:rPr>
        <w:t>2</w:t>
      </w:r>
      <w:r w:rsidRPr="00C07CAE">
        <w:rPr>
          <w:b/>
          <w:sz w:val="24"/>
          <w:vertAlign w:val="subscript"/>
        </w:rPr>
        <w:t xml:space="preserve">(Scenario A) </w:t>
      </w:r>
      <w:r w:rsidRPr="00C07CAE">
        <w:rPr>
          <w:b/>
          <w:sz w:val="24"/>
        </w:rPr>
        <w:t>=</w:t>
      </w:r>
      <w:r w:rsidRPr="00C07CAE">
        <w:rPr>
          <w:b/>
          <w:sz w:val="24"/>
          <w:lang w:val="en-GB"/>
        </w:rPr>
        <w:t>{[</w:t>
      </w:r>
      <w:r w:rsidRPr="00C07CAE">
        <w:rPr>
          <w:b/>
          <w:sz w:val="24"/>
        </w:rPr>
        <w:t>(βSatFat*SatFat</w:t>
      </w:r>
      <w:r w:rsidRPr="00C07CAE">
        <w:rPr>
          <w:sz w:val="24"/>
        </w:rPr>
        <w:t>Baseline</w:t>
      </w:r>
      <w:r w:rsidRPr="00C07CAE">
        <w:rPr>
          <w:b/>
          <w:sz w:val="24"/>
        </w:rPr>
        <w:t>G2-SatFat</w:t>
      </w:r>
      <w:r w:rsidRPr="00C07CAE">
        <w:rPr>
          <w:sz w:val="24"/>
        </w:rPr>
        <w:t>ScenarioA</w:t>
      </w:r>
      <w:r w:rsidRPr="00C07CAE">
        <w:rPr>
          <w:b/>
          <w:sz w:val="24"/>
        </w:rPr>
        <w:t>G2] + [(βSalt*Salt</w:t>
      </w:r>
      <w:r w:rsidRPr="00C07CAE">
        <w:rPr>
          <w:sz w:val="24"/>
        </w:rPr>
        <w:t>Baseline</w:t>
      </w:r>
      <w:r w:rsidRPr="00C07CAE">
        <w:rPr>
          <w:b/>
          <w:sz w:val="24"/>
        </w:rPr>
        <w:t>G2-Salt</w:t>
      </w:r>
      <w:r w:rsidRPr="00C07CAE">
        <w:rPr>
          <w:sz w:val="24"/>
        </w:rPr>
        <w:t>ScenarioA</w:t>
      </w:r>
      <w:r w:rsidRPr="00C07CAE">
        <w:rPr>
          <w:b/>
          <w:sz w:val="24"/>
        </w:rPr>
        <w:t>G2)] + [(βTransFat*TransFat</w:t>
      </w:r>
      <w:r w:rsidRPr="00C07CAE">
        <w:rPr>
          <w:sz w:val="24"/>
        </w:rPr>
        <w:t>Baseline</w:t>
      </w:r>
      <w:r w:rsidRPr="00C07CAE">
        <w:rPr>
          <w:b/>
          <w:sz w:val="24"/>
        </w:rPr>
        <w:t>G2-TransFat</w:t>
      </w:r>
      <w:r w:rsidRPr="00C07CAE">
        <w:rPr>
          <w:sz w:val="24"/>
        </w:rPr>
        <w:t>ScenarioA</w:t>
      </w:r>
      <w:r w:rsidRPr="00C07CAE">
        <w:rPr>
          <w:b/>
          <w:sz w:val="24"/>
        </w:rPr>
        <w:t>G2)] + [(βAddedSugar*AddedSugar</w:t>
      </w:r>
      <w:r w:rsidRPr="00C07CAE">
        <w:rPr>
          <w:sz w:val="24"/>
        </w:rPr>
        <w:t>Baseline</w:t>
      </w:r>
      <w:r w:rsidRPr="00C07CAE">
        <w:rPr>
          <w:b/>
          <w:sz w:val="24"/>
        </w:rPr>
        <w:t>G2-AddedSugar</w:t>
      </w:r>
      <w:r w:rsidRPr="00C07CAE">
        <w:rPr>
          <w:sz w:val="24"/>
        </w:rPr>
        <w:t>ScenarioA</w:t>
      </w:r>
      <w:r>
        <w:rPr>
          <w:b/>
          <w:sz w:val="24"/>
        </w:rPr>
        <w:t>G2)]}</w:t>
      </w:r>
    </w:p>
    <w:p w:rsidR="00BC56F5" w:rsidRPr="00C07CAE" w:rsidRDefault="00BC56F5" w:rsidP="00BD27F6">
      <w:pPr>
        <w:spacing w:line="360" w:lineRule="auto"/>
        <w:jc w:val="both"/>
        <w:rPr>
          <w:sz w:val="24"/>
        </w:rPr>
      </w:pPr>
    </w:p>
    <w:p w:rsidR="004A0BF9" w:rsidRDefault="00BD27F6" w:rsidP="004A0BF9">
      <w:pPr>
        <w:spacing w:line="360" w:lineRule="auto"/>
        <w:jc w:val="center"/>
        <w:rPr>
          <w:b/>
          <w:sz w:val="24"/>
        </w:rPr>
      </w:pPr>
      <w:r w:rsidRPr="00C07CAE">
        <w:rPr>
          <w:b/>
          <w:sz w:val="24"/>
        </w:rPr>
        <w:t>nCMC</w:t>
      </w:r>
      <w:r>
        <w:rPr>
          <w:b/>
          <w:sz w:val="24"/>
          <w:vertAlign w:val="subscript"/>
        </w:rPr>
        <w:t>4</w:t>
      </w:r>
      <w:r w:rsidRPr="00C07CAE">
        <w:rPr>
          <w:b/>
          <w:sz w:val="24"/>
          <w:vertAlign w:val="subscript"/>
        </w:rPr>
        <w:t xml:space="preserve"> </w:t>
      </w:r>
      <w:r w:rsidR="004A0BF9" w:rsidRPr="00C07CAE">
        <w:rPr>
          <w:b/>
          <w:sz w:val="24"/>
          <w:vertAlign w:val="subscript"/>
        </w:rPr>
        <w:t xml:space="preserve">(Scenario A) </w:t>
      </w:r>
      <w:r w:rsidR="004A0BF9" w:rsidRPr="00C07CAE">
        <w:rPr>
          <w:b/>
          <w:sz w:val="24"/>
        </w:rPr>
        <w:t>= {</w:t>
      </w:r>
      <w:r w:rsidR="004A0BF9" w:rsidRPr="00C07CAE">
        <w:rPr>
          <w:b/>
          <w:sz w:val="24"/>
          <w:lang w:val="en-GB"/>
        </w:rPr>
        <w:t>[</w:t>
      </w:r>
      <w:r w:rsidR="004A0BF9" w:rsidRPr="00C07CAE">
        <w:rPr>
          <w:b/>
          <w:sz w:val="24"/>
        </w:rPr>
        <w:t>(βSatFat*SatFat</w:t>
      </w:r>
      <w:r w:rsidR="004A0BF9" w:rsidRPr="00C07CAE">
        <w:rPr>
          <w:sz w:val="24"/>
        </w:rPr>
        <w:t>Baseline</w:t>
      </w:r>
      <w:r w:rsidR="004A0BF9" w:rsidRPr="00C07CAE">
        <w:rPr>
          <w:b/>
          <w:sz w:val="24"/>
        </w:rPr>
        <w:t>G4-SatFat</w:t>
      </w:r>
      <w:r w:rsidR="004A0BF9" w:rsidRPr="00C07CAE">
        <w:rPr>
          <w:sz w:val="24"/>
        </w:rPr>
        <w:t>ScenarioA</w:t>
      </w:r>
      <w:r w:rsidR="004A0BF9" w:rsidRPr="00C07CAE">
        <w:rPr>
          <w:b/>
          <w:sz w:val="24"/>
        </w:rPr>
        <w:t>G4] [(βSalt*Salt</w:t>
      </w:r>
      <w:r w:rsidR="004A0BF9" w:rsidRPr="00C07CAE">
        <w:rPr>
          <w:sz w:val="24"/>
        </w:rPr>
        <w:t>Baseline</w:t>
      </w:r>
      <w:r w:rsidR="004A0BF9" w:rsidRPr="00C07CAE">
        <w:rPr>
          <w:b/>
          <w:sz w:val="24"/>
        </w:rPr>
        <w:t>G4-Salt</w:t>
      </w:r>
      <w:r w:rsidR="004A0BF9" w:rsidRPr="00C07CAE">
        <w:rPr>
          <w:sz w:val="24"/>
        </w:rPr>
        <w:t>ScenarioA</w:t>
      </w:r>
      <w:r w:rsidR="004A0BF9" w:rsidRPr="00C07CAE">
        <w:rPr>
          <w:b/>
          <w:sz w:val="24"/>
        </w:rPr>
        <w:t>G4)] + [(βTransFat*TransFat</w:t>
      </w:r>
      <w:r w:rsidR="004A0BF9" w:rsidRPr="00C07CAE">
        <w:rPr>
          <w:sz w:val="24"/>
        </w:rPr>
        <w:t>Baseline</w:t>
      </w:r>
      <w:r w:rsidR="004A0BF9" w:rsidRPr="00C07CAE">
        <w:rPr>
          <w:b/>
          <w:sz w:val="24"/>
        </w:rPr>
        <w:t>G4-TransFat</w:t>
      </w:r>
      <w:r w:rsidR="004A0BF9" w:rsidRPr="00C07CAE">
        <w:rPr>
          <w:sz w:val="24"/>
        </w:rPr>
        <w:t>ScenarioA</w:t>
      </w:r>
      <w:r w:rsidR="004A0BF9" w:rsidRPr="00C07CAE">
        <w:rPr>
          <w:b/>
          <w:sz w:val="24"/>
        </w:rPr>
        <w:t>G4)] + [(βAddedSugar*AddedSugar</w:t>
      </w:r>
      <w:r w:rsidR="004A0BF9" w:rsidRPr="00C07CAE">
        <w:rPr>
          <w:sz w:val="24"/>
        </w:rPr>
        <w:t>Baseline</w:t>
      </w:r>
      <w:r w:rsidR="004A0BF9" w:rsidRPr="00C07CAE">
        <w:rPr>
          <w:b/>
          <w:sz w:val="24"/>
        </w:rPr>
        <w:t>G4-AddedSugar</w:t>
      </w:r>
      <w:r w:rsidR="004A0BF9" w:rsidRPr="00C07CAE">
        <w:rPr>
          <w:sz w:val="24"/>
        </w:rPr>
        <w:t>ScenarioA</w:t>
      </w:r>
      <w:r w:rsidR="004A0BF9" w:rsidRPr="00C07CAE">
        <w:rPr>
          <w:b/>
          <w:sz w:val="24"/>
        </w:rPr>
        <w:t>G4)]}</w:t>
      </w:r>
    </w:p>
    <w:p w:rsidR="00BC56F5" w:rsidRPr="00C07CAE" w:rsidRDefault="00BC56F5" w:rsidP="004A0BF9">
      <w:pPr>
        <w:spacing w:line="360" w:lineRule="auto"/>
        <w:jc w:val="center"/>
        <w:rPr>
          <w:b/>
          <w:sz w:val="24"/>
        </w:rPr>
      </w:pPr>
    </w:p>
    <w:p w:rsidR="00BC3DDC" w:rsidRPr="00BC56F5" w:rsidRDefault="00BC56F5" w:rsidP="00BC56F5">
      <w:pPr>
        <w:spacing w:line="360" w:lineRule="auto"/>
        <w:rPr>
          <w:sz w:val="24"/>
        </w:rPr>
      </w:pPr>
      <w:r w:rsidRPr="00BC56F5">
        <w:rPr>
          <w:sz w:val="24"/>
        </w:rPr>
        <w:t>The cumulative mortality change and the non-cumulative mortality for the rest of the scenarios w</w:t>
      </w:r>
      <w:r w:rsidR="003644C9">
        <w:rPr>
          <w:sz w:val="24"/>
        </w:rPr>
        <w:t>ere</w:t>
      </w:r>
      <w:r w:rsidRPr="00BC56F5">
        <w:rPr>
          <w:sz w:val="24"/>
        </w:rPr>
        <w:t xml:space="preserve"> calculated analogously.</w:t>
      </w:r>
    </w:p>
    <w:p w:rsidR="00BC3DDC" w:rsidRPr="00C07CAE" w:rsidRDefault="00BC56F5" w:rsidP="00071AB6">
      <w:pPr>
        <w:pStyle w:val="Heading2"/>
      </w:pPr>
      <w:r w:rsidRPr="00C07CAE">
        <w:t xml:space="preserve">ESTIMATING THE REDUCTION IN DEATHS WITH CUMULATIVE AND NON-CUMULATIVE EFFECTS </w:t>
      </w:r>
    </w:p>
    <w:p w:rsidR="00EF4766" w:rsidRPr="00C07CAE" w:rsidRDefault="00EF4766" w:rsidP="00EF4766">
      <w:pPr>
        <w:spacing w:line="360" w:lineRule="auto"/>
        <w:ind w:firstLine="567"/>
        <w:jc w:val="both"/>
        <w:rPr>
          <w:sz w:val="24"/>
        </w:rPr>
      </w:pPr>
      <w:r w:rsidRPr="00C07CAE">
        <w:rPr>
          <w:sz w:val="24"/>
        </w:rPr>
        <w:t>Finally, to precisely estimate absolute figures for mortality reduction we multiplied the predicted change (CMC or nCMC) by the projected population in 2030. The projected figures used account for changes in population demographic as well as simply population size. This is important given the distribution of CVD mortality.</w:t>
      </w:r>
    </w:p>
    <w:p w:rsidR="00EF4766" w:rsidRPr="00C07CAE" w:rsidRDefault="00BD27F6" w:rsidP="00EF4766">
      <w:pPr>
        <w:spacing w:line="360" w:lineRule="auto"/>
        <w:ind w:firstLine="567"/>
        <w:jc w:val="both"/>
        <w:rPr>
          <w:sz w:val="24"/>
        </w:rPr>
      </w:pPr>
      <w:r>
        <w:rPr>
          <w:sz w:val="24"/>
        </w:rPr>
        <w:t>Generic</w:t>
      </w:r>
      <w:r w:rsidR="00EF4766" w:rsidRPr="00C07CAE">
        <w:rPr>
          <w:sz w:val="24"/>
        </w:rPr>
        <w:t xml:space="preserve"> formula</w:t>
      </w:r>
      <w:r w:rsidR="00D44026" w:rsidRPr="00C07CAE">
        <w:rPr>
          <w:sz w:val="24"/>
        </w:rPr>
        <w:t>s</w:t>
      </w:r>
      <w:r w:rsidR="00EF4766" w:rsidRPr="00C07CAE">
        <w:rPr>
          <w:sz w:val="24"/>
        </w:rPr>
        <w:t xml:space="preserve"> are given along with an example. The examples all apply to men under 35 years of age. </w:t>
      </w:r>
    </w:p>
    <w:p w:rsidR="00EF4766" w:rsidRPr="00C07CAE" w:rsidRDefault="00EF4766" w:rsidP="00EF4766">
      <w:pPr>
        <w:spacing w:line="360" w:lineRule="auto"/>
        <w:ind w:firstLine="567"/>
        <w:jc w:val="both"/>
        <w:rPr>
          <w:sz w:val="24"/>
        </w:rPr>
      </w:pPr>
      <w:r w:rsidRPr="00C07CAE">
        <w:rPr>
          <w:i/>
          <w:sz w:val="24"/>
        </w:rPr>
        <w:t>Reduction in CHD mortality using cumulative effects:</w:t>
      </w:r>
    </w:p>
    <w:p w:rsidR="00EF4766" w:rsidRPr="00C07CAE" w:rsidRDefault="00EF4766" w:rsidP="00EF4766">
      <w:pPr>
        <w:spacing w:line="360" w:lineRule="auto"/>
        <w:ind w:firstLine="567"/>
        <w:jc w:val="both"/>
        <w:rPr>
          <w:sz w:val="24"/>
        </w:rPr>
      </w:pPr>
      <w:r w:rsidRPr="00C07CAE">
        <w:rPr>
          <w:noProof/>
          <w:sz w:val="24"/>
          <w:lang w:val="en-GB" w:eastAsia="en-GB"/>
        </w:rPr>
        <mc:AlternateContent>
          <mc:Choice Requires="wps">
            <w:drawing>
              <wp:anchor distT="0" distB="0" distL="114300" distR="114300" simplePos="0" relativeHeight="251753472" behindDoc="1" locked="0" layoutInCell="1" allowOverlap="1" wp14:anchorId="0D1223E8" wp14:editId="0BF842EB">
                <wp:simplePos x="0" y="0"/>
                <wp:positionH relativeFrom="column">
                  <wp:posOffset>88232</wp:posOffset>
                </wp:positionH>
                <wp:positionV relativeFrom="paragraph">
                  <wp:posOffset>86293</wp:posOffset>
                </wp:positionV>
                <wp:extent cx="5910580" cy="1187116"/>
                <wp:effectExtent l="0" t="0" r="13970" b="13335"/>
                <wp:wrapNone/>
                <wp:docPr id="40" name="Rounded Rectangle 40"/>
                <wp:cNvGraphicFramePr/>
                <a:graphic xmlns:a="http://schemas.openxmlformats.org/drawingml/2006/main">
                  <a:graphicData uri="http://schemas.microsoft.com/office/word/2010/wordprocessingShape">
                    <wps:wsp>
                      <wps:cNvSpPr/>
                      <wps:spPr>
                        <a:xfrm>
                          <a:off x="0" y="0"/>
                          <a:ext cx="5910580" cy="1187116"/>
                        </a:xfrm>
                        <a:prstGeom prst="round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AE1E6F" id="Rounded Rectangle 40" o:spid="_x0000_s1026" style="position:absolute;margin-left:6.95pt;margin-top:6.8pt;width:465.4pt;height:93.45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" fillcolor="#e5b8b7 [1301]" strokecolor="black [3213]" strokeweight="2pt"/>
            </w:pict>
          </mc:Fallback>
        </mc:AlternateContent>
      </w:r>
    </w:p>
    <w:p w:rsidR="00EF4766" w:rsidRPr="00C07CAE" w:rsidRDefault="00EF4766" w:rsidP="00EF4766">
      <w:pPr>
        <w:spacing w:line="360" w:lineRule="auto"/>
        <w:ind w:firstLine="567"/>
        <w:jc w:val="center"/>
        <w:rPr>
          <w:sz w:val="24"/>
        </w:rPr>
      </w:pPr>
      <w:r w:rsidRPr="00C07CAE">
        <w:rPr>
          <w:sz w:val="24"/>
        </w:rPr>
        <w:t>Expected Deaths from CHD*CMC</w:t>
      </w:r>
      <w:r w:rsidRPr="00C07CAE">
        <w:rPr>
          <w:sz w:val="24"/>
          <w:vertAlign w:val="subscript"/>
        </w:rPr>
        <w:t>1</w:t>
      </w:r>
      <w:r w:rsidRPr="00C07CAE">
        <w:rPr>
          <w:sz w:val="24"/>
          <w:vertAlign w:val="superscript"/>
        </w:rPr>
        <w:softHyphen/>
      </w:r>
      <w:r w:rsidRPr="00C07CAE">
        <w:rPr>
          <w:sz w:val="24"/>
        </w:rPr>
        <w:t>+ Expected Deaths from CHD*CMC</w:t>
      </w:r>
      <w:r w:rsidRPr="00C07CAE">
        <w:rPr>
          <w:sz w:val="24"/>
          <w:vertAlign w:val="subscript"/>
        </w:rPr>
        <w:t>2</w:t>
      </w:r>
      <w:r w:rsidRPr="00C07CAE">
        <w:rPr>
          <w:sz w:val="24"/>
        </w:rPr>
        <w:t xml:space="preserve"> </w:t>
      </w:r>
      <w:r w:rsidR="001A6876" w:rsidRPr="00C07CAE">
        <w:rPr>
          <w:sz w:val="24"/>
        </w:rPr>
        <w:t>+Expected Deaths from CHD*</w:t>
      </w:r>
      <w:r w:rsidR="00BD27F6" w:rsidRPr="00C07CAE">
        <w:rPr>
          <w:sz w:val="24"/>
        </w:rPr>
        <w:t>CMC</w:t>
      </w:r>
      <w:r w:rsidR="00BD27F6">
        <w:rPr>
          <w:sz w:val="24"/>
          <w:vertAlign w:val="subscript"/>
        </w:rPr>
        <w:t>4</w:t>
      </w:r>
    </w:p>
    <w:p w:rsidR="00EF4766" w:rsidRPr="00C07CAE" w:rsidRDefault="00EF4766" w:rsidP="00EF4766">
      <w:pPr>
        <w:spacing w:line="360" w:lineRule="auto"/>
        <w:ind w:firstLine="567"/>
        <w:jc w:val="center"/>
        <w:rPr>
          <w:sz w:val="24"/>
        </w:rPr>
      </w:pPr>
      <w:r w:rsidRPr="00C07CAE">
        <w:rPr>
          <w:sz w:val="24"/>
        </w:rPr>
        <w:lastRenderedPageBreak/>
        <w:t>Expected Deaths for CHD = age group CHD mortality rate in 2010* projected population demographics in 2030</w:t>
      </w:r>
    </w:p>
    <w:p w:rsidR="00EF4766" w:rsidRPr="00C07CAE" w:rsidRDefault="00EF4766" w:rsidP="00EF4766">
      <w:pPr>
        <w:spacing w:line="360" w:lineRule="auto"/>
        <w:ind w:firstLine="567"/>
        <w:jc w:val="both"/>
        <w:rPr>
          <w:sz w:val="24"/>
        </w:rPr>
      </w:pPr>
    </w:p>
    <w:p w:rsidR="00106090" w:rsidRPr="00C07CAE" w:rsidRDefault="00EF4766" w:rsidP="00EF4766">
      <w:pPr>
        <w:spacing w:line="360" w:lineRule="auto"/>
        <w:ind w:firstLine="567"/>
        <w:jc w:val="both"/>
        <w:rPr>
          <w:sz w:val="24"/>
        </w:rPr>
      </w:pPr>
      <w:r w:rsidRPr="00C07CAE">
        <w:rPr>
          <w:sz w:val="24"/>
        </w:rPr>
        <w:t>Example</w:t>
      </w:r>
      <w:r w:rsidR="00106090" w:rsidRPr="00C07CAE">
        <w:rPr>
          <w:sz w:val="24"/>
        </w:rPr>
        <w:t>s</w:t>
      </w:r>
      <w:r w:rsidRPr="00C07CAE">
        <w:rPr>
          <w:sz w:val="24"/>
        </w:rPr>
        <w:t xml:space="preserve">: </w:t>
      </w:r>
    </w:p>
    <w:p w:rsidR="00EF4766" w:rsidRPr="00C07CAE" w:rsidRDefault="00EF4766" w:rsidP="00EF4766">
      <w:pPr>
        <w:spacing w:line="360" w:lineRule="auto"/>
        <w:ind w:firstLine="567"/>
        <w:jc w:val="both"/>
        <w:rPr>
          <w:sz w:val="24"/>
          <w:u w:val="single"/>
        </w:rPr>
      </w:pPr>
      <w:r w:rsidRPr="00C07CAE">
        <w:rPr>
          <w:sz w:val="24"/>
        </w:rPr>
        <w:t xml:space="preserve">Reduction in CHD mortality for </w:t>
      </w:r>
      <w:r w:rsidRPr="00C07CAE">
        <w:rPr>
          <w:sz w:val="24"/>
          <w:u w:val="single"/>
        </w:rPr>
        <w:t>men under 35 years of age in scenario</w:t>
      </w:r>
      <w:r w:rsidR="003F098B" w:rsidRPr="00C07CAE">
        <w:rPr>
          <w:sz w:val="24"/>
          <w:u w:val="single"/>
        </w:rPr>
        <w:t xml:space="preserve"> A</w:t>
      </w:r>
      <w:r w:rsidRPr="00C07CAE">
        <w:rPr>
          <w:sz w:val="24"/>
          <w:u w:val="single"/>
        </w:rPr>
        <w:t xml:space="preserve"> using cumulative effects</w:t>
      </w:r>
      <w:r w:rsidRPr="00C07CAE">
        <w:rPr>
          <w:sz w:val="24"/>
        </w:rPr>
        <w:t xml:space="preserve">: </w:t>
      </w:r>
    </w:p>
    <w:p w:rsidR="00EF4766" w:rsidRPr="00C07CAE" w:rsidRDefault="003F098B" w:rsidP="00EF4766">
      <w:pPr>
        <w:jc w:val="center"/>
        <w:rPr>
          <w:sz w:val="24"/>
        </w:rPr>
      </w:pPr>
      <w:r w:rsidRPr="00C07CAE">
        <w:rPr>
          <w:sz w:val="24"/>
        </w:rPr>
        <w:t>= [(</w:t>
      </w:r>
      <w:r w:rsidRPr="00C07CAE">
        <w:rPr>
          <w:color w:val="000000"/>
          <w:sz w:val="24"/>
        </w:rPr>
        <w:t>0.00002</w:t>
      </w:r>
      <w:r w:rsidR="00EF4766" w:rsidRPr="00C07CAE">
        <w:rPr>
          <w:sz w:val="24"/>
        </w:rPr>
        <w:t>*</w:t>
      </w:r>
      <w:r w:rsidRPr="00C07CAE">
        <w:rPr>
          <w:sz w:val="24"/>
        </w:rPr>
        <w:t>52399731</w:t>
      </w:r>
      <w:r w:rsidR="00EF4766" w:rsidRPr="00C07CAE">
        <w:rPr>
          <w:sz w:val="24"/>
        </w:rPr>
        <w:t>)*</w:t>
      </w:r>
      <w:r w:rsidR="001A6876" w:rsidRPr="00C07CAE">
        <w:rPr>
          <w:sz w:val="24"/>
        </w:rPr>
        <w:t>-</w:t>
      </w:r>
      <w:r w:rsidRPr="00C07CAE">
        <w:rPr>
          <w:sz w:val="24"/>
        </w:rPr>
        <w:t>0.</w:t>
      </w:r>
      <w:r w:rsidR="001A6876" w:rsidRPr="00C07CAE">
        <w:rPr>
          <w:sz w:val="24"/>
        </w:rPr>
        <w:t>003</w:t>
      </w:r>
      <w:r w:rsidR="00EF4766" w:rsidRPr="00C07CAE">
        <w:rPr>
          <w:sz w:val="24"/>
        </w:rPr>
        <w:t>] + [(</w:t>
      </w:r>
      <w:r w:rsidRPr="00C07CAE">
        <w:rPr>
          <w:color w:val="000000"/>
          <w:sz w:val="24"/>
        </w:rPr>
        <w:t>0.00002</w:t>
      </w:r>
      <w:r w:rsidRPr="00C07CAE">
        <w:rPr>
          <w:sz w:val="24"/>
        </w:rPr>
        <w:t>*52399731</w:t>
      </w:r>
      <w:r w:rsidR="00EF4766" w:rsidRPr="00C07CAE">
        <w:rPr>
          <w:sz w:val="24"/>
        </w:rPr>
        <w:t>)*</w:t>
      </w:r>
      <w:r w:rsidR="001A6876" w:rsidRPr="00C07CAE">
        <w:rPr>
          <w:sz w:val="24"/>
        </w:rPr>
        <w:t>0.029</w:t>
      </w:r>
      <w:r w:rsidR="00106090" w:rsidRPr="00C07CAE">
        <w:rPr>
          <w:sz w:val="24"/>
        </w:rPr>
        <w:t>]</w:t>
      </w:r>
      <w:r w:rsidR="001A6876" w:rsidRPr="00C07CAE">
        <w:rPr>
          <w:sz w:val="24"/>
        </w:rPr>
        <w:t xml:space="preserve"> + </w:t>
      </w:r>
      <w:r w:rsidR="00106090" w:rsidRPr="00C07CAE">
        <w:rPr>
          <w:sz w:val="24"/>
        </w:rPr>
        <w:t>[</w:t>
      </w:r>
      <w:r w:rsidR="001A6876" w:rsidRPr="00C07CAE">
        <w:rPr>
          <w:sz w:val="24"/>
        </w:rPr>
        <w:t>(</w:t>
      </w:r>
      <w:r w:rsidR="001A6876" w:rsidRPr="00C07CAE">
        <w:rPr>
          <w:color w:val="000000"/>
          <w:sz w:val="24"/>
        </w:rPr>
        <w:t>0.00002</w:t>
      </w:r>
      <w:r w:rsidR="001A6876" w:rsidRPr="00C07CAE">
        <w:rPr>
          <w:sz w:val="24"/>
        </w:rPr>
        <w:t>*52399731)*0.084</w:t>
      </w:r>
      <w:r w:rsidR="00106090" w:rsidRPr="00C07CAE">
        <w:rPr>
          <w:sz w:val="24"/>
        </w:rPr>
        <w:t>]</w:t>
      </w:r>
      <w:r w:rsidR="001A6876" w:rsidRPr="00C07CAE">
        <w:rPr>
          <w:sz w:val="24"/>
        </w:rPr>
        <w:t xml:space="preserve"> </w:t>
      </w:r>
      <w:r w:rsidR="00EF4766" w:rsidRPr="00C07CAE">
        <w:rPr>
          <w:sz w:val="24"/>
        </w:rPr>
        <w:t xml:space="preserve">= </w:t>
      </w:r>
      <w:r w:rsidR="001A6876" w:rsidRPr="00C07CAE">
        <w:rPr>
          <w:b/>
          <w:sz w:val="24"/>
          <w:u w:val="single"/>
        </w:rPr>
        <w:t>90</w:t>
      </w:r>
    </w:p>
    <w:p w:rsidR="005E2895" w:rsidRPr="00C07CAE" w:rsidRDefault="005E2895" w:rsidP="005E2895">
      <w:pPr>
        <w:spacing w:line="360" w:lineRule="auto"/>
        <w:ind w:firstLine="567"/>
        <w:jc w:val="both"/>
        <w:rPr>
          <w:sz w:val="24"/>
        </w:rPr>
      </w:pPr>
    </w:p>
    <w:p w:rsidR="005E2895" w:rsidRPr="00C07CAE" w:rsidRDefault="005E2895" w:rsidP="005E2895">
      <w:pPr>
        <w:spacing w:line="360" w:lineRule="auto"/>
        <w:ind w:firstLine="567"/>
        <w:jc w:val="both"/>
        <w:rPr>
          <w:sz w:val="24"/>
          <w:u w:val="single"/>
        </w:rPr>
      </w:pPr>
      <w:r w:rsidRPr="00C07CAE">
        <w:rPr>
          <w:sz w:val="24"/>
        </w:rPr>
        <w:t xml:space="preserve">Reduction in CHD mortality for </w:t>
      </w:r>
      <w:r w:rsidRPr="00C07CAE">
        <w:rPr>
          <w:sz w:val="24"/>
          <w:u w:val="single"/>
        </w:rPr>
        <w:t>m</w:t>
      </w:r>
      <w:r w:rsidR="003F098B" w:rsidRPr="00C07CAE">
        <w:rPr>
          <w:sz w:val="24"/>
          <w:u w:val="single"/>
        </w:rPr>
        <w:t xml:space="preserve">en under 35 years of age in </w:t>
      </w:r>
      <w:r w:rsidRPr="00C07CAE">
        <w:rPr>
          <w:sz w:val="24"/>
          <w:u w:val="single"/>
        </w:rPr>
        <w:t>scenario</w:t>
      </w:r>
      <w:r w:rsidR="003F098B" w:rsidRPr="00C07CAE">
        <w:rPr>
          <w:sz w:val="24"/>
          <w:u w:val="single"/>
        </w:rPr>
        <w:t xml:space="preserve"> B</w:t>
      </w:r>
      <w:r w:rsidRPr="00C07CAE">
        <w:rPr>
          <w:sz w:val="24"/>
          <w:u w:val="single"/>
        </w:rPr>
        <w:t xml:space="preserve"> using cumulative effects</w:t>
      </w:r>
      <w:r w:rsidRPr="00C07CAE">
        <w:rPr>
          <w:sz w:val="24"/>
        </w:rPr>
        <w:t xml:space="preserve">: </w:t>
      </w:r>
    </w:p>
    <w:p w:rsidR="00106090" w:rsidRPr="00C07CAE" w:rsidRDefault="00106090" w:rsidP="00106090">
      <w:pPr>
        <w:jc w:val="center"/>
        <w:rPr>
          <w:sz w:val="24"/>
        </w:rPr>
      </w:pPr>
      <w:r w:rsidRPr="00C07CAE">
        <w:rPr>
          <w:sz w:val="24"/>
        </w:rPr>
        <w:t>= [(</w:t>
      </w:r>
      <w:r w:rsidRPr="00C07CAE">
        <w:rPr>
          <w:color w:val="000000"/>
          <w:sz w:val="24"/>
        </w:rPr>
        <w:t>0.00002</w:t>
      </w:r>
      <w:r w:rsidRPr="00C07CAE">
        <w:rPr>
          <w:sz w:val="24"/>
        </w:rPr>
        <w:t>*52399731)*-0.007] + [(</w:t>
      </w:r>
      <w:r w:rsidRPr="00C07CAE">
        <w:rPr>
          <w:color w:val="000000"/>
          <w:sz w:val="24"/>
        </w:rPr>
        <w:t>0.00002</w:t>
      </w:r>
      <w:r w:rsidRPr="00C07CAE">
        <w:rPr>
          <w:sz w:val="24"/>
        </w:rPr>
        <w:t>*52399731)*0.057] + [(</w:t>
      </w:r>
      <w:r w:rsidRPr="00C07CAE">
        <w:rPr>
          <w:color w:val="000000"/>
          <w:sz w:val="24"/>
        </w:rPr>
        <w:t>0.00002</w:t>
      </w:r>
      <w:r w:rsidRPr="00C07CAE">
        <w:rPr>
          <w:sz w:val="24"/>
        </w:rPr>
        <w:t xml:space="preserve">*52399731)*0.167] = </w:t>
      </w:r>
      <w:r w:rsidRPr="00C07CAE">
        <w:rPr>
          <w:b/>
          <w:sz w:val="24"/>
          <w:u w:val="single"/>
        </w:rPr>
        <w:t>179</w:t>
      </w:r>
    </w:p>
    <w:p w:rsidR="00106090" w:rsidRPr="00C07CAE" w:rsidRDefault="00106090" w:rsidP="00106090">
      <w:pPr>
        <w:spacing w:line="360" w:lineRule="auto"/>
        <w:ind w:firstLine="567"/>
        <w:jc w:val="both"/>
        <w:rPr>
          <w:sz w:val="24"/>
        </w:rPr>
      </w:pPr>
    </w:p>
    <w:p w:rsidR="00106090" w:rsidRPr="00C07CAE" w:rsidRDefault="00106090" w:rsidP="00106090">
      <w:pPr>
        <w:spacing w:line="360" w:lineRule="auto"/>
        <w:ind w:firstLine="567"/>
        <w:jc w:val="both"/>
        <w:rPr>
          <w:sz w:val="24"/>
          <w:u w:val="single"/>
        </w:rPr>
      </w:pPr>
      <w:r w:rsidRPr="00C07CAE">
        <w:rPr>
          <w:sz w:val="24"/>
        </w:rPr>
        <w:t xml:space="preserve">Reduction in CHD mortality for </w:t>
      </w:r>
      <w:r w:rsidRPr="00C07CAE">
        <w:rPr>
          <w:sz w:val="24"/>
          <w:u w:val="single"/>
        </w:rPr>
        <w:t>men under 35 years of age in scenario C using cumulative effects</w:t>
      </w:r>
      <w:r w:rsidRPr="00C07CAE">
        <w:rPr>
          <w:sz w:val="24"/>
        </w:rPr>
        <w:t xml:space="preserve">: </w:t>
      </w:r>
    </w:p>
    <w:p w:rsidR="00106090" w:rsidRPr="00C07CAE" w:rsidRDefault="00106090" w:rsidP="00106090">
      <w:pPr>
        <w:jc w:val="center"/>
        <w:rPr>
          <w:sz w:val="24"/>
        </w:rPr>
      </w:pPr>
      <w:r w:rsidRPr="00C07CAE">
        <w:rPr>
          <w:sz w:val="24"/>
        </w:rPr>
        <w:t>= [(</w:t>
      </w:r>
      <w:r w:rsidRPr="00C07CAE">
        <w:rPr>
          <w:color w:val="000000"/>
          <w:sz w:val="24"/>
        </w:rPr>
        <w:t>0.00002</w:t>
      </w:r>
      <w:r w:rsidRPr="00C07CAE">
        <w:rPr>
          <w:sz w:val="24"/>
        </w:rPr>
        <w:t>*52399731)*-0.006] + [(</w:t>
      </w:r>
      <w:r w:rsidRPr="00C07CAE">
        <w:rPr>
          <w:color w:val="000000"/>
          <w:sz w:val="24"/>
        </w:rPr>
        <w:t>0.00002</w:t>
      </w:r>
      <w:r w:rsidRPr="00C07CAE">
        <w:rPr>
          <w:sz w:val="24"/>
        </w:rPr>
        <w:t>*52399731)*0.087] + [(</w:t>
      </w:r>
      <w:r w:rsidRPr="00C07CAE">
        <w:rPr>
          <w:color w:val="000000"/>
          <w:sz w:val="24"/>
        </w:rPr>
        <w:t>0.00002</w:t>
      </w:r>
      <w:r w:rsidRPr="00C07CAE">
        <w:rPr>
          <w:sz w:val="24"/>
        </w:rPr>
        <w:t xml:space="preserve">*52399731)*0.170] = </w:t>
      </w:r>
      <w:r w:rsidRPr="00C07CAE">
        <w:rPr>
          <w:b/>
          <w:sz w:val="24"/>
          <w:u w:val="single"/>
        </w:rPr>
        <w:t>206</w:t>
      </w:r>
    </w:p>
    <w:p w:rsidR="00EF4766" w:rsidRPr="00C07CAE" w:rsidRDefault="00EF4766" w:rsidP="00EF4766">
      <w:pPr>
        <w:spacing w:line="360" w:lineRule="auto"/>
        <w:jc w:val="both"/>
        <w:rPr>
          <w:sz w:val="24"/>
        </w:rPr>
      </w:pPr>
    </w:p>
    <w:p w:rsidR="00EF4766" w:rsidRPr="00C07CAE" w:rsidRDefault="00EF4766" w:rsidP="00EF4766">
      <w:pPr>
        <w:spacing w:line="360" w:lineRule="auto"/>
        <w:ind w:firstLine="567"/>
        <w:jc w:val="both"/>
        <w:rPr>
          <w:i/>
          <w:sz w:val="24"/>
        </w:rPr>
      </w:pPr>
      <w:r w:rsidRPr="00C07CAE">
        <w:rPr>
          <w:i/>
          <w:sz w:val="24"/>
        </w:rPr>
        <w:t>Reduction in CHD mortality using non-cumulative effects:</w:t>
      </w:r>
    </w:p>
    <w:p w:rsidR="00EF4766" w:rsidRPr="00C07CAE" w:rsidRDefault="00EF4766" w:rsidP="00EF4766">
      <w:pPr>
        <w:spacing w:line="360" w:lineRule="auto"/>
        <w:ind w:firstLine="567"/>
        <w:jc w:val="both"/>
        <w:rPr>
          <w:sz w:val="24"/>
        </w:rPr>
      </w:pPr>
      <w:r w:rsidRPr="00C07CAE">
        <w:rPr>
          <w:noProof/>
          <w:sz w:val="24"/>
          <w:lang w:val="en-GB" w:eastAsia="en-GB"/>
        </w:rPr>
        <mc:AlternateContent>
          <mc:Choice Requires="wps">
            <w:drawing>
              <wp:anchor distT="0" distB="0" distL="114300" distR="114300" simplePos="0" relativeHeight="251754496" behindDoc="1" locked="0" layoutInCell="1" allowOverlap="1" wp14:anchorId="774D072D" wp14:editId="61193ADD">
                <wp:simplePos x="0" y="0"/>
                <wp:positionH relativeFrom="column">
                  <wp:posOffset>-64168</wp:posOffset>
                </wp:positionH>
                <wp:positionV relativeFrom="paragraph">
                  <wp:posOffset>80744</wp:posOffset>
                </wp:positionV>
                <wp:extent cx="5910580" cy="1267327"/>
                <wp:effectExtent l="0" t="0" r="13970" b="28575"/>
                <wp:wrapNone/>
                <wp:docPr id="41" name="Rounded Rectangle 41"/>
                <wp:cNvGraphicFramePr/>
                <a:graphic xmlns:a="http://schemas.openxmlformats.org/drawingml/2006/main">
                  <a:graphicData uri="http://schemas.microsoft.com/office/word/2010/wordprocessingShape">
                    <wps:wsp>
                      <wps:cNvSpPr/>
                      <wps:spPr>
                        <a:xfrm>
                          <a:off x="0" y="0"/>
                          <a:ext cx="5910580" cy="1267327"/>
                        </a:xfrm>
                        <a:prstGeom prst="round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DCF33" id="Rounded Rectangle 41" o:spid="_x0000_s1026" style="position:absolute;margin-left:-5.05pt;margin-top:6.35pt;width:465.4pt;height:99.8pt;z-index:-251561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" fillcolor="#e5b8b7 [1301]" strokecolor="black [3213]" strokeweight="2pt"/>
            </w:pict>
          </mc:Fallback>
        </mc:AlternateContent>
      </w:r>
    </w:p>
    <w:p w:rsidR="00EF4766" w:rsidRPr="00C07CAE" w:rsidRDefault="00EF4766" w:rsidP="00EF4766">
      <w:pPr>
        <w:spacing w:line="360" w:lineRule="auto"/>
        <w:ind w:firstLine="567"/>
        <w:jc w:val="center"/>
        <w:rPr>
          <w:sz w:val="24"/>
        </w:rPr>
      </w:pPr>
      <w:r w:rsidRPr="00C07CAE">
        <w:rPr>
          <w:sz w:val="24"/>
        </w:rPr>
        <w:t>Expected Deaths from CHD*nCMC</w:t>
      </w:r>
      <w:r w:rsidRPr="00C07CAE">
        <w:rPr>
          <w:sz w:val="24"/>
          <w:vertAlign w:val="subscript"/>
        </w:rPr>
        <w:t>1</w:t>
      </w:r>
      <w:r w:rsidRPr="00C07CAE">
        <w:rPr>
          <w:sz w:val="24"/>
        </w:rPr>
        <w:t xml:space="preserve"> + Expected Deaths from CHD*nCMC</w:t>
      </w:r>
      <w:r w:rsidRPr="00C07CAE">
        <w:rPr>
          <w:sz w:val="24"/>
          <w:vertAlign w:val="subscript"/>
        </w:rPr>
        <w:t>2</w:t>
      </w:r>
      <w:r w:rsidR="00FE751B" w:rsidRPr="00C07CAE">
        <w:rPr>
          <w:sz w:val="24"/>
          <w:vertAlign w:val="subscript"/>
        </w:rPr>
        <w:t xml:space="preserve"> </w:t>
      </w:r>
      <w:r w:rsidR="00FE751B" w:rsidRPr="00C07CAE">
        <w:rPr>
          <w:sz w:val="24"/>
        </w:rPr>
        <w:t>+ Expected Deaths from CHD*nCMC</w:t>
      </w:r>
      <w:r w:rsidR="00FE751B" w:rsidRPr="00C07CAE">
        <w:rPr>
          <w:sz w:val="24"/>
          <w:vertAlign w:val="subscript"/>
        </w:rPr>
        <w:t>3</w:t>
      </w:r>
    </w:p>
    <w:p w:rsidR="00EF4766" w:rsidRPr="00C07CAE" w:rsidRDefault="00EF4766" w:rsidP="00EF4766">
      <w:pPr>
        <w:spacing w:line="360" w:lineRule="auto"/>
        <w:ind w:firstLine="567"/>
        <w:jc w:val="center"/>
        <w:rPr>
          <w:sz w:val="24"/>
        </w:rPr>
      </w:pPr>
      <w:r w:rsidRPr="00C07CAE">
        <w:rPr>
          <w:sz w:val="24"/>
        </w:rPr>
        <w:t>Expected Deaths for CHD = age group CHD mortality rate in 2010* projected population demographics in 2030</w:t>
      </w:r>
    </w:p>
    <w:p w:rsidR="00EF4766" w:rsidRPr="00C07CAE" w:rsidRDefault="00EF4766" w:rsidP="00EF4766">
      <w:pPr>
        <w:spacing w:line="360" w:lineRule="auto"/>
        <w:ind w:firstLine="567"/>
        <w:jc w:val="both"/>
        <w:rPr>
          <w:sz w:val="24"/>
        </w:rPr>
      </w:pPr>
    </w:p>
    <w:p w:rsidR="00FE751B" w:rsidRPr="00C07CAE" w:rsidRDefault="00EF4766" w:rsidP="00EF4766">
      <w:pPr>
        <w:spacing w:line="360" w:lineRule="auto"/>
        <w:ind w:firstLine="567"/>
        <w:jc w:val="both"/>
        <w:rPr>
          <w:sz w:val="24"/>
        </w:rPr>
      </w:pPr>
      <w:r w:rsidRPr="00C07CAE">
        <w:rPr>
          <w:sz w:val="24"/>
        </w:rPr>
        <w:t>Example</w:t>
      </w:r>
      <w:r w:rsidR="00FE751B" w:rsidRPr="00C07CAE">
        <w:rPr>
          <w:sz w:val="24"/>
        </w:rPr>
        <w:t>s</w:t>
      </w:r>
      <w:r w:rsidRPr="00C07CAE">
        <w:rPr>
          <w:sz w:val="24"/>
        </w:rPr>
        <w:t xml:space="preserve">: </w:t>
      </w:r>
    </w:p>
    <w:p w:rsidR="00EF4766" w:rsidRPr="00C07CAE" w:rsidRDefault="00EF4766" w:rsidP="00EF4766">
      <w:pPr>
        <w:spacing w:line="360" w:lineRule="auto"/>
        <w:ind w:firstLine="567"/>
        <w:jc w:val="both"/>
        <w:rPr>
          <w:sz w:val="24"/>
        </w:rPr>
      </w:pPr>
      <w:r w:rsidRPr="00C07CAE">
        <w:rPr>
          <w:sz w:val="24"/>
        </w:rPr>
        <w:t xml:space="preserve">Reduction in CHD mortality for </w:t>
      </w:r>
      <w:r w:rsidRPr="00C07CAE">
        <w:rPr>
          <w:sz w:val="24"/>
          <w:u w:val="single"/>
        </w:rPr>
        <w:t>men under 35 years of age in</w:t>
      </w:r>
      <w:r w:rsidR="005B7B9C" w:rsidRPr="00C07CAE">
        <w:rPr>
          <w:sz w:val="24"/>
          <w:u w:val="single"/>
        </w:rPr>
        <w:t xml:space="preserve"> </w:t>
      </w:r>
      <w:r w:rsidRPr="00C07CAE">
        <w:rPr>
          <w:sz w:val="24"/>
          <w:u w:val="single"/>
        </w:rPr>
        <w:t>scenario</w:t>
      </w:r>
      <w:r w:rsidR="005B7B9C" w:rsidRPr="00C07CAE">
        <w:rPr>
          <w:sz w:val="24"/>
          <w:u w:val="single"/>
        </w:rPr>
        <w:t xml:space="preserve"> A</w:t>
      </w:r>
      <w:r w:rsidRPr="00C07CAE">
        <w:rPr>
          <w:sz w:val="24"/>
          <w:u w:val="single"/>
        </w:rPr>
        <w:t xml:space="preserve"> using non-cumulative effects</w:t>
      </w:r>
    </w:p>
    <w:p w:rsidR="00FE751B" w:rsidRPr="00C07CAE" w:rsidRDefault="00FE751B" w:rsidP="00FE751B">
      <w:pPr>
        <w:jc w:val="center"/>
        <w:rPr>
          <w:sz w:val="24"/>
        </w:rPr>
      </w:pPr>
      <w:r w:rsidRPr="00C07CAE">
        <w:rPr>
          <w:sz w:val="24"/>
        </w:rPr>
        <w:t>= [(</w:t>
      </w:r>
      <w:r w:rsidRPr="00C07CAE">
        <w:rPr>
          <w:color w:val="000000"/>
          <w:sz w:val="24"/>
        </w:rPr>
        <w:t>0.00002</w:t>
      </w:r>
      <w:r w:rsidRPr="00C07CAE">
        <w:rPr>
          <w:sz w:val="24"/>
        </w:rPr>
        <w:t>*52399731)*-0.003] + [(</w:t>
      </w:r>
      <w:r w:rsidRPr="00C07CAE">
        <w:rPr>
          <w:color w:val="000000"/>
          <w:sz w:val="24"/>
        </w:rPr>
        <w:t>0.00002</w:t>
      </w:r>
      <w:r w:rsidRPr="00C07CAE">
        <w:rPr>
          <w:sz w:val="24"/>
        </w:rPr>
        <w:t>*52399731)*0.029] + [(</w:t>
      </w:r>
      <w:r w:rsidRPr="00C07CAE">
        <w:rPr>
          <w:color w:val="000000"/>
          <w:sz w:val="24"/>
        </w:rPr>
        <w:t>0.00002</w:t>
      </w:r>
      <w:r w:rsidRPr="00C07CAE">
        <w:rPr>
          <w:sz w:val="24"/>
        </w:rPr>
        <w:t xml:space="preserve">*52399731)*0.084] = </w:t>
      </w:r>
      <w:r w:rsidRPr="00C07CAE">
        <w:rPr>
          <w:b/>
          <w:sz w:val="24"/>
          <w:u w:val="single"/>
        </w:rPr>
        <w:t>90</w:t>
      </w:r>
    </w:p>
    <w:p w:rsidR="00EF4766" w:rsidRPr="00C07CAE" w:rsidRDefault="00EF4766" w:rsidP="00EF4766">
      <w:pPr>
        <w:jc w:val="center"/>
        <w:rPr>
          <w:sz w:val="24"/>
        </w:rPr>
      </w:pPr>
      <w:r w:rsidRPr="00C07CAE">
        <w:rPr>
          <w:sz w:val="24"/>
        </w:rPr>
        <w:t xml:space="preserve"> </w:t>
      </w:r>
    </w:p>
    <w:p w:rsidR="00EB34A3" w:rsidRPr="00C07CAE" w:rsidRDefault="00EB34A3" w:rsidP="00EB34A3">
      <w:pPr>
        <w:spacing w:line="360" w:lineRule="auto"/>
        <w:ind w:firstLine="567"/>
        <w:jc w:val="both"/>
        <w:rPr>
          <w:sz w:val="24"/>
          <w:u w:val="single"/>
        </w:rPr>
      </w:pPr>
      <w:r w:rsidRPr="00C07CAE">
        <w:rPr>
          <w:sz w:val="24"/>
        </w:rPr>
        <w:t xml:space="preserve">Reduction in CHD mortality for </w:t>
      </w:r>
      <w:r w:rsidRPr="00C07CAE">
        <w:rPr>
          <w:sz w:val="24"/>
          <w:u w:val="single"/>
        </w:rPr>
        <w:t>men under 35 years of age in scenario</w:t>
      </w:r>
      <w:r w:rsidR="005B7B9C" w:rsidRPr="00C07CAE">
        <w:rPr>
          <w:sz w:val="24"/>
          <w:u w:val="single"/>
        </w:rPr>
        <w:t xml:space="preserve"> B</w:t>
      </w:r>
      <w:r w:rsidRPr="00C07CAE">
        <w:rPr>
          <w:sz w:val="24"/>
          <w:u w:val="single"/>
        </w:rPr>
        <w:t xml:space="preserve"> using non-cumulative effects</w:t>
      </w:r>
    </w:p>
    <w:p w:rsidR="00FE751B" w:rsidRPr="00C07CAE" w:rsidRDefault="00FE751B" w:rsidP="00FE751B">
      <w:pPr>
        <w:jc w:val="center"/>
        <w:rPr>
          <w:b/>
          <w:sz w:val="24"/>
          <w:u w:val="single"/>
        </w:rPr>
      </w:pPr>
      <w:r w:rsidRPr="00C07CAE">
        <w:rPr>
          <w:sz w:val="24"/>
        </w:rPr>
        <w:t>= [(</w:t>
      </w:r>
      <w:r w:rsidRPr="00C07CAE">
        <w:rPr>
          <w:color w:val="000000"/>
          <w:sz w:val="24"/>
        </w:rPr>
        <w:t>0.00002</w:t>
      </w:r>
      <w:r w:rsidRPr="00C07CAE">
        <w:rPr>
          <w:sz w:val="24"/>
        </w:rPr>
        <w:t>*52399731)*-0.007] + [(</w:t>
      </w:r>
      <w:r w:rsidRPr="00C07CAE">
        <w:rPr>
          <w:color w:val="000000"/>
          <w:sz w:val="24"/>
        </w:rPr>
        <w:t>0.00002</w:t>
      </w:r>
      <w:r w:rsidRPr="00C07CAE">
        <w:rPr>
          <w:sz w:val="24"/>
        </w:rPr>
        <w:t>*52399731)*0.058] + [(</w:t>
      </w:r>
      <w:r w:rsidRPr="00C07CAE">
        <w:rPr>
          <w:color w:val="000000"/>
          <w:sz w:val="24"/>
        </w:rPr>
        <w:t>0.00002</w:t>
      </w:r>
      <w:r w:rsidRPr="00C07CAE">
        <w:rPr>
          <w:sz w:val="24"/>
        </w:rPr>
        <w:t xml:space="preserve">*52399731)*0.168] = </w:t>
      </w:r>
      <w:r w:rsidRPr="00C07CAE">
        <w:rPr>
          <w:b/>
          <w:sz w:val="24"/>
          <w:u w:val="single"/>
        </w:rPr>
        <w:t>180</w:t>
      </w:r>
    </w:p>
    <w:p w:rsidR="00FE751B" w:rsidRPr="00C07CAE" w:rsidRDefault="00FE751B" w:rsidP="00FE751B">
      <w:pPr>
        <w:jc w:val="center"/>
        <w:rPr>
          <w:b/>
          <w:sz w:val="24"/>
          <w:u w:val="single"/>
        </w:rPr>
      </w:pPr>
    </w:p>
    <w:p w:rsidR="00FE751B" w:rsidRPr="00C07CAE" w:rsidRDefault="00FE751B" w:rsidP="00FE751B">
      <w:pPr>
        <w:spacing w:line="360" w:lineRule="auto"/>
        <w:ind w:firstLine="567"/>
        <w:jc w:val="both"/>
        <w:rPr>
          <w:sz w:val="24"/>
          <w:u w:val="single"/>
        </w:rPr>
      </w:pPr>
      <w:r w:rsidRPr="00C07CAE">
        <w:rPr>
          <w:sz w:val="24"/>
        </w:rPr>
        <w:t xml:space="preserve">Reduction in CHD mortality for </w:t>
      </w:r>
      <w:r w:rsidRPr="00C07CAE">
        <w:rPr>
          <w:sz w:val="24"/>
          <w:u w:val="single"/>
        </w:rPr>
        <w:t>men under 35 years of age in scenario C using cumulative effects</w:t>
      </w:r>
      <w:r w:rsidRPr="00C07CAE">
        <w:rPr>
          <w:sz w:val="24"/>
        </w:rPr>
        <w:t xml:space="preserve">: </w:t>
      </w:r>
    </w:p>
    <w:p w:rsidR="00FE751B" w:rsidRPr="00C07CAE" w:rsidRDefault="00FE751B" w:rsidP="00FE751B">
      <w:pPr>
        <w:jc w:val="center"/>
        <w:rPr>
          <w:sz w:val="24"/>
        </w:rPr>
      </w:pPr>
      <w:r w:rsidRPr="00C07CAE">
        <w:rPr>
          <w:sz w:val="24"/>
        </w:rPr>
        <w:t>= [(</w:t>
      </w:r>
      <w:r w:rsidRPr="00C07CAE">
        <w:rPr>
          <w:color w:val="000000"/>
          <w:sz w:val="24"/>
        </w:rPr>
        <w:t>0.00002</w:t>
      </w:r>
      <w:r w:rsidRPr="00C07CAE">
        <w:rPr>
          <w:sz w:val="24"/>
        </w:rPr>
        <w:t>*52399731)*-0.006] + [(</w:t>
      </w:r>
      <w:r w:rsidRPr="00C07CAE">
        <w:rPr>
          <w:color w:val="000000"/>
          <w:sz w:val="24"/>
        </w:rPr>
        <w:t>0.00002</w:t>
      </w:r>
      <w:r w:rsidRPr="00C07CAE">
        <w:rPr>
          <w:sz w:val="24"/>
        </w:rPr>
        <w:t>*52399731)*0.088] + [(</w:t>
      </w:r>
      <w:r w:rsidRPr="00C07CAE">
        <w:rPr>
          <w:color w:val="000000"/>
          <w:sz w:val="24"/>
        </w:rPr>
        <w:t>0.00002</w:t>
      </w:r>
      <w:r w:rsidRPr="00C07CAE">
        <w:rPr>
          <w:sz w:val="24"/>
        </w:rPr>
        <w:t xml:space="preserve">*52399731)*0.172] = </w:t>
      </w:r>
      <w:r w:rsidRPr="00C07CAE">
        <w:rPr>
          <w:b/>
          <w:sz w:val="24"/>
          <w:u w:val="single"/>
        </w:rPr>
        <w:t>208</w:t>
      </w:r>
    </w:p>
    <w:p w:rsidR="00FE751B" w:rsidRPr="00C07CAE" w:rsidRDefault="00FE751B" w:rsidP="00FE751B">
      <w:pPr>
        <w:jc w:val="center"/>
        <w:rPr>
          <w:sz w:val="24"/>
        </w:rPr>
      </w:pPr>
    </w:p>
    <w:p w:rsidR="00EB34A3" w:rsidRPr="00C07CAE" w:rsidRDefault="00EB34A3" w:rsidP="00EF4766">
      <w:pPr>
        <w:jc w:val="center"/>
        <w:rPr>
          <w:sz w:val="24"/>
        </w:rPr>
      </w:pPr>
    </w:p>
    <w:p w:rsidR="00EF4766" w:rsidRPr="00C07CAE" w:rsidRDefault="00A27A5B" w:rsidP="00EF4766">
      <w:pPr>
        <w:spacing w:line="360" w:lineRule="auto"/>
        <w:ind w:firstLine="567"/>
        <w:jc w:val="both"/>
        <w:rPr>
          <w:i/>
          <w:sz w:val="24"/>
        </w:rPr>
      </w:pPr>
      <w:r w:rsidRPr="00C07CAE">
        <w:rPr>
          <w:noProof/>
          <w:sz w:val="24"/>
          <w:lang w:val="en-GB" w:eastAsia="en-GB"/>
        </w:rPr>
        <mc:AlternateContent>
          <mc:Choice Requires="wps">
            <w:drawing>
              <wp:anchor distT="0" distB="0" distL="114300" distR="114300" simplePos="0" relativeHeight="251755520" behindDoc="1" locked="0" layoutInCell="1" allowOverlap="1" wp14:anchorId="1FF41152" wp14:editId="714932E1">
                <wp:simplePos x="0" y="0"/>
                <wp:positionH relativeFrom="column">
                  <wp:posOffset>135890</wp:posOffset>
                </wp:positionH>
                <wp:positionV relativeFrom="paragraph">
                  <wp:posOffset>197485</wp:posOffset>
                </wp:positionV>
                <wp:extent cx="5910580" cy="1090863"/>
                <wp:effectExtent l="0" t="0" r="13970" b="14605"/>
                <wp:wrapNone/>
                <wp:docPr id="44" name="Rounded Rectangle 44"/>
                <wp:cNvGraphicFramePr/>
                <a:graphic xmlns:a="http://schemas.openxmlformats.org/drawingml/2006/main">
                  <a:graphicData uri="http://schemas.microsoft.com/office/word/2010/wordprocessingShape">
                    <wps:wsp>
                      <wps:cNvSpPr/>
                      <wps:spPr>
                        <a:xfrm>
                          <a:off x="0" y="0"/>
                          <a:ext cx="5910580" cy="1090863"/>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4F7600" id="Rounded Rectangle 44" o:spid="_x0000_s1026" style="position:absolute;margin-left:10.7pt;margin-top:15.55pt;width:465.4pt;height:85.9pt;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" fillcolor="#fbd4b4 [1305]" strokecolor="black [3213]" strokeweight="2pt"/>
            </w:pict>
          </mc:Fallback>
        </mc:AlternateContent>
      </w:r>
      <w:r w:rsidR="00EF4766" w:rsidRPr="00C07CAE">
        <w:rPr>
          <w:i/>
          <w:sz w:val="24"/>
        </w:rPr>
        <w:t>Reduction in stroke mortality using cumulative effects:</w:t>
      </w:r>
    </w:p>
    <w:p w:rsidR="00EF4766" w:rsidRPr="00C07CAE" w:rsidRDefault="00EF4766" w:rsidP="00A27A5B">
      <w:pPr>
        <w:spacing w:line="360" w:lineRule="auto"/>
        <w:ind w:firstLine="567"/>
        <w:jc w:val="center"/>
        <w:rPr>
          <w:sz w:val="24"/>
        </w:rPr>
      </w:pPr>
      <w:r w:rsidRPr="00C07CAE">
        <w:rPr>
          <w:sz w:val="24"/>
        </w:rPr>
        <w:t>Expected Deaths from stroke*CMC</w:t>
      </w:r>
      <w:r w:rsidRPr="00C07CAE">
        <w:rPr>
          <w:sz w:val="24"/>
          <w:vertAlign w:val="subscript"/>
        </w:rPr>
        <w:t>1</w:t>
      </w:r>
      <w:r w:rsidRPr="00C07CAE">
        <w:rPr>
          <w:sz w:val="24"/>
        </w:rPr>
        <w:t xml:space="preserve"> + Expected Deaths from stroke*CMC</w:t>
      </w:r>
      <w:r w:rsidRPr="00C07CAE">
        <w:rPr>
          <w:sz w:val="24"/>
          <w:vertAlign w:val="subscript"/>
        </w:rPr>
        <w:t>2</w:t>
      </w:r>
      <w:r w:rsidR="00123F99" w:rsidRPr="00C07CAE">
        <w:rPr>
          <w:sz w:val="24"/>
          <w:vertAlign w:val="subscript"/>
        </w:rPr>
        <w:t xml:space="preserve"> </w:t>
      </w:r>
      <w:r w:rsidR="00123F99" w:rsidRPr="00C07CAE">
        <w:rPr>
          <w:sz w:val="24"/>
        </w:rPr>
        <w:t>+ Expected Deaths from stroke*</w:t>
      </w:r>
      <w:r w:rsidR="00BD27F6" w:rsidRPr="00C07CAE">
        <w:rPr>
          <w:sz w:val="24"/>
        </w:rPr>
        <w:t>CMC</w:t>
      </w:r>
      <w:r w:rsidR="00BD27F6">
        <w:rPr>
          <w:sz w:val="24"/>
          <w:vertAlign w:val="subscript"/>
        </w:rPr>
        <w:t>4</w:t>
      </w:r>
    </w:p>
    <w:p w:rsidR="00EF4766" w:rsidRPr="00C07CAE" w:rsidRDefault="00EF4766" w:rsidP="00EF4766">
      <w:pPr>
        <w:spacing w:line="360" w:lineRule="auto"/>
        <w:ind w:firstLine="567"/>
        <w:jc w:val="center"/>
        <w:rPr>
          <w:sz w:val="24"/>
        </w:rPr>
      </w:pPr>
      <w:r w:rsidRPr="00C07CAE">
        <w:rPr>
          <w:sz w:val="24"/>
        </w:rPr>
        <w:t>Expected Deaths for Stroke = age group Stroke mortality rate in 2010* projected population demographics in 2030</w:t>
      </w:r>
    </w:p>
    <w:p w:rsidR="00EF4766" w:rsidRPr="00C07CAE" w:rsidRDefault="00EF4766" w:rsidP="00EF4766">
      <w:pPr>
        <w:spacing w:line="360" w:lineRule="auto"/>
        <w:ind w:firstLine="567"/>
        <w:jc w:val="center"/>
        <w:rPr>
          <w:sz w:val="24"/>
        </w:rPr>
      </w:pPr>
    </w:p>
    <w:p w:rsidR="00123F99" w:rsidRPr="00C07CAE" w:rsidRDefault="00EF4766" w:rsidP="00EF4766">
      <w:pPr>
        <w:spacing w:line="360" w:lineRule="auto"/>
        <w:ind w:firstLine="567"/>
        <w:jc w:val="both"/>
        <w:rPr>
          <w:sz w:val="24"/>
        </w:rPr>
      </w:pPr>
      <w:r w:rsidRPr="00C07CAE">
        <w:rPr>
          <w:sz w:val="24"/>
        </w:rPr>
        <w:t>Example</w:t>
      </w:r>
      <w:r w:rsidR="00123F99" w:rsidRPr="00C07CAE">
        <w:rPr>
          <w:sz w:val="24"/>
        </w:rPr>
        <w:t>s</w:t>
      </w:r>
      <w:r w:rsidRPr="00C07CAE">
        <w:rPr>
          <w:sz w:val="24"/>
        </w:rPr>
        <w:t>:</w:t>
      </w:r>
    </w:p>
    <w:p w:rsidR="00EF4766" w:rsidRPr="00C07CAE" w:rsidRDefault="00EF4766" w:rsidP="00EF4766">
      <w:pPr>
        <w:spacing w:line="360" w:lineRule="auto"/>
        <w:ind w:firstLine="567"/>
        <w:jc w:val="both"/>
        <w:rPr>
          <w:sz w:val="24"/>
        </w:rPr>
      </w:pPr>
      <w:r w:rsidRPr="00C07CAE">
        <w:rPr>
          <w:sz w:val="24"/>
        </w:rPr>
        <w:t xml:space="preserve">Reduction in stroke mortality for men under 35 years of age in scenario </w:t>
      </w:r>
      <w:r w:rsidR="00A27A5B" w:rsidRPr="00C07CAE">
        <w:rPr>
          <w:sz w:val="24"/>
        </w:rPr>
        <w:t xml:space="preserve">A </w:t>
      </w:r>
      <w:r w:rsidRPr="00C07CAE">
        <w:rPr>
          <w:sz w:val="24"/>
        </w:rPr>
        <w:t>using cumulative effects:</w:t>
      </w:r>
    </w:p>
    <w:p w:rsidR="00EF4766" w:rsidRPr="00C07CAE" w:rsidRDefault="00EF4766" w:rsidP="00EF4766">
      <w:pPr>
        <w:jc w:val="center"/>
        <w:rPr>
          <w:sz w:val="24"/>
        </w:rPr>
      </w:pPr>
      <w:r w:rsidRPr="00C07CAE">
        <w:rPr>
          <w:sz w:val="24"/>
        </w:rPr>
        <w:t>= [(</w:t>
      </w:r>
      <w:r w:rsidR="009004DE" w:rsidRPr="00C07CAE">
        <w:rPr>
          <w:color w:val="000000"/>
          <w:sz w:val="24"/>
        </w:rPr>
        <w:t>0.00002</w:t>
      </w:r>
      <w:r w:rsidR="009004DE" w:rsidRPr="00C07CAE">
        <w:rPr>
          <w:sz w:val="24"/>
        </w:rPr>
        <w:t>*52399731</w:t>
      </w:r>
      <w:r w:rsidRPr="00C07CAE">
        <w:rPr>
          <w:sz w:val="24"/>
        </w:rPr>
        <w:t>)*</w:t>
      </w:r>
      <w:r w:rsidR="00123F99" w:rsidRPr="00C07CAE">
        <w:rPr>
          <w:sz w:val="24"/>
        </w:rPr>
        <w:t>-0.004</w:t>
      </w:r>
      <w:r w:rsidRPr="00C07CAE">
        <w:rPr>
          <w:sz w:val="24"/>
        </w:rPr>
        <w:t>] + [(</w:t>
      </w:r>
      <w:r w:rsidR="009004DE" w:rsidRPr="00C07CAE">
        <w:rPr>
          <w:color w:val="000000"/>
          <w:sz w:val="24"/>
        </w:rPr>
        <w:t>0.00002</w:t>
      </w:r>
      <w:r w:rsidR="009004DE" w:rsidRPr="00C07CAE">
        <w:rPr>
          <w:sz w:val="24"/>
        </w:rPr>
        <w:t>*52399731</w:t>
      </w:r>
      <w:r w:rsidRPr="00C07CAE">
        <w:rPr>
          <w:sz w:val="24"/>
        </w:rPr>
        <w:t>)*0.</w:t>
      </w:r>
      <w:r w:rsidR="009004DE" w:rsidRPr="00C07CAE">
        <w:rPr>
          <w:sz w:val="24"/>
        </w:rPr>
        <w:t>0</w:t>
      </w:r>
      <w:r w:rsidR="00123F99" w:rsidRPr="00C07CAE">
        <w:rPr>
          <w:sz w:val="24"/>
        </w:rPr>
        <w:t>37</w:t>
      </w:r>
      <w:r w:rsidRPr="00C07CAE">
        <w:rPr>
          <w:sz w:val="24"/>
        </w:rPr>
        <w:t>]</w:t>
      </w:r>
      <w:r w:rsidR="00123F99" w:rsidRPr="00C07CAE">
        <w:rPr>
          <w:sz w:val="24"/>
        </w:rPr>
        <w:t xml:space="preserve"> + [(</w:t>
      </w:r>
      <w:r w:rsidR="00123F99" w:rsidRPr="00C07CAE">
        <w:rPr>
          <w:color w:val="000000"/>
          <w:sz w:val="24"/>
        </w:rPr>
        <w:t>0.00002</w:t>
      </w:r>
      <w:r w:rsidR="00123F99" w:rsidRPr="00C07CAE">
        <w:rPr>
          <w:sz w:val="24"/>
        </w:rPr>
        <w:t xml:space="preserve">*52399731)*0.114]  </w:t>
      </w:r>
      <w:r w:rsidRPr="00C07CAE">
        <w:rPr>
          <w:sz w:val="24"/>
        </w:rPr>
        <w:t xml:space="preserve"> = </w:t>
      </w:r>
      <w:r w:rsidR="00123F99" w:rsidRPr="00C07CAE">
        <w:rPr>
          <w:b/>
          <w:sz w:val="24"/>
          <w:u w:val="single"/>
        </w:rPr>
        <w:t>123</w:t>
      </w:r>
    </w:p>
    <w:p w:rsidR="00EF4766" w:rsidRPr="00C07CAE" w:rsidRDefault="00EF4766" w:rsidP="00EF4766">
      <w:pPr>
        <w:spacing w:line="360" w:lineRule="auto"/>
        <w:ind w:firstLine="567"/>
        <w:jc w:val="center"/>
        <w:rPr>
          <w:sz w:val="24"/>
        </w:rPr>
      </w:pPr>
    </w:p>
    <w:p w:rsidR="00EB34A3" w:rsidRPr="00C07CAE" w:rsidRDefault="00EB34A3" w:rsidP="00EB34A3">
      <w:pPr>
        <w:spacing w:line="360" w:lineRule="auto"/>
        <w:ind w:firstLine="567"/>
        <w:jc w:val="both"/>
        <w:rPr>
          <w:sz w:val="24"/>
        </w:rPr>
      </w:pPr>
      <w:r w:rsidRPr="00C07CAE">
        <w:rPr>
          <w:sz w:val="24"/>
        </w:rPr>
        <w:t xml:space="preserve">Reduction in stroke mortality for men under 35 years of age in scenario </w:t>
      </w:r>
      <w:r w:rsidR="00A27A5B" w:rsidRPr="00C07CAE">
        <w:rPr>
          <w:sz w:val="24"/>
        </w:rPr>
        <w:t xml:space="preserve">B </w:t>
      </w:r>
      <w:r w:rsidRPr="00C07CAE">
        <w:rPr>
          <w:sz w:val="24"/>
        </w:rPr>
        <w:t>using cumulative effects:</w:t>
      </w:r>
    </w:p>
    <w:p w:rsidR="00EB34A3" w:rsidRPr="00C07CAE" w:rsidRDefault="00EB34A3" w:rsidP="00EB34A3">
      <w:pPr>
        <w:jc w:val="center"/>
        <w:rPr>
          <w:b/>
          <w:sz w:val="24"/>
          <w:u w:val="single"/>
        </w:rPr>
      </w:pPr>
      <w:r w:rsidRPr="00C07CAE">
        <w:rPr>
          <w:sz w:val="24"/>
        </w:rPr>
        <w:t>= [(</w:t>
      </w:r>
      <w:r w:rsidR="009004DE" w:rsidRPr="00C07CAE">
        <w:rPr>
          <w:color w:val="000000"/>
          <w:sz w:val="24"/>
        </w:rPr>
        <w:t>0.00002</w:t>
      </w:r>
      <w:r w:rsidR="009004DE" w:rsidRPr="00C07CAE">
        <w:rPr>
          <w:sz w:val="24"/>
        </w:rPr>
        <w:t>*52399731)*</w:t>
      </w:r>
      <w:r w:rsidR="00123F99" w:rsidRPr="00C07CAE">
        <w:rPr>
          <w:sz w:val="24"/>
        </w:rPr>
        <w:t>-</w:t>
      </w:r>
      <w:r w:rsidR="009004DE" w:rsidRPr="00C07CAE">
        <w:rPr>
          <w:sz w:val="24"/>
        </w:rPr>
        <w:t>0.</w:t>
      </w:r>
      <w:r w:rsidR="00123F99" w:rsidRPr="00C07CAE">
        <w:rPr>
          <w:sz w:val="24"/>
        </w:rPr>
        <w:t>008</w:t>
      </w:r>
      <w:r w:rsidRPr="00C07CAE">
        <w:rPr>
          <w:sz w:val="24"/>
        </w:rPr>
        <w:t>]</w:t>
      </w:r>
      <w:r w:rsidR="009004DE" w:rsidRPr="00C07CAE">
        <w:rPr>
          <w:sz w:val="24"/>
        </w:rPr>
        <w:t xml:space="preserve"> + [(</w:t>
      </w:r>
      <w:r w:rsidR="009004DE" w:rsidRPr="00C07CAE">
        <w:rPr>
          <w:color w:val="000000"/>
          <w:sz w:val="24"/>
        </w:rPr>
        <w:t>0.00002</w:t>
      </w:r>
      <w:r w:rsidR="009004DE" w:rsidRPr="00C07CAE">
        <w:rPr>
          <w:sz w:val="24"/>
        </w:rPr>
        <w:t>*52399731)*0.</w:t>
      </w:r>
      <w:r w:rsidR="00123F99" w:rsidRPr="00C07CAE">
        <w:rPr>
          <w:sz w:val="24"/>
        </w:rPr>
        <w:t>075</w:t>
      </w:r>
      <w:r w:rsidR="009004DE" w:rsidRPr="00C07CAE">
        <w:rPr>
          <w:sz w:val="24"/>
        </w:rPr>
        <w:t xml:space="preserve">] </w:t>
      </w:r>
      <w:r w:rsidR="00123F99" w:rsidRPr="00C07CAE">
        <w:rPr>
          <w:sz w:val="24"/>
        </w:rPr>
        <w:t>+ [(</w:t>
      </w:r>
      <w:r w:rsidR="00123F99" w:rsidRPr="00C07CAE">
        <w:rPr>
          <w:color w:val="000000"/>
          <w:sz w:val="24"/>
        </w:rPr>
        <w:t>0.00002</w:t>
      </w:r>
      <w:r w:rsidR="00123F99" w:rsidRPr="00C07CAE">
        <w:rPr>
          <w:sz w:val="24"/>
        </w:rPr>
        <w:t>*52399731)*0.22</w:t>
      </w:r>
      <w:r w:rsidR="00A85F14" w:rsidRPr="00C07CAE">
        <w:rPr>
          <w:sz w:val="24"/>
        </w:rPr>
        <w:t>7</w:t>
      </w:r>
      <w:r w:rsidR="00123F99" w:rsidRPr="00C07CAE">
        <w:rPr>
          <w:sz w:val="24"/>
        </w:rPr>
        <w:t xml:space="preserve">] </w:t>
      </w:r>
      <w:r w:rsidRPr="00C07CAE">
        <w:rPr>
          <w:sz w:val="24"/>
        </w:rPr>
        <w:t xml:space="preserve"> = </w:t>
      </w:r>
      <w:r w:rsidR="00A85F14" w:rsidRPr="00C07CAE">
        <w:rPr>
          <w:b/>
          <w:sz w:val="24"/>
          <w:u w:val="single"/>
        </w:rPr>
        <w:t>245</w:t>
      </w:r>
    </w:p>
    <w:p w:rsidR="00123F99" w:rsidRPr="00C07CAE" w:rsidRDefault="00123F99" w:rsidP="00EB34A3">
      <w:pPr>
        <w:jc w:val="center"/>
        <w:rPr>
          <w:sz w:val="24"/>
        </w:rPr>
      </w:pPr>
    </w:p>
    <w:p w:rsidR="00123F99" w:rsidRPr="00C07CAE" w:rsidRDefault="00123F99" w:rsidP="00123F99">
      <w:pPr>
        <w:spacing w:line="360" w:lineRule="auto"/>
        <w:ind w:firstLine="567"/>
        <w:jc w:val="both"/>
        <w:rPr>
          <w:sz w:val="24"/>
        </w:rPr>
      </w:pPr>
      <w:r w:rsidRPr="00C07CAE">
        <w:rPr>
          <w:sz w:val="24"/>
        </w:rPr>
        <w:t>Reduction in stroke mortality for men under 35 years of age in scenario C using cumulative effects:</w:t>
      </w:r>
    </w:p>
    <w:p w:rsidR="00123F99" w:rsidRPr="00C07CAE" w:rsidRDefault="00123F99" w:rsidP="00123F99">
      <w:pPr>
        <w:jc w:val="center"/>
        <w:rPr>
          <w:sz w:val="24"/>
        </w:rPr>
      </w:pPr>
      <w:r w:rsidRPr="00C07CAE">
        <w:rPr>
          <w:sz w:val="24"/>
        </w:rPr>
        <w:t>= [(</w:t>
      </w:r>
      <w:r w:rsidRPr="00C07CAE">
        <w:rPr>
          <w:color w:val="000000"/>
          <w:sz w:val="24"/>
        </w:rPr>
        <w:t>0.00002</w:t>
      </w:r>
      <w:r w:rsidRPr="00C07CAE">
        <w:rPr>
          <w:sz w:val="24"/>
        </w:rPr>
        <w:t>*52399731)*-0.010] + [(</w:t>
      </w:r>
      <w:r w:rsidRPr="00C07CAE">
        <w:rPr>
          <w:color w:val="000000"/>
          <w:sz w:val="24"/>
        </w:rPr>
        <w:t>0.00002</w:t>
      </w:r>
      <w:r w:rsidRPr="00C07CAE">
        <w:rPr>
          <w:sz w:val="24"/>
        </w:rPr>
        <w:t>*52399731)*0.11</w:t>
      </w:r>
      <w:r w:rsidR="00A85F14" w:rsidRPr="00C07CAE">
        <w:rPr>
          <w:sz w:val="24"/>
        </w:rPr>
        <w:t>2</w:t>
      </w:r>
      <w:r w:rsidRPr="00C07CAE">
        <w:rPr>
          <w:sz w:val="24"/>
        </w:rPr>
        <w:t>] + [(</w:t>
      </w:r>
      <w:r w:rsidRPr="00C07CAE">
        <w:rPr>
          <w:color w:val="000000"/>
          <w:sz w:val="24"/>
        </w:rPr>
        <w:t>0.00002</w:t>
      </w:r>
      <w:r w:rsidRPr="00C07CAE">
        <w:rPr>
          <w:sz w:val="24"/>
        </w:rPr>
        <w:t>*52399731)*0.2</w:t>
      </w:r>
      <w:r w:rsidR="00A85F14" w:rsidRPr="00C07CAE">
        <w:rPr>
          <w:sz w:val="24"/>
        </w:rPr>
        <w:t>29</w:t>
      </w:r>
      <w:r w:rsidRPr="00C07CAE">
        <w:rPr>
          <w:sz w:val="24"/>
        </w:rPr>
        <w:t xml:space="preserve">]  = </w:t>
      </w:r>
      <w:r w:rsidR="00A85F14" w:rsidRPr="00C07CAE">
        <w:rPr>
          <w:b/>
          <w:sz w:val="24"/>
          <w:u w:val="single"/>
        </w:rPr>
        <w:t>276</w:t>
      </w:r>
    </w:p>
    <w:p w:rsidR="00123F99" w:rsidRPr="00C07CAE" w:rsidRDefault="00123F99" w:rsidP="00123F99">
      <w:pPr>
        <w:spacing w:line="360" w:lineRule="auto"/>
        <w:ind w:firstLine="567"/>
        <w:jc w:val="center"/>
        <w:rPr>
          <w:sz w:val="24"/>
        </w:rPr>
      </w:pPr>
    </w:p>
    <w:p w:rsidR="00EF4766" w:rsidRPr="00C07CAE" w:rsidRDefault="00EF4766" w:rsidP="00EF4766">
      <w:pPr>
        <w:spacing w:line="360" w:lineRule="auto"/>
        <w:ind w:firstLine="567"/>
        <w:jc w:val="both"/>
        <w:rPr>
          <w:i/>
          <w:sz w:val="24"/>
        </w:rPr>
      </w:pPr>
      <w:r w:rsidRPr="00C07CAE">
        <w:rPr>
          <w:i/>
          <w:sz w:val="24"/>
        </w:rPr>
        <w:t xml:space="preserve"> Reduction in stroke mortality using non-cumulative effects:</w:t>
      </w:r>
    </w:p>
    <w:p w:rsidR="00EF4766" w:rsidRPr="00C07CAE" w:rsidRDefault="00EF4766" w:rsidP="00EF4766">
      <w:pPr>
        <w:spacing w:line="360" w:lineRule="auto"/>
        <w:ind w:firstLine="567"/>
        <w:jc w:val="both"/>
        <w:rPr>
          <w:sz w:val="24"/>
        </w:rPr>
      </w:pPr>
    </w:p>
    <w:p w:rsidR="00EF4766" w:rsidRPr="00C07CAE" w:rsidRDefault="00BD27F6" w:rsidP="00EF4766">
      <w:pPr>
        <w:spacing w:line="360" w:lineRule="auto"/>
        <w:ind w:firstLine="567"/>
        <w:jc w:val="center"/>
        <w:rPr>
          <w:sz w:val="24"/>
        </w:rPr>
      </w:pPr>
      <w:r w:rsidRPr="00C07CAE">
        <w:rPr>
          <w:noProof/>
          <w:sz w:val="24"/>
          <w:lang w:val="en-GB" w:eastAsia="en-GB"/>
        </w:rPr>
        <mc:AlternateContent>
          <mc:Choice Requires="wps">
            <w:drawing>
              <wp:anchor distT="0" distB="0" distL="114300" distR="114300" simplePos="0" relativeHeight="251756544" behindDoc="1" locked="0" layoutInCell="1" allowOverlap="1" wp14:anchorId="2E4156B2" wp14:editId="1BA7AA48">
                <wp:simplePos x="0" y="0"/>
                <wp:positionH relativeFrom="column">
                  <wp:posOffset>87630</wp:posOffset>
                </wp:positionH>
                <wp:positionV relativeFrom="paragraph">
                  <wp:posOffset>-69850</wp:posOffset>
                </wp:positionV>
                <wp:extent cx="5910580" cy="1242695"/>
                <wp:effectExtent l="0" t="0" r="13970" b="14605"/>
                <wp:wrapNone/>
                <wp:docPr id="45" name="Rounded Rectangle 45"/>
                <wp:cNvGraphicFramePr/>
                <a:graphic xmlns:a="http://schemas.openxmlformats.org/drawingml/2006/main">
                  <a:graphicData uri="http://schemas.microsoft.com/office/word/2010/wordprocessingShape">
                    <wps:wsp>
                      <wps:cNvSpPr/>
                      <wps:spPr>
                        <a:xfrm>
                          <a:off x="0" y="0"/>
                          <a:ext cx="5910580" cy="1242695"/>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C48D0C" id="Rounded Rectangle 45" o:spid="_x0000_s1026" style="position:absolute;margin-left:6.9pt;margin-top:-5.5pt;width:465.4pt;height:97.85pt;z-index:-251559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" fillcolor="#fbd4b4 [1305]" strokecolor="black [3213]" strokeweight="2pt"/>
            </w:pict>
          </mc:Fallback>
        </mc:AlternateContent>
      </w:r>
      <w:r w:rsidR="00EF4766" w:rsidRPr="00C07CAE">
        <w:rPr>
          <w:sz w:val="24"/>
        </w:rPr>
        <w:t>Expected Deaths from stroke*nCMC</w:t>
      </w:r>
      <w:r w:rsidR="00A27A5B" w:rsidRPr="00C07CAE">
        <w:rPr>
          <w:sz w:val="24"/>
          <w:vertAlign w:val="subscript"/>
        </w:rPr>
        <w:t>1</w:t>
      </w:r>
      <w:r w:rsidR="00EF4766" w:rsidRPr="00C07CAE">
        <w:rPr>
          <w:sz w:val="24"/>
        </w:rPr>
        <w:t>+ Expected Deaths from stroke*nCMC</w:t>
      </w:r>
      <w:r w:rsidR="00A27A5B" w:rsidRPr="00C07CAE">
        <w:rPr>
          <w:sz w:val="24"/>
          <w:vertAlign w:val="subscript"/>
        </w:rPr>
        <w:t>2</w:t>
      </w:r>
      <w:r w:rsidR="00A85F14" w:rsidRPr="00C07CAE">
        <w:rPr>
          <w:sz w:val="24"/>
        </w:rPr>
        <w:t xml:space="preserve"> + Expected Deaths from stroke*nCMC</w:t>
      </w:r>
      <w:r w:rsidR="00A85F14" w:rsidRPr="00C07CAE">
        <w:rPr>
          <w:sz w:val="24"/>
          <w:vertAlign w:val="subscript"/>
        </w:rPr>
        <w:t>3</w:t>
      </w:r>
    </w:p>
    <w:p w:rsidR="00EF4766" w:rsidRPr="00C07CAE" w:rsidRDefault="00EF4766" w:rsidP="00EF4766">
      <w:pPr>
        <w:spacing w:line="360" w:lineRule="auto"/>
        <w:ind w:firstLine="567"/>
        <w:jc w:val="center"/>
        <w:rPr>
          <w:sz w:val="24"/>
        </w:rPr>
      </w:pPr>
      <w:r w:rsidRPr="00C07CAE">
        <w:rPr>
          <w:sz w:val="24"/>
        </w:rPr>
        <w:t>Expected Deaths for Stroke = age group Stroke mortality rate in 2010* projected population demographics in 2030</w:t>
      </w:r>
    </w:p>
    <w:p w:rsidR="00EF4766" w:rsidRPr="00C07CAE" w:rsidRDefault="00EF4766" w:rsidP="00EF4766">
      <w:pPr>
        <w:spacing w:line="360" w:lineRule="auto"/>
        <w:ind w:firstLine="567"/>
        <w:jc w:val="both"/>
        <w:rPr>
          <w:sz w:val="24"/>
        </w:rPr>
      </w:pPr>
    </w:p>
    <w:p w:rsidR="00A85F14" w:rsidRPr="00C07CAE" w:rsidRDefault="00A85F14" w:rsidP="00A85F14">
      <w:pPr>
        <w:spacing w:line="360" w:lineRule="auto"/>
        <w:ind w:firstLine="567"/>
        <w:jc w:val="both"/>
        <w:rPr>
          <w:sz w:val="24"/>
        </w:rPr>
      </w:pPr>
      <w:r w:rsidRPr="00C07CAE">
        <w:rPr>
          <w:sz w:val="24"/>
        </w:rPr>
        <w:lastRenderedPageBreak/>
        <w:t>Examples:</w:t>
      </w:r>
    </w:p>
    <w:p w:rsidR="00A85F14" w:rsidRPr="00C07CAE" w:rsidRDefault="00A85F14" w:rsidP="00A85F14">
      <w:pPr>
        <w:spacing w:line="360" w:lineRule="auto"/>
        <w:ind w:firstLine="567"/>
        <w:jc w:val="both"/>
        <w:rPr>
          <w:sz w:val="24"/>
        </w:rPr>
      </w:pPr>
      <w:r w:rsidRPr="00C07CAE">
        <w:rPr>
          <w:sz w:val="24"/>
        </w:rPr>
        <w:t>Reduction in stroke mortality for men under 35 years of age in scenario A using cumulative effects:</w:t>
      </w:r>
    </w:p>
    <w:p w:rsidR="00A85F14" w:rsidRPr="00C07CAE" w:rsidRDefault="00A85F14" w:rsidP="00A85F14">
      <w:pPr>
        <w:jc w:val="center"/>
        <w:rPr>
          <w:sz w:val="24"/>
        </w:rPr>
      </w:pPr>
      <w:r w:rsidRPr="00C07CAE">
        <w:rPr>
          <w:sz w:val="24"/>
        </w:rPr>
        <w:t>= [(</w:t>
      </w:r>
      <w:r w:rsidRPr="00C07CAE">
        <w:rPr>
          <w:color w:val="000000"/>
          <w:sz w:val="24"/>
        </w:rPr>
        <w:t>0.00002</w:t>
      </w:r>
      <w:r w:rsidRPr="00C07CAE">
        <w:rPr>
          <w:sz w:val="24"/>
        </w:rPr>
        <w:t>*52399731)*-0.004] + [(</w:t>
      </w:r>
      <w:r w:rsidRPr="00C07CAE">
        <w:rPr>
          <w:color w:val="000000"/>
          <w:sz w:val="24"/>
        </w:rPr>
        <w:t>0.00002</w:t>
      </w:r>
      <w:r w:rsidRPr="00C07CAE">
        <w:rPr>
          <w:sz w:val="24"/>
        </w:rPr>
        <w:t>*52399731)*0.037] + [(</w:t>
      </w:r>
      <w:r w:rsidRPr="00C07CAE">
        <w:rPr>
          <w:color w:val="000000"/>
          <w:sz w:val="24"/>
        </w:rPr>
        <w:t>0.00002</w:t>
      </w:r>
      <w:r w:rsidRPr="00C07CAE">
        <w:rPr>
          <w:sz w:val="24"/>
        </w:rPr>
        <w:t xml:space="preserve">*52399731)*0.114]   = </w:t>
      </w:r>
      <w:r w:rsidRPr="00C07CAE">
        <w:rPr>
          <w:b/>
          <w:sz w:val="24"/>
          <w:u w:val="single"/>
        </w:rPr>
        <w:t>123</w:t>
      </w:r>
    </w:p>
    <w:p w:rsidR="00A85F14" w:rsidRPr="00C07CAE" w:rsidRDefault="00A85F14" w:rsidP="00A85F14">
      <w:pPr>
        <w:spacing w:line="360" w:lineRule="auto"/>
        <w:ind w:firstLine="567"/>
        <w:jc w:val="center"/>
        <w:rPr>
          <w:sz w:val="24"/>
        </w:rPr>
      </w:pPr>
    </w:p>
    <w:p w:rsidR="00A85F14" w:rsidRPr="00C07CAE" w:rsidRDefault="00A85F14" w:rsidP="00A85F14">
      <w:pPr>
        <w:spacing w:line="360" w:lineRule="auto"/>
        <w:ind w:firstLine="567"/>
        <w:jc w:val="both"/>
        <w:rPr>
          <w:sz w:val="24"/>
        </w:rPr>
      </w:pPr>
      <w:r w:rsidRPr="00C07CAE">
        <w:rPr>
          <w:sz w:val="24"/>
        </w:rPr>
        <w:t>Reduction in stroke mortality for men under 35 years of age in scenario B using cumulative effects:</w:t>
      </w:r>
    </w:p>
    <w:p w:rsidR="00A85F14" w:rsidRPr="00C07CAE" w:rsidRDefault="00A85F14" w:rsidP="00A85F14">
      <w:pPr>
        <w:jc w:val="center"/>
        <w:rPr>
          <w:b/>
          <w:sz w:val="24"/>
          <w:u w:val="single"/>
        </w:rPr>
      </w:pPr>
      <w:r w:rsidRPr="00C07CAE">
        <w:rPr>
          <w:sz w:val="24"/>
        </w:rPr>
        <w:t>= [(</w:t>
      </w:r>
      <w:r w:rsidRPr="00C07CAE">
        <w:rPr>
          <w:color w:val="000000"/>
          <w:sz w:val="24"/>
        </w:rPr>
        <w:t>0.00002</w:t>
      </w:r>
      <w:r w:rsidRPr="00C07CAE">
        <w:rPr>
          <w:sz w:val="24"/>
        </w:rPr>
        <w:t>*52399731)*-0.008] + [(</w:t>
      </w:r>
      <w:r w:rsidRPr="00C07CAE">
        <w:rPr>
          <w:color w:val="000000"/>
          <w:sz w:val="24"/>
        </w:rPr>
        <w:t>0.00002</w:t>
      </w:r>
      <w:r w:rsidRPr="00C07CAE">
        <w:rPr>
          <w:sz w:val="24"/>
        </w:rPr>
        <w:t>*52399731)*0.075] + [(</w:t>
      </w:r>
      <w:r w:rsidRPr="00C07CAE">
        <w:rPr>
          <w:color w:val="000000"/>
          <w:sz w:val="24"/>
        </w:rPr>
        <w:t>0.00002</w:t>
      </w:r>
      <w:r w:rsidRPr="00C07CAE">
        <w:rPr>
          <w:sz w:val="24"/>
        </w:rPr>
        <w:t xml:space="preserve">*52399731)*0.228]  = </w:t>
      </w:r>
      <w:r w:rsidRPr="00C07CAE">
        <w:rPr>
          <w:b/>
          <w:sz w:val="24"/>
          <w:u w:val="single"/>
        </w:rPr>
        <w:t>246</w:t>
      </w:r>
    </w:p>
    <w:p w:rsidR="00A85F14" w:rsidRPr="00C07CAE" w:rsidRDefault="00A85F14" w:rsidP="00A85F14">
      <w:pPr>
        <w:jc w:val="center"/>
        <w:rPr>
          <w:sz w:val="24"/>
        </w:rPr>
      </w:pPr>
    </w:p>
    <w:p w:rsidR="00A85F14" w:rsidRPr="00C07CAE" w:rsidRDefault="00A85F14" w:rsidP="00A85F14">
      <w:pPr>
        <w:spacing w:line="360" w:lineRule="auto"/>
        <w:ind w:firstLine="567"/>
        <w:jc w:val="both"/>
        <w:rPr>
          <w:sz w:val="24"/>
        </w:rPr>
      </w:pPr>
      <w:r w:rsidRPr="00C07CAE">
        <w:rPr>
          <w:sz w:val="24"/>
        </w:rPr>
        <w:t>Reduction in stroke mortality for men under 35 years of age in scenario C using cumulative effects:</w:t>
      </w:r>
    </w:p>
    <w:p w:rsidR="00A85F14" w:rsidRPr="00C07CAE" w:rsidRDefault="00A85F14" w:rsidP="00A85F14">
      <w:pPr>
        <w:jc w:val="center"/>
        <w:rPr>
          <w:sz w:val="24"/>
        </w:rPr>
      </w:pPr>
      <w:r w:rsidRPr="00C07CAE">
        <w:rPr>
          <w:sz w:val="24"/>
        </w:rPr>
        <w:t>= [(</w:t>
      </w:r>
      <w:r w:rsidRPr="00C07CAE">
        <w:rPr>
          <w:color w:val="000000"/>
          <w:sz w:val="24"/>
        </w:rPr>
        <w:t>0.00002</w:t>
      </w:r>
      <w:r w:rsidRPr="00C07CAE">
        <w:rPr>
          <w:sz w:val="24"/>
        </w:rPr>
        <w:t>*52399731)*-0.010] + [(</w:t>
      </w:r>
      <w:r w:rsidRPr="00C07CAE">
        <w:rPr>
          <w:color w:val="000000"/>
          <w:sz w:val="24"/>
        </w:rPr>
        <w:t>0.00002</w:t>
      </w:r>
      <w:r w:rsidRPr="00C07CAE">
        <w:rPr>
          <w:sz w:val="24"/>
        </w:rPr>
        <w:t>*52399731)*0.113] + [(</w:t>
      </w:r>
      <w:r w:rsidRPr="00C07CAE">
        <w:rPr>
          <w:color w:val="000000"/>
          <w:sz w:val="24"/>
        </w:rPr>
        <w:t>0.00002</w:t>
      </w:r>
      <w:r w:rsidRPr="00C07CAE">
        <w:rPr>
          <w:sz w:val="24"/>
        </w:rPr>
        <w:t xml:space="preserve">*52399731)*0.231]  = </w:t>
      </w:r>
      <w:r w:rsidRPr="00C07CAE">
        <w:rPr>
          <w:b/>
          <w:sz w:val="24"/>
          <w:u w:val="single"/>
        </w:rPr>
        <w:t>277</w:t>
      </w:r>
    </w:p>
    <w:p w:rsidR="00EB34A3" w:rsidRPr="00C07CAE" w:rsidRDefault="00EB34A3" w:rsidP="00EF4766">
      <w:pPr>
        <w:jc w:val="center"/>
        <w:rPr>
          <w:sz w:val="24"/>
        </w:rPr>
      </w:pPr>
    </w:p>
    <w:p w:rsidR="00EF4766" w:rsidRPr="00C07CAE" w:rsidRDefault="00EF4766" w:rsidP="00EF4766">
      <w:pPr>
        <w:spacing w:line="360" w:lineRule="auto"/>
        <w:ind w:firstLine="567"/>
        <w:jc w:val="both"/>
        <w:rPr>
          <w:sz w:val="24"/>
        </w:rPr>
      </w:pPr>
      <w:r w:rsidRPr="00C07CAE">
        <w:rPr>
          <w:sz w:val="24"/>
        </w:rPr>
        <w:t xml:space="preserve">The same reasoning and process is applied to all age groups and both sexes in </w:t>
      </w:r>
      <w:r w:rsidR="00A85F14" w:rsidRPr="00C07CAE">
        <w:rPr>
          <w:sz w:val="24"/>
        </w:rPr>
        <w:t xml:space="preserve">all </w:t>
      </w:r>
      <w:r w:rsidRPr="00C07CAE">
        <w:rPr>
          <w:sz w:val="24"/>
        </w:rPr>
        <w:t>scenarios.</w:t>
      </w:r>
    </w:p>
    <w:p w:rsidR="00BC3DDC" w:rsidRDefault="00EF4766" w:rsidP="00EF4766">
      <w:pPr>
        <w:spacing w:line="360" w:lineRule="auto"/>
        <w:ind w:firstLine="567"/>
        <w:jc w:val="both"/>
        <w:rPr>
          <w:sz w:val="24"/>
        </w:rPr>
      </w:pPr>
      <w:r w:rsidRPr="00C07CAE">
        <w:rPr>
          <w:sz w:val="24"/>
        </w:rPr>
        <w:t xml:space="preserve">The figures derived from the examples given above </w:t>
      </w:r>
      <w:r w:rsidR="00BC3DDC" w:rsidRPr="00C07CAE">
        <w:rPr>
          <w:sz w:val="24"/>
        </w:rPr>
        <w:t>are shown in the fol</w:t>
      </w:r>
      <w:r w:rsidR="00A02317">
        <w:rPr>
          <w:sz w:val="24"/>
        </w:rPr>
        <w:t>lowing box:</w:t>
      </w:r>
    </w:p>
    <w:p w:rsidR="00A02317" w:rsidRPr="00C07CAE" w:rsidRDefault="00A02317" w:rsidP="00EF4766">
      <w:pPr>
        <w:spacing w:line="360" w:lineRule="auto"/>
        <w:ind w:firstLine="567"/>
        <w:jc w:val="both"/>
        <w:rPr>
          <w:sz w:val="24"/>
        </w:rPr>
      </w:pPr>
    </w:p>
    <w:p w:rsidR="00BC3DDC" w:rsidRPr="00C07CAE" w:rsidRDefault="00BC3DDC" w:rsidP="00BC3DDC">
      <w:pPr>
        <w:spacing w:line="360" w:lineRule="auto"/>
        <w:jc w:val="both"/>
        <w:rPr>
          <w:b/>
          <w:sz w:val="24"/>
          <w:u w:val="single"/>
        </w:rPr>
      </w:pPr>
      <w:r w:rsidRPr="00C07CAE">
        <w:rPr>
          <w:b/>
          <w:sz w:val="24"/>
        </w:rPr>
        <w:t xml:space="preserve">Box </w:t>
      </w:r>
      <w:r w:rsidR="00A02317">
        <w:rPr>
          <w:b/>
          <w:sz w:val="24"/>
        </w:rPr>
        <w:t>7</w:t>
      </w:r>
      <w:r w:rsidRPr="00C07CAE">
        <w:rPr>
          <w:b/>
          <w:sz w:val="24"/>
        </w:rPr>
        <w:t xml:space="preserve">: Number of reduction in </w:t>
      </w:r>
      <w:r w:rsidR="00FE1B9C" w:rsidRPr="00C07CAE">
        <w:rPr>
          <w:b/>
          <w:sz w:val="24"/>
        </w:rPr>
        <w:t>CH</w:t>
      </w:r>
      <w:r w:rsidR="00FE1B9C">
        <w:rPr>
          <w:b/>
          <w:sz w:val="24"/>
        </w:rPr>
        <w:t>D</w:t>
      </w:r>
      <w:r w:rsidR="00FE1B9C" w:rsidRPr="00C07CAE">
        <w:rPr>
          <w:b/>
          <w:sz w:val="24"/>
        </w:rPr>
        <w:t xml:space="preserve"> </w:t>
      </w:r>
      <w:r w:rsidRPr="00C07CAE">
        <w:rPr>
          <w:b/>
          <w:sz w:val="24"/>
        </w:rPr>
        <w:t xml:space="preserve">and </w:t>
      </w:r>
      <w:r w:rsidR="00CB7F2F">
        <w:rPr>
          <w:b/>
          <w:sz w:val="24"/>
        </w:rPr>
        <w:t>s</w:t>
      </w:r>
      <w:r w:rsidRPr="00C07CAE">
        <w:rPr>
          <w:b/>
          <w:sz w:val="24"/>
        </w:rPr>
        <w:t>troke deaths in scenarios</w:t>
      </w:r>
      <w:r w:rsidR="00A85F14" w:rsidRPr="00C07CAE">
        <w:rPr>
          <w:b/>
          <w:sz w:val="24"/>
        </w:rPr>
        <w:t xml:space="preserve"> A, B, and C</w:t>
      </w:r>
      <w:r w:rsidRPr="00C07CAE">
        <w:rPr>
          <w:b/>
          <w:sz w:val="24"/>
        </w:rPr>
        <w:t xml:space="preserve"> (age group under 35 male)</w:t>
      </w:r>
    </w:p>
    <w:tbl>
      <w:tblPr>
        <w:tblStyle w:val="TableGrid"/>
        <w:tblW w:w="9265" w:type="dxa"/>
        <w:tblLook w:val="04A0" w:firstRow="1" w:lastRow="0" w:firstColumn="1" w:lastColumn="0" w:noHBand="0" w:noVBand="1"/>
      </w:tblPr>
      <w:tblGrid>
        <w:gridCol w:w="1335"/>
        <w:gridCol w:w="1362"/>
        <w:gridCol w:w="1373"/>
        <w:gridCol w:w="1363"/>
        <w:gridCol w:w="1312"/>
        <w:gridCol w:w="1260"/>
        <w:gridCol w:w="1260"/>
      </w:tblGrid>
      <w:tr w:rsidR="00A85F14" w:rsidRPr="00C07CAE" w:rsidTr="00A85F14">
        <w:tc>
          <w:tcPr>
            <w:tcW w:w="1335" w:type="dxa"/>
            <w:vMerge w:val="restart"/>
            <w:shd w:val="clear" w:color="auto" w:fill="00B0F0"/>
          </w:tcPr>
          <w:p w:rsidR="00A85F14" w:rsidRPr="00C07CAE" w:rsidRDefault="00A85F14" w:rsidP="00A85F14">
            <w:pPr>
              <w:jc w:val="center"/>
              <w:rPr>
                <w:b/>
                <w:sz w:val="24"/>
              </w:rPr>
            </w:pPr>
            <w:r w:rsidRPr="00C07CAE">
              <w:rPr>
                <w:b/>
                <w:sz w:val="24"/>
              </w:rPr>
              <w:t>Age group &lt; 35 Male</w:t>
            </w:r>
          </w:p>
        </w:tc>
        <w:tc>
          <w:tcPr>
            <w:tcW w:w="4098" w:type="dxa"/>
            <w:gridSpan w:val="3"/>
            <w:shd w:val="clear" w:color="auto" w:fill="D99594" w:themeFill="accent2" w:themeFillTint="99"/>
          </w:tcPr>
          <w:p w:rsidR="00A85F14" w:rsidRPr="00C07CAE" w:rsidRDefault="00A85F14" w:rsidP="00F331B9">
            <w:pPr>
              <w:spacing w:line="360" w:lineRule="auto"/>
              <w:jc w:val="center"/>
              <w:rPr>
                <w:sz w:val="24"/>
              </w:rPr>
            </w:pPr>
            <w:r w:rsidRPr="00C07CAE">
              <w:rPr>
                <w:sz w:val="24"/>
              </w:rPr>
              <w:t>Reduction in CHD deaths</w:t>
            </w:r>
          </w:p>
        </w:tc>
        <w:tc>
          <w:tcPr>
            <w:tcW w:w="3832" w:type="dxa"/>
            <w:gridSpan w:val="3"/>
            <w:shd w:val="clear" w:color="auto" w:fill="FABF8F" w:themeFill="accent6" w:themeFillTint="99"/>
          </w:tcPr>
          <w:p w:rsidR="00A85F14" w:rsidRPr="00C07CAE" w:rsidRDefault="00A85F14" w:rsidP="00F331B9">
            <w:pPr>
              <w:spacing w:line="360" w:lineRule="auto"/>
              <w:jc w:val="center"/>
              <w:rPr>
                <w:sz w:val="24"/>
              </w:rPr>
            </w:pPr>
            <w:r w:rsidRPr="00C07CAE">
              <w:rPr>
                <w:sz w:val="24"/>
              </w:rPr>
              <w:t>Reduction in Stroke Deaths</w:t>
            </w:r>
          </w:p>
        </w:tc>
      </w:tr>
      <w:tr w:rsidR="00A85F14" w:rsidRPr="00C07CAE" w:rsidTr="00A85F14">
        <w:tc>
          <w:tcPr>
            <w:tcW w:w="1335" w:type="dxa"/>
            <w:vMerge/>
          </w:tcPr>
          <w:p w:rsidR="00A85F14" w:rsidRPr="00C07CAE" w:rsidRDefault="00A85F14" w:rsidP="00A85F14">
            <w:pPr>
              <w:jc w:val="center"/>
              <w:rPr>
                <w:b/>
                <w:sz w:val="24"/>
              </w:rPr>
            </w:pPr>
          </w:p>
        </w:tc>
        <w:tc>
          <w:tcPr>
            <w:tcW w:w="1362" w:type="dxa"/>
          </w:tcPr>
          <w:p w:rsidR="00A85F14" w:rsidRPr="00C07CAE" w:rsidRDefault="00A85F14" w:rsidP="00F954EE">
            <w:pPr>
              <w:spacing w:line="360" w:lineRule="auto"/>
              <w:jc w:val="center"/>
              <w:rPr>
                <w:b/>
              </w:rPr>
            </w:pPr>
            <w:r w:rsidRPr="00C07CAE">
              <w:rPr>
                <w:b/>
              </w:rPr>
              <w:t>Scenario A</w:t>
            </w:r>
          </w:p>
        </w:tc>
        <w:tc>
          <w:tcPr>
            <w:tcW w:w="1373" w:type="dxa"/>
          </w:tcPr>
          <w:p w:rsidR="00A85F14" w:rsidRPr="00C07CAE" w:rsidRDefault="00A85F14" w:rsidP="00F331B9">
            <w:pPr>
              <w:spacing w:line="360" w:lineRule="auto"/>
              <w:jc w:val="center"/>
              <w:rPr>
                <w:b/>
              </w:rPr>
            </w:pPr>
            <w:r w:rsidRPr="00C07CAE">
              <w:rPr>
                <w:b/>
              </w:rPr>
              <w:t>Scenario B</w:t>
            </w:r>
          </w:p>
        </w:tc>
        <w:tc>
          <w:tcPr>
            <w:tcW w:w="1363" w:type="dxa"/>
          </w:tcPr>
          <w:p w:rsidR="00A85F14" w:rsidRPr="00C07CAE" w:rsidRDefault="00A85F14" w:rsidP="00F25329">
            <w:pPr>
              <w:spacing w:line="360" w:lineRule="auto"/>
              <w:jc w:val="center"/>
              <w:rPr>
                <w:b/>
              </w:rPr>
            </w:pPr>
            <w:r w:rsidRPr="00C07CAE">
              <w:rPr>
                <w:b/>
              </w:rPr>
              <w:t>Scenario C</w:t>
            </w:r>
          </w:p>
        </w:tc>
        <w:tc>
          <w:tcPr>
            <w:tcW w:w="1312" w:type="dxa"/>
          </w:tcPr>
          <w:p w:rsidR="00A85F14" w:rsidRPr="00C07CAE" w:rsidRDefault="00A85F14" w:rsidP="00F25329">
            <w:pPr>
              <w:spacing w:line="360" w:lineRule="auto"/>
              <w:jc w:val="center"/>
              <w:rPr>
                <w:b/>
              </w:rPr>
            </w:pPr>
            <w:r w:rsidRPr="00C07CAE">
              <w:rPr>
                <w:b/>
              </w:rPr>
              <w:t>Scenario A</w:t>
            </w:r>
          </w:p>
        </w:tc>
        <w:tc>
          <w:tcPr>
            <w:tcW w:w="1260" w:type="dxa"/>
          </w:tcPr>
          <w:p w:rsidR="00A85F14" w:rsidRPr="00C07CAE" w:rsidRDefault="00A85F14" w:rsidP="00F25329">
            <w:pPr>
              <w:spacing w:line="360" w:lineRule="auto"/>
              <w:jc w:val="center"/>
              <w:rPr>
                <w:b/>
              </w:rPr>
            </w:pPr>
            <w:r w:rsidRPr="00C07CAE">
              <w:rPr>
                <w:b/>
              </w:rPr>
              <w:t>Scenario B</w:t>
            </w:r>
          </w:p>
        </w:tc>
        <w:tc>
          <w:tcPr>
            <w:tcW w:w="1260" w:type="dxa"/>
          </w:tcPr>
          <w:p w:rsidR="00A85F14" w:rsidRPr="00C07CAE" w:rsidRDefault="00A85F14" w:rsidP="00F25329">
            <w:pPr>
              <w:spacing w:line="360" w:lineRule="auto"/>
              <w:jc w:val="center"/>
              <w:rPr>
                <w:b/>
              </w:rPr>
            </w:pPr>
            <w:r w:rsidRPr="00C07CAE">
              <w:rPr>
                <w:b/>
              </w:rPr>
              <w:t>Scenario C</w:t>
            </w:r>
          </w:p>
        </w:tc>
      </w:tr>
      <w:tr w:rsidR="00A85F14" w:rsidRPr="00C07CAE" w:rsidTr="00A85F14">
        <w:tc>
          <w:tcPr>
            <w:tcW w:w="1335" w:type="dxa"/>
          </w:tcPr>
          <w:p w:rsidR="00A85F14" w:rsidRPr="00C07CAE" w:rsidRDefault="00A85F14" w:rsidP="00A85F14">
            <w:pPr>
              <w:jc w:val="center"/>
              <w:rPr>
                <w:b/>
                <w:sz w:val="20"/>
              </w:rPr>
            </w:pPr>
            <w:r w:rsidRPr="00C07CAE">
              <w:rPr>
                <w:b/>
                <w:sz w:val="20"/>
              </w:rPr>
              <w:t>With cumulative effects</w:t>
            </w:r>
          </w:p>
        </w:tc>
        <w:tc>
          <w:tcPr>
            <w:tcW w:w="1362" w:type="dxa"/>
          </w:tcPr>
          <w:p w:rsidR="00A85F14" w:rsidRPr="00C07CAE" w:rsidRDefault="00A85F14" w:rsidP="00F331B9">
            <w:pPr>
              <w:spacing w:line="360" w:lineRule="auto"/>
              <w:jc w:val="center"/>
              <w:rPr>
                <w:sz w:val="24"/>
              </w:rPr>
            </w:pPr>
            <w:r w:rsidRPr="00C07CAE">
              <w:rPr>
                <w:sz w:val="24"/>
              </w:rPr>
              <w:t>90</w:t>
            </w:r>
          </w:p>
        </w:tc>
        <w:tc>
          <w:tcPr>
            <w:tcW w:w="1373" w:type="dxa"/>
          </w:tcPr>
          <w:p w:rsidR="00A85F14" w:rsidRPr="00C07CAE" w:rsidRDefault="00A85F14" w:rsidP="00F331B9">
            <w:pPr>
              <w:spacing w:line="360" w:lineRule="auto"/>
              <w:jc w:val="center"/>
              <w:rPr>
                <w:sz w:val="24"/>
              </w:rPr>
            </w:pPr>
            <w:r w:rsidRPr="00C07CAE">
              <w:rPr>
                <w:sz w:val="24"/>
              </w:rPr>
              <w:t>179</w:t>
            </w:r>
          </w:p>
        </w:tc>
        <w:tc>
          <w:tcPr>
            <w:tcW w:w="1363" w:type="dxa"/>
          </w:tcPr>
          <w:p w:rsidR="00A85F14" w:rsidRPr="00C07CAE" w:rsidRDefault="00A85F14" w:rsidP="00F331B9">
            <w:pPr>
              <w:spacing w:line="360" w:lineRule="auto"/>
              <w:jc w:val="center"/>
              <w:rPr>
                <w:sz w:val="24"/>
              </w:rPr>
            </w:pPr>
            <w:r w:rsidRPr="00C07CAE">
              <w:rPr>
                <w:sz w:val="24"/>
              </w:rPr>
              <w:t>206</w:t>
            </w:r>
          </w:p>
        </w:tc>
        <w:tc>
          <w:tcPr>
            <w:tcW w:w="1312" w:type="dxa"/>
          </w:tcPr>
          <w:p w:rsidR="00A85F14" w:rsidRPr="00C07CAE" w:rsidRDefault="00A85F14" w:rsidP="00F331B9">
            <w:pPr>
              <w:spacing w:line="360" w:lineRule="auto"/>
              <w:jc w:val="center"/>
              <w:rPr>
                <w:sz w:val="24"/>
              </w:rPr>
            </w:pPr>
            <w:r w:rsidRPr="00C07CAE">
              <w:rPr>
                <w:sz w:val="24"/>
              </w:rPr>
              <w:t>123</w:t>
            </w:r>
          </w:p>
        </w:tc>
        <w:tc>
          <w:tcPr>
            <w:tcW w:w="1260" w:type="dxa"/>
          </w:tcPr>
          <w:p w:rsidR="00A85F14" w:rsidRPr="00C07CAE" w:rsidRDefault="00A85F14" w:rsidP="00F331B9">
            <w:pPr>
              <w:spacing w:line="360" w:lineRule="auto"/>
              <w:jc w:val="center"/>
              <w:rPr>
                <w:sz w:val="24"/>
              </w:rPr>
            </w:pPr>
            <w:r w:rsidRPr="00C07CAE">
              <w:rPr>
                <w:sz w:val="24"/>
              </w:rPr>
              <w:t>245</w:t>
            </w:r>
          </w:p>
        </w:tc>
        <w:tc>
          <w:tcPr>
            <w:tcW w:w="1260" w:type="dxa"/>
          </w:tcPr>
          <w:p w:rsidR="00A85F14" w:rsidRPr="00C07CAE" w:rsidRDefault="00A85F14" w:rsidP="00F331B9">
            <w:pPr>
              <w:spacing w:line="360" w:lineRule="auto"/>
              <w:jc w:val="center"/>
              <w:rPr>
                <w:sz w:val="24"/>
              </w:rPr>
            </w:pPr>
            <w:r w:rsidRPr="00C07CAE">
              <w:rPr>
                <w:sz w:val="24"/>
              </w:rPr>
              <w:t>276</w:t>
            </w:r>
          </w:p>
        </w:tc>
      </w:tr>
      <w:tr w:rsidR="00A85F14" w:rsidRPr="00C07CAE" w:rsidTr="00A85F14">
        <w:tc>
          <w:tcPr>
            <w:tcW w:w="1335" w:type="dxa"/>
          </w:tcPr>
          <w:p w:rsidR="00A85F14" w:rsidRPr="00C07CAE" w:rsidRDefault="00A85F14" w:rsidP="00A85F14">
            <w:pPr>
              <w:jc w:val="center"/>
              <w:rPr>
                <w:b/>
                <w:sz w:val="20"/>
              </w:rPr>
            </w:pPr>
            <w:r w:rsidRPr="00C07CAE">
              <w:rPr>
                <w:b/>
                <w:sz w:val="20"/>
              </w:rPr>
              <w:t>With non-cumulative effects</w:t>
            </w:r>
          </w:p>
        </w:tc>
        <w:tc>
          <w:tcPr>
            <w:tcW w:w="1362" w:type="dxa"/>
          </w:tcPr>
          <w:p w:rsidR="00A85F14" w:rsidRPr="00C07CAE" w:rsidRDefault="00A85F14" w:rsidP="00F331B9">
            <w:pPr>
              <w:spacing w:line="360" w:lineRule="auto"/>
              <w:jc w:val="center"/>
              <w:rPr>
                <w:sz w:val="24"/>
              </w:rPr>
            </w:pPr>
            <w:r w:rsidRPr="00C07CAE">
              <w:rPr>
                <w:sz w:val="24"/>
              </w:rPr>
              <w:t>90</w:t>
            </w:r>
          </w:p>
        </w:tc>
        <w:tc>
          <w:tcPr>
            <w:tcW w:w="1373" w:type="dxa"/>
          </w:tcPr>
          <w:p w:rsidR="00A85F14" w:rsidRPr="00C07CAE" w:rsidRDefault="00A85F14" w:rsidP="00F331B9">
            <w:pPr>
              <w:spacing w:line="360" w:lineRule="auto"/>
              <w:jc w:val="center"/>
              <w:rPr>
                <w:sz w:val="24"/>
              </w:rPr>
            </w:pPr>
            <w:r w:rsidRPr="00C07CAE">
              <w:rPr>
                <w:sz w:val="24"/>
              </w:rPr>
              <w:t>180</w:t>
            </w:r>
          </w:p>
        </w:tc>
        <w:tc>
          <w:tcPr>
            <w:tcW w:w="1363" w:type="dxa"/>
          </w:tcPr>
          <w:p w:rsidR="00A85F14" w:rsidRPr="00C07CAE" w:rsidRDefault="00A85F14" w:rsidP="00F331B9">
            <w:pPr>
              <w:spacing w:line="360" w:lineRule="auto"/>
              <w:jc w:val="center"/>
              <w:rPr>
                <w:sz w:val="24"/>
              </w:rPr>
            </w:pPr>
            <w:r w:rsidRPr="00C07CAE">
              <w:rPr>
                <w:sz w:val="24"/>
              </w:rPr>
              <w:t>208</w:t>
            </w:r>
          </w:p>
        </w:tc>
        <w:tc>
          <w:tcPr>
            <w:tcW w:w="1312" w:type="dxa"/>
          </w:tcPr>
          <w:p w:rsidR="00A85F14" w:rsidRPr="00C07CAE" w:rsidRDefault="00A85F14" w:rsidP="00F331B9">
            <w:pPr>
              <w:spacing w:line="360" w:lineRule="auto"/>
              <w:jc w:val="center"/>
              <w:rPr>
                <w:sz w:val="24"/>
              </w:rPr>
            </w:pPr>
            <w:r w:rsidRPr="00C07CAE">
              <w:rPr>
                <w:sz w:val="24"/>
              </w:rPr>
              <w:t>123</w:t>
            </w:r>
          </w:p>
        </w:tc>
        <w:tc>
          <w:tcPr>
            <w:tcW w:w="1260" w:type="dxa"/>
          </w:tcPr>
          <w:p w:rsidR="00A85F14" w:rsidRPr="00C07CAE" w:rsidRDefault="00A85F14" w:rsidP="00F331B9">
            <w:pPr>
              <w:spacing w:line="360" w:lineRule="auto"/>
              <w:jc w:val="center"/>
              <w:rPr>
                <w:sz w:val="24"/>
              </w:rPr>
            </w:pPr>
            <w:r w:rsidRPr="00C07CAE">
              <w:rPr>
                <w:sz w:val="24"/>
              </w:rPr>
              <w:t>246</w:t>
            </w:r>
          </w:p>
        </w:tc>
        <w:tc>
          <w:tcPr>
            <w:tcW w:w="1260" w:type="dxa"/>
          </w:tcPr>
          <w:p w:rsidR="00A85F14" w:rsidRPr="00C07CAE" w:rsidRDefault="00A85F14" w:rsidP="00F331B9">
            <w:pPr>
              <w:spacing w:line="360" w:lineRule="auto"/>
              <w:jc w:val="center"/>
              <w:rPr>
                <w:sz w:val="24"/>
              </w:rPr>
            </w:pPr>
            <w:r w:rsidRPr="00C07CAE">
              <w:rPr>
                <w:sz w:val="24"/>
              </w:rPr>
              <w:t>277</w:t>
            </w:r>
          </w:p>
        </w:tc>
      </w:tr>
    </w:tbl>
    <w:p w:rsidR="003644C9" w:rsidRDefault="003644C9">
      <w:pPr>
        <w:spacing w:after="200"/>
        <w:rPr>
          <w:rFonts w:asciiTheme="majorHAnsi" w:eastAsiaTheme="majorEastAsia" w:hAnsiTheme="majorHAnsi" w:cstheme="majorBidi"/>
          <w:b/>
          <w:bCs/>
          <w:color w:val="4F81BD" w:themeColor="accent1"/>
          <w:sz w:val="26"/>
          <w:szCs w:val="26"/>
        </w:rPr>
      </w:pPr>
      <w:r>
        <w:br w:type="page"/>
      </w:r>
    </w:p>
    <w:p w:rsidR="00BC3DDC" w:rsidRPr="003644C9" w:rsidRDefault="001F15DD" w:rsidP="003644C9">
      <w:pPr>
        <w:pStyle w:val="Heading2"/>
      </w:pPr>
      <w:r w:rsidRPr="00BD27F6">
        <w:lastRenderedPageBreak/>
        <w:t>PROBABILISTIC SENSITIVE ANALYSIS (PSA)</w:t>
      </w:r>
    </w:p>
    <w:p w:rsidR="00924D12" w:rsidRPr="00C07CAE" w:rsidRDefault="00924D12" w:rsidP="00924D12">
      <w:pPr>
        <w:spacing w:line="360" w:lineRule="auto"/>
        <w:ind w:firstLine="567"/>
        <w:jc w:val="both"/>
        <w:rPr>
          <w:sz w:val="24"/>
        </w:rPr>
      </w:pPr>
      <w:r w:rsidRPr="00C07CAE">
        <w:rPr>
          <w:sz w:val="24"/>
        </w:rPr>
        <w:t>Every model involves uncertainty. To explore the potential effects of reducing consumption of UP</w:t>
      </w:r>
      <w:r w:rsidR="00062067" w:rsidRPr="00C07CAE">
        <w:rPr>
          <w:sz w:val="24"/>
        </w:rPr>
        <w:t>F</w:t>
      </w:r>
      <w:r w:rsidRPr="00C07CAE">
        <w:rPr>
          <w:sz w:val="24"/>
        </w:rPr>
        <w:t xml:space="preserve"> on risk factors and CVD deaths we performed a probabilistic sensitivity analysis. Simulations were performed using the Monte Carlo methodology. This allowed stochastic variation of parameters based on the sizes of the effects obtained from the literature. Using this </w:t>
      </w:r>
      <w:r w:rsidR="00062067" w:rsidRPr="00C07CAE">
        <w:rPr>
          <w:sz w:val="24"/>
        </w:rPr>
        <w:t>technique,</w:t>
      </w:r>
      <w:r w:rsidRPr="00C07CAE">
        <w:rPr>
          <w:sz w:val="24"/>
        </w:rPr>
        <w:t xml:space="preserve"> we were able to recalculate the model iteratively. Confidence intervals of 95% were generated for the median using the bootstrap percentile method. The model simulation was implemented using MS Excel with the addition of the package Ersatz (</w:t>
      </w:r>
      <w:hyperlink r:id="rId8" w:history="1">
        <w:r w:rsidRPr="00C07CAE">
          <w:rPr>
            <w:rStyle w:val="Hyperlink"/>
            <w:sz w:val="24"/>
          </w:rPr>
          <w:t>www.epigear.com</w:t>
        </w:r>
      </w:hyperlink>
      <w:r w:rsidRPr="00C07CAE">
        <w:rPr>
          <w:sz w:val="24"/>
        </w:rPr>
        <w:t>).</w:t>
      </w:r>
    </w:p>
    <w:p w:rsidR="00924D12" w:rsidRPr="00C07CAE" w:rsidRDefault="00BC3DDC" w:rsidP="00924D12">
      <w:pPr>
        <w:spacing w:line="360" w:lineRule="auto"/>
        <w:ind w:firstLine="567"/>
        <w:jc w:val="both"/>
        <w:rPr>
          <w:sz w:val="24"/>
        </w:rPr>
      </w:pPr>
      <w:r w:rsidRPr="00C07CAE">
        <w:rPr>
          <w:sz w:val="24"/>
        </w:rPr>
        <w:t xml:space="preserve">Box </w:t>
      </w:r>
      <w:r w:rsidR="00A02317">
        <w:rPr>
          <w:sz w:val="24"/>
        </w:rPr>
        <w:t>8</w:t>
      </w:r>
      <w:r w:rsidR="00924D12" w:rsidRPr="00C07CAE">
        <w:rPr>
          <w:sz w:val="24"/>
        </w:rPr>
        <w:t xml:space="preserve"> shows the distribution of values used for each nutrient/food input.</w:t>
      </w:r>
    </w:p>
    <w:tbl>
      <w:tblPr>
        <w:tblStyle w:val="MediumShading1"/>
        <w:tblW w:w="0" w:type="auto"/>
        <w:tblLook w:val="04A0" w:firstRow="1" w:lastRow="0" w:firstColumn="1" w:lastColumn="0" w:noHBand="0" w:noVBand="1"/>
      </w:tblPr>
      <w:tblGrid>
        <w:gridCol w:w="1935"/>
        <w:gridCol w:w="7071"/>
      </w:tblGrid>
      <w:tr w:rsidR="00924D12" w:rsidRPr="00C07CAE" w:rsidTr="000620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rsidR="00924D12" w:rsidRPr="00C07CAE" w:rsidRDefault="00D13828" w:rsidP="00A02317">
            <w:pPr>
              <w:spacing w:line="360" w:lineRule="auto"/>
              <w:jc w:val="center"/>
              <w:rPr>
                <w:sz w:val="24"/>
              </w:rPr>
            </w:pPr>
            <w:r w:rsidRPr="00C07CAE">
              <w:rPr>
                <w:sz w:val="24"/>
              </w:rPr>
              <w:t xml:space="preserve">Box </w:t>
            </w:r>
            <w:r w:rsidR="00A02317">
              <w:rPr>
                <w:sz w:val="24"/>
              </w:rPr>
              <w:t>8</w:t>
            </w:r>
            <w:r w:rsidR="00924D12" w:rsidRPr="00C07CAE">
              <w:rPr>
                <w:sz w:val="24"/>
              </w:rPr>
              <w:t>: Standard distribution function used in the model</w:t>
            </w:r>
          </w:p>
        </w:tc>
      </w:tr>
      <w:tr w:rsidR="00924D12" w:rsidRPr="00C07CAE" w:rsidTr="00062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924D12" w:rsidRPr="00C07CAE" w:rsidRDefault="00924D12" w:rsidP="00F331B9">
            <w:pPr>
              <w:spacing w:line="360" w:lineRule="auto"/>
              <w:jc w:val="both"/>
              <w:rPr>
                <w:b w:val="0"/>
                <w:sz w:val="24"/>
              </w:rPr>
            </w:pPr>
            <w:r w:rsidRPr="00C07CAE">
              <w:rPr>
                <w:b w:val="0"/>
                <w:sz w:val="24"/>
              </w:rPr>
              <w:t>Nutrient/food</w:t>
            </w:r>
          </w:p>
        </w:tc>
        <w:tc>
          <w:tcPr>
            <w:tcW w:w="7071" w:type="dxa"/>
          </w:tcPr>
          <w:p w:rsidR="00924D12" w:rsidRPr="00C07CAE" w:rsidRDefault="00924D12" w:rsidP="00F331B9">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Distribution used</w:t>
            </w:r>
          </w:p>
        </w:tc>
      </w:tr>
      <w:tr w:rsidR="00924D12" w:rsidRPr="00C07CAE" w:rsidTr="00062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924D12" w:rsidRPr="00C07CAE" w:rsidRDefault="00924D12" w:rsidP="00F331B9">
            <w:pPr>
              <w:spacing w:line="360" w:lineRule="auto"/>
              <w:jc w:val="both"/>
              <w:rPr>
                <w:sz w:val="24"/>
              </w:rPr>
            </w:pPr>
            <w:r w:rsidRPr="00C07CAE">
              <w:rPr>
                <w:sz w:val="24"/>
              </w:rPr>
              <w:t>Salt</w:t>
            </w:r>
          </w:p>
        </w:tc>
        <w:tc>
          <w:tcPr>
            <w:tcW w:w="7071" w:type="dxa"/>
          </w:tcPr>
          <w:p w:rsidR="00924D12" w:rsidRPr="00C07CAE" w:rsidRDefault="00924D12" w:rsidP="00F331B9">
            <w:pPr>
              <w:spacing w:line="360" w:lineRule="auto"/>
              <w:jc w:val="center"/>
              <w:cnfStyle w:val="000000010000" w:firstRow="0" w:lastRow="0" w:firstColumn="0" w:lastColumn="0" w:oddVBand="0" w:evenVBand="0" w:oddHBand="0" w:evenHBand="1" w:firstRowFirstColumn="0" w:firstRowLastColumn="0" w:lastRowFirstColumn="0" w:lastRowLastColumn="0"/>
              <w:rPr>
                <w:sz w:val="24"/>
              </w:rPr>
            </w:pPr>
            <w:r w:rsidRPr="00C07CAE">
              <w:rPr>
                <w:sz w:val="24"/>
              </w:rPr>
              <w:t>Erpert *= (lower confidence interval, mean, upper confidence interval)</w:t>
            </w:r>
          </w:p>
        </w:tc>
      </w:tr>
      <w:tr w:rsidR="00924D12" w:rsidRPr="00C07CAE" w:rsidTr="00062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924D12" w:rsidRPr="00C07CAE" w:rsidRDefault="00924D12" w:rsidP="00F331B9">
            <w:pPr>
              <w:spacing w:line="360" w:lineRule="auto"/>
              <w:jc w:val="both"/>
              <w:rPr>
                <w:sz w:val="24"/>
              </w:rPr>
            </w:pPr>
            <w:r w:rsidRPr="00C07CAE">
              <w:rPr>
                <w:sz w:val="24"/>
              </w:rPr>
              <w:t>Saturated Fat</w:t>
            </w:r>
          </w:p>
        </w:tc>
        <w:tc>
          <w:tcPr>
            <w:tcW w:w="7071" w:type="dxa"/>
          </w:tcPr>
          <w:p w:rsidR="00924D12" w:rsidRPr="00C07CAE" w:rsidRDefault="00924D12" w:rsidP="00F331B9">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Erpert *= (lower confidence interval, mean, upper confidence interval)</w:t>
            </w:r>
          </w:p>
        </w:tc>
      </w:tr>
      <w:tr w:rsidR="007B56AF" w:rsidRPr="00C07CAE" w:rsidTr="00062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7B56AF" w:rsidRPr="00C07CAE" w:rsidRDefault="007B56AF" w:rsidP="007B56AF">
            <w:pPr>
              <w:spacing w:line="360" w:lineRule="auto"/>
              <w:jc w:val="both"/>
              <w:rPr>
                <w:sz w:val="24"/>
              </w:rPr>
            </w:pPr>
            <w:r w:rsidRPr="00C07CAE">
              <w:rPr>
                <w:sz w:val="24"/>
              </w:rPr>
              <w:t>Trans-fat</w:t>
            </w:r>
          </w:p>
        </w:tc>
        <w:tc>
          <w:tcPr>
            <w:tcW w:w="7071" w:type="dxa"/>
          </w:tcPr>
          <w:p w:rsidR="007B56AF" w:rsidRPr="00C07CAE" w:rsidRDefault="007B56AF" w:rsidP="007B56AF">
            <w:pPr>
              <w:spacing w:line="360" w:lineRule="auto"/>
              <w:jc w:val="center"/>
              <w:cnfStyle w:val="000000010000" w:firstRow="0" w:lastRow="0" w:firstColumn="0" w:lastColumn="0" w:oddVBand="0" w:evenVBand="0" w:oddHBand="0" w:evenHBand="1" w:firstRowFirstColumn="0" w:firstRowLastColumn="0" w:lastRowFirstColumn="0" w:lastRowLastColumn="0"/>
              <w:rPr>
                <w:sz w:val="24"/>
              </w:rPr>
            </w:pPr>
            <w:r w:rsidRPr="00C07CAE">
              <w:rPr>
                <w:sz w:val="24"/>
              </w:rPr>
              <w:t>Erpert *= (lower confidence interval, mean, upper confidence interval)</w:t>
            </w:r>
          </w:p>
        </w:tc>
      </w:tr>
      <w:tr w:rsidR="007B56AF" w:rsidRPr="00C07CAE" w:rsidTr="000620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007B56AF" w:rsidRPr="00C07CAE" w:rsidRDefault="007B56AF" w:rsidP="007B56AF">
            <w:pPr>
              <w:spacing w:line="360" w:lineRule="auto"/>
              <w:jc w:val="both"/>
              <w:rPr>
                <w:sz w:val="24"/>
              </w:rPr>
            </w:pPr>
            <w:r w:rsidRPr="00C07CAE">
              <w:rPr>
                <w:sz w:val="24"/>
              </w:rPr>
              <w:t>Added sugar</w:t>
            </w:r>
          </w:p>
        </w:tc>
        <w:tc>
          <w:tcPr>
            <w:tcW w:w="7071" w:type="dxa"/>
          </w:tcPr>
          <w:p w:rsidR="007B56AF" w:rsidRPr="00C07CAE" w:rsidRDefault="007B56AF" w:rsidP="007B56A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Erpert *= (lower confidence interval, mean, upper confidence interval)</w:t>
            </w:r>
          </w:p>
        </w:tc>
      </w:tr>
      <w:tr w:rsidR="007B56AF" w:rsidRPr="00C07CAE" w:rsidTr="000620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rsidR="007B56AF" w:rsidRPr="00C07CAE" w:rsidRDefault="007B56AF" w:rsidP="007B56AF">
            <w:pPr>
              <w:spacing w:line="360" w:lineRule="auto"/>
              <w:rPr>
                <w:sz w:val="24"/>
              </w:rPr>
            </w:pPr>
            <w:r w:rsidRPr="00C07CAE">
              <w:rPr>
                <w:sz w:val="24"/>
              </w:rPr>
              <w:t>*Erpert = Pert standard distribution function</w:t>
            </w:r>
          </w:p>
        </w:tc>
      </w:tr>
    </w:tbl>
    <w:p w:rsidR="003644C9" w:rsidRDefault="003644C9" w:rsidP="00924D12">
      <w:pPr>
        <w:spacing w:line="360" w:lineRule="auto"/>
        <w:ind w:firstLine="567"/>
        <w:jc w:val="both"/>
        <w:rPr>
          <w:sz w:val="24"/>
        </w:rPr>
      </w:pPr>
    </w:p>
    <w:p w:rsidR="003644C9" w:rsidRDefault="003644C9">
      <w:pPr>
        <w:spacing w:after="200"/>
        <w:rPr>
          <w:sz w:val="24"/>
        </w:rPr>
      </w:pPr>
      <w:r>
        <w:rPr>
          <w:sz w:val="24"/>
        </w:rPr>
        <w:br w:type="page"/>
      </w:r>
    </w:p>
    <w:p w:rsidR="00DB4F46" w:rsidRPr="00C07CAE" w:rsidRDefault="008B454F" w:rsidP="00FE1B9C">
      <w:pPr>
        <w:pStyle w:val="Heading1"/>
      </w:pPr>
      <w:r w:rsidRPr="00C07CAE">
        <w:lastRenderedPageBreak/>
        <w:t>RESULTS</w:t>
      </w:r>
    </w:p>
    <w:p w:rsidR="00924D12" w:rsidRPr="00C07CAE" w:rsidRDefault="00924D12" w:rsidP="00BC56F5">
      <w:pPr>
        <w:pStyle w:val="Heading2"/>
      </w:pPr>
      <w:r w:rsidRPr="00BD27F6">
        <w:t xml:space="preserve">Nutrient </w:t>
      </w:r>
      <w:r w:rsidR="00AA05A2" w:rsidRPr="00BD27F6">
        <w:t>level</w:t>
      </w:r>
      <w:r w:rsidRPr="00BD27F6">
        <w:t xml:space="preserve"> in different food groups</w:t>
      </w:r>
    </w:p>
    <w:p w:rsidR="00BC3DDC" w:rsidRPr="00C07CAE" w:rsidRDefault="00EB77C2" w:rsidP="00EB77C2">
      <w:pPr>
        <w:spacing w:line="360" w:lineRule="auto"/>
        <w:ind w:firstLine="567"/>
        <w:jc w:val="both"/>
        <w:rPr>
          <w:sz w:val="24"/>
        </w:rPr>
      </w:pPr>
      <w:r w:rsidRPr="00C07CAE">
        <w:rPr>
          <w:sz w:val="24"/>
        </w:rPr>
        <w:t xml:space="preserve">Table 1 shows the average nutrient intake from each food group for the entire sample population (males and females of all age groups). Ranges are given along with a weighted average. </w:t>
      </w:r>
    </w:p>
    <w:p w:rsidR="00062067" w:rsidRPr="00C07CAE" w:rsidRDefault="00062067" w:rsidP="00062067">
      <w:pPr>
        <w:spacing w:line="360" w:lineRule="auto"/>
        <w:ind w:firstLine="567"/>
        <w:jc w:val="both"/>
        <w:rPr>
          <w:sz w:val="24"/>
        </w:rPr>
      </w:pPr>
      <w:r w:rsidRPr="00C07CAE">
        <w:rPr>
          <w:sz w:val="24"/>
        </w:rPr>
        <w:t>Tables 2 and 3 show salt and saturated fat intake from G1 and G2 respectively. Results are stratified by age group and gender. These values are also shown as their percentage contribution to total energy intake. It was assumed that trans-fat content in G1 and G2 would be zero [sec 2.a].</w:t>
      </w:r>
      <w:r w:rsidRPr="00C07CAE" w:rsidDel="00724103">
        <w:rPr>
          <w:sz w:val="24"/>
        </w:rPr>
        <w:t xml:space="preserve"> </w:t>
      </w:r>
    </w:p>
    <w:p w:rsidR="004C7A8A" w:rsidRPr="00C07CAE" w:rsidRDefault="004C7A8A" w:rsidP="004C7A8A">
      <w:pPr>
        <w:spacing w:line="360" w:lineRule="auto"/>
        <w:jc w:val="both"/>
        <w:rPr>
          <w:b/>
          <w:sz w:val="24"/>
        </w:rPr>
      </w:pPr>
      <w:r w:rsidRPr="00C07CAE">
        <w:rPr>
          <w:b/>
          <w:sz w:val="24"/>
        </w:rPr>
        <w:t xml:space="preserve">Table 1: Nutrient level in different food groups and weighted average in </w:t>
      </w:r>
      <w:r w:rsidR="001F7AB3" w:rsidRPr="00C07CAE">
        <w:rPr>
          <w:b/>
          <w:sz w:val="24"/>
        </w:rPr>
        <w:t>Brazil 2008/2009</w:t>
      </w:r>
    </w:p>
    <w:tbl>
      <w:tblPr>
        <w:tblStyle w:val="ListTable2-Accent11"/>
        <w:tblW w:w="9300" w:type="dxa"/>
        <w:tblLook w:val="04A0" w:firstRow="1" w:lastRow="0" w:firstColumn="1" w:lastColumn="0" w:noHBand="0" w:noVBand="1"/>
      </w:tblPr>
      <w:tblGrid>
        <w:gridCol w:w="2430"/>
        <w:gridCol w:w="1530"/>
        <w:gridCol w:w="1506"/>
        <w:gridCol w:w="1803"/>
        <w:gridCol w:w="2031"/>
      </w:tblGrid>
      <w:tr w:rsidR="00924D12" w:rsidRPr="00C07CAE" w:rsidTr="005A6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924D12" w:rsidRPr="00C07CAE" w:rsidRDefault="00924D12" w:rsidP="003E37EF">
            <w:pPr>
              <w:spacing w:line="360" w:lineRule="auto"/>
              <w:jc w:val="center"/>
              <w:rPr>
                <w:b w:val="0"/>
                <w:sz w:val="24"/>
              </w:rPr>
            </w:pPr>
            <w:r w:rsidRPr="00C07CAE">
              <w:rPr>
                <w:b w:val="0"/>
                <w:sz w:val="24"/>
              </w:rPr>
              <w:t>Food/Nutrient</w:t>
            </w:r>
          </w:p>
        </w:tc>
        <w:tc>
          <w:tcPr>
            <w:tcW w:w="1530" w:type="dxa"/>
          </w:tcPr>
          <w:p w:rsidR="00924D12" w:rsidRPr="00C07CAE" w:rsidRDefault="00924D12" w:rsidP="003E37EF">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G1</w:t>
            </w:r>
          </w:p>
        </w:tc>
        <w:tc>
          <w:tcPr>
            <w:tcW w:w="1506" w:type="dxa"/>
          </w:tcPr>
          <w:p w:rsidR="00924D12" w:rsidRPr="00C07CAE" w:rsidRDefault="00924D12" w:rsidP="003E37EF">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G2</w:t>
            </w:r>
          </w:p>
        </w:tc>
        <w:tc>
          <w:tcPr>
            <w:tcW w:w="1803" w:type="dxa"/>
          </w:tcPr>
          <w:p w:rsidR="00924D12" w:rsidRPr="00C07CAE" w:rsidRDefault="00924D12" w:rsidP="001F7AB3">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G3</w:t>
            </w:r>
          </w:p>
        </w:tc>
        <w:tc>
          <w:tcPr>
            <w:tcW w:w="2031" w:type="dxa"/>
          </w:tcPr>
          <w:p w:rsidR="00924D12" w:rsidRPr="00C07CAE" w:rsidRDefault="00924D12" w:rsidP="001F7AB3">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G</w:t>
            </w:r>
            <w:r w:rsidR="001F7AB3" w:rsidRPr="00C07CAE">
              <w:rPr>
                <w:b w:val="0"/>
                <w:sz w:val="24"/>
              </w:rPr>
              <w:t>4</w:t>
            </w:r>
          </w:p>
        </w:tc>
      </w:tr>
      <w:tr w:rsidR="00924D12" w:rsidRPr="00C07CAE" w:rsidTr="005A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924D12" w:rsidRPr="00C07CAE" w:rsidRDefault="00924D12" w:rsidP="001F7AB3">
            <w:pPr>
              <w:autoSpaceDE w:val="0"/>
              <w:autoSpaceDN w:val="0"/>
              <w:adjustRightInd w:val="0"/>
              <w:spacing w:line="360" w:lineRule="auto"/>
            </w:pPr>
            <w:r w:rsidRPr="00C07CAE">
              <w:t>Salt intake (g/day)</w:t>
            </w:r>
          </w:p>
        </w:tc>
        <w:tc>
          <w:tcPr>
            <w:tcW w:w="1530" w:type="dxa"/>
          </w:tcPr>
          <w:p w:rsidR="00924D12" w:rsidRPr="00C07CAE" w:rsidRDefault="007B56AF"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0.43</w:t>
            </w:r>
            <w:r w:rsidR="003715CA" w:rsidRPr="00C07CAE">
              <w:rPr>
                <w:sz w:val="24"/>
              </w:rPr>
              <w:t>-0.</w:t>
            </w:r>
            <w:r w:rsidRPr="00C07CAE">
              <w:rPr>
                <w:sz w:val="24"/>
              </w:rPr>
              <w:t>44</w:t>
            </w:r>
          </w:p>
          <w:p w:rsidR="00924D12" w:rsidRPr="00C07CAE" w:rsidRDefault="003715CA"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(WA 0.43</w:t>
            </w:r>
            <w:r w:rsidR="00924D12" w:rsidRPr="00C07CAE">
              <w:rPr>
                <w:sz w:val="24"/>
              </w:rPr>
              <w:t>)</w:t>
            </w:r>
          </w:p>
        </w:tc>
        <w:tc>
          <w:tcPr>
            <w:tcW w:w="1506" w:type="dxa"/>
          </w:tcPr>
          <w:p w:rsidR="00924D12" w:rsidRPr="00C07CAE" w:rsidRDefault="007B56AF"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6.74-6.90</w:t>
            </w:r>
          </w:p>
          <w:p w:rsidR="00924D12" w:rsidRPr="00C07CAE" w:rsidRDefault="003715CA" w:rsidP="00EB296E">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 xml:space="preserve">(WA </w:t>
            </w:r>
            <w:r w:rsidR="00EB296E" w:rsidRPr="00C07CAE">
              <w:rPr>
                <w:sz w:val="24"/>
              </w:rPr>
              <w:t>6</w:t>
            </w:r>
            <w:r w:rsidRPr="00C07CAE">
              <w:rPr>
                <w:sz w:val="24"/>
              </w:rPr>
              <w:t>.75</w:t>
            </w:r>
            <w:r w:rsidR="00924D12" w:rsidRPr="00C07CAE">
              <w:rPr>
                <w:sz w:val="24"/>
              </w:rPr>
              <w:t>)</w:t>
            </w:r>
          </w:p>
        </w:tc>
        <w:tc>
          <w:tcPr>
            <w:tcW w:w="1803" w:type="dxa"/>
          </w:tcPr>
          <w:p w:rsidR="00924D12" w:rsidRPr="00C07CAE" w:rsidRDefault="005A62CA"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0.55-0.</w:t>
            </w:r>
            <w:r w:rsidR="007B56AF" w:rsidRPr="00C07CAE">
              <w:rPr>
                <w:sz w:val="24"/>
              </w:rPr>
              <w:t>5</w:t>
            </w:r>
            <w:r w:rsidRPr="00C07CAE">
              <w:rPr>
                <w:sz w:val="24"/>
              </w:rPr>
              <w:t>6</w:t>
            </w:r>
          </w:p>
          <w:p w:rsidR="00924D12" w:rsidRPr="00C07CAE" w:rsidRDefault="005A62CA" w:rsidP="00EB296E">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(WA 0.</w:t>
            </w:r>
            <w:r w:rsidR="00EB296E" w:rsidRPr="00C07CAE">
              <w:rPr>
                <w:sz w:val="24"/>
              </w:rPr>
              <w:t>55</w:t>
            </w:r>
            <w:r w:rsidR="00924D12" w:rsidRPr="00C07CAE">
              <w:rPr>
                <w:sz w:val="24"/>
              </w:rPr>
              <w:t>)</w:t>
            </w:r>
          </w:p>
        </w:tc>
        <w:tc>
          <w:tcPr>
            <w:tcW w:w="2031" w:type="dxa"/>
          </w:tcPr>
          <w:p w:rsidR="00924D12" w:rsidRPr="00C07CAE" w:rsidRDefault="005A62CA"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2.1</w:t>
            </w:r>
            <w:r w:rsidR="007B56AF" w:rsidRPr="00C07CAE">
              <w:rPr>
                <w:sz w:val="24"/>
              </w:rPr>
              <w:t>7</w:t>
            </w:r>
            <w:r w:rsidRPr="00C07CAE">
              <w:rPr>
                <w:sz w:val="24"/>
              </w:rPr>
              <w:t>-2.</w:t>
            </w:r>
            <w:r w:rsidR="007B56AF" w:rsidRPr="00C07CAE">
              <w:rPr>
                <w:sz w:val="24"/>
              </w:rPr>
              <w:t>22</w:t>
            </w:r>
          </w:p>
          <w:p w:rsidR="00924D12" w:rsidRPr="00C07CAE" w:rsidRDefault="00EB296E" w:rsidP="00EB296E">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(WA 2.17</w:t>
            </w:r>
            <w:r w:rsidR="00924D12" w:rsidRPr="00C07CAE">
              <w:rPr>
                <w:sz w:val="24"/>
              </w:rPr>
              <w:t>)</w:t>
            </w:r>
          </w:p>
        </w:tc>
      </w:tr>
      <w:tr w:rsidR="00924D12" w:rsidRPr="00C07CAE" w:rsidTr="005A62CA">
        <w:tc>
          <w:tcPr>
            <w:cnfStyle w:val="001000000000" w:firstRow="0" w:lastRow="0" w:firstColumn="1" w:lastColumn="0" w:oddVBand="0" w:evenVBand="0" w:oddHBand="0" w:evenHBand="0" w:firstRowFirstColumn="0" w:firstRowLastColumn="0" w:lastRowFirstColumn="0" w:lastRowLastColumn="0"/>
            <w:tcW w:w="2430" w:type="dxa"/>
          </w:tcPr>
          <w:p w:rsidR="00924D12" w:rsidRPr="00C07CAE" w:rsidRDefault="00924D12" w:rsidP="001F7AB3">
            <w:pPr>
              <w:autoSpaceDE w:val="0"/>
              <w:autoSpaceDN w:val="0"/>
              <w:adjustRightInd w:val="0"/>
              <w:spacing w:line="360" w:lineRule="auto"/>
            </w:pPr>
            <w:r w:rsidRPr="00C07CAE">
              <w:t xml:space="preserve">Saturated Fat </w:t>
            </w:r>
          </w:p>
          <w:p w:rsidR="00924D12" w:rsidRPr="00C07CAE" w:rsidRDefault="00924D12" w:rsidP="001F7AB3">
            <w:pPr>
              <w:autoSpaceDE w:val="0"/>
              <w:autoSpaceDN w:val="0"/>
              <w:adjustRightInd w:val="0"/>
              <w:spacing w:line="360" w:lineRule="auto"/>
            </w:pPr>
            <w:r w:rsidRPr="00C07CAE">
              <w:t>(% energy intake/day)</w:t>
            </w:r>
          </w:p>
        </w:tc>
        <w:tc>
          <w:tcPr>
            <w:tcW w:w="1530" w:type="dxa"/>
          </w:tcPr>
          <w:p w:rsidR="00924D12"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w:t>
            </w:r>
            <w:r w:rsidR="007B56AF" w:rsidRPr="00C07CAE">
              <w:rPr>
                <w:sz w:val="24"/>
              </w:rPr>
              <w:t>068</w:t>
            </w:r>
            <w:r w:rsidRPr="00C07CAE">
              <w:rPr>
                <w:sz w:val="24"/>
              </w:rPr>
              <w:t>-0.</w:t>
            </w:r>
            <w:r w:rsidR="007B56AF" w:rsidRPr="00C07CAE">
              <w:rPr>
                <w:sz w:val="24"/>
              </w:rPr>
              <w:t>075</w:t>
            </w:r>
          </w:p>
          <w:p w:rsidR="00924D12"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0.07</w:t>
            </w:r>
            <w:r w:rsidR="00924D12" w:rsidRPr="00C07CAE">
              <w:rPr>
                <w:sz w:val="24"/>
              </w:rPr>
              <w:t>)</w:t>
            </w:r>
          </w:p>
        </w:tc>
        <w:tc>
          <w:tcPr>
            <w:tcW w:w="1506" w:type="dxa"/>
          </w:tcPr>
          <w:p w:rsidR="00924D12"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0.07</w:t>
            </w:r>
            <w:r w:rsidR="007B56AF" w:rsidRPr="00C07CAE">
              <w:rPr>
                <w:sz w:val="24"/>
              </w:rPr>
              <w:t>3</w:t>
            </w:r>
            <w:r w:rsidRPr="00C07CAE">
              <w:rPr>
                <w:sz w:val="24"/>
              </w:rPr>
              <w:t>-0.14</w:t>
            </w:r>
            <w:r w:rsidR="007B56AF" w:rsidRPr="00C07CAE">
              <w:rPr>
                <w:sz w:val="24"/>
              </w:rPr>
              <w:t>3</w:t>
            </w:r>
          </w:p>
          <w:p w:rsidR="00924D12"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0.08</w:t>
            </w:r>
            <w:r w:rsidR="00924D12" w:rsidRPr="00C07CAE">
              <w:rPr>
                <w:sz w:val="24"/>
              </w:rPr>
              <w:t>)</w:t>
            </w:r>
          </w:p>
        </w:tc>
        <w:tc>
          <w:tcPr>
            <w:tcW w:w="1803" w:type="dxa"/>
          </w:tcPr>
          <w:p w:rsidR="00924D12" w:rsidRPr="00C07CAE" w:rsidRDefault="005A62CA" w:rsidP="007B56A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0.26</w:t>
            </w:r>
            <w:r w:rsidR="007B56AF" w:rsidRPr="00C07CAE">
              <w:rPr>
                <w:sz w:val="24"/>
              </w:rPr>
              <w:t>4</w:t>
            </w:r>
            <w:r w:rsidRPr="00C07CAE">
              <w:rPr>
                <w:sz w:val="24"/>
              </w:rPr>
              <w:t>-0.2</w:t>
            </w:r>
            <w:r w:rsidR="007B56AF" w:rsidRPr="00C07CAE">
              <w:rPr>
                <w:sz w:val="24"/>
              </w:rPr>
              <w:t xml:space="preserve">90 </w:t>
            </w:r>
            <w:r w:rsidRPr="00C07CAE">
              <w:rPr>
                <w:sz w:val="24"/>
              </w:rPr>
              <w:t>(WA 0.27</w:t>
            </w:r>
            <w:r w:rsidR="00924D12" w:rsidRPr="00C07CAE">
              <w:rPr>
                <w:sz w:val="24"/>
              </w:rPr>
              <w:t>)</w:t>
            </w:r>
          </w:p>
        </w:tc>
        <w:tc>
          <w:tcPr>
            <w:tcW w:w="2031" w:type="dxa"/>
          </w:tcPr>
          <w:p w:rsidR="00924D12" w:rsidRPr="00C07CAE" w:rsidRDefault="007B56AF"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0.086</w:t>
            </w:r>
            <w:r w:rsidR="005A62CA" w:rsidRPr="00C07CAE">
              <w:rPr>
                <w:sz w:val="24"/>
              </w:rPr>
              <w:t>-0.091</w:t>
            </w:r>
          </w:p>
          <w:p w:rsidR="00924D12"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0.088</w:t>
            </w:r>
            <w:r w:rsidR="00924D12" w:rsidRPr="00C07CAE">
              <w:rPr>
                <w:sz w:val="24"/>
              </w:rPr>
              <w:t>)</w:t>
            </w:r>
          </w:p>
        </w:tc>
      </w:tr>
      <w:tr w:rsidR="00924D12" w:rsidRPr="00C07CAE" w:rsidTr="005A6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924D12" w:rsidRPr="00C07CAE" w:rsidRDefault="00924D12" w:rsidP="001F7AB3">
            <w:pPr>
              <w:autoSpaceDE w:val="0"/>
              <w:autoSpaceDN w:val="0"/>
              <w:adjustRightInd w:val="0"/>
              <w:spacing w:line="360" w:lineRule="auto"/>
            </w:pPr>
            <w:r w:rsidRPr="00C07CAE">
              <w:t>Trans Fat *</w:t>
            </w:r>
          </w:p>
          <w:p w:rsidR="00924D12" w:rsidRPr="00C07CAE" w:rsidRDefault="00924D12" w:rsidP="001F7AB3">
            <w:pPr>
              <w:autoSpaceDE w:val="0"/>
              <w:autoSpaceDN w:val="0"/>
              <w:adjustRightInd w:val="0"/>
              <w:spacing w:line="360" w:lineRule="auto"/>
            </w:pPr>
            <w:r w:rsidRPr="00C07CAE">
              <w:t xml:space="preserve">(% energy </w:t>
            </w:r>
            <w:r w:rsidR="001F7AB3" w:rsidRPr="00C07CAE">
              <w:t>i</w:t>
            </w:r>
            <w:r w:rsidRPr="00C07CAE">
              <w:t>ntake/day)*</w:t>
            </w:r>
          </w:p>
        </w:tc>
        <w:tc>
          <w:tcPr>
            <w:tcW w:w="1530" w:type="dxa"/>
          </w:tcPr>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p>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w:t>
            </w:r>
            <w:r w:rsidR="007B56AF" w:rsidRPr="00C07CAE">
              <w:rPr>
                <w:sz w:val="24"/>
              </w:rPr>
              <w:t>.00</w:t>
            </w:r>
          </w:p>
        </w:tc>
        <w:tc>
          <w:tcPr>
            <w:tcW w:w="1506" w:type="dxa"/>
          </w:tcPr>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p>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w:t>
            </w:r>
            <w:r w:rsidR="007B56AF" w:rsidRPr="00C07CAE">
              <w:rPr>
                <w:sz w:val="24"/>
              </w:rPr>
              <w:t>.00</w:t>
            </w:r>
          </w:p>
        </w:tc>
        <w:tc>
          <w:tcPr>
            <w:tcW w:w="1803" w:type="dxa"/>
          </w:tcPr>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p>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w:t>
            </w:r>
            <w:r w:rsidR="007B56AF" w:rsidRPr="00C07CAE">
              <w:rPr>
                <w:sz w:val="24"/>
              </w:rPr>
              <w:t>.00</w:t>
            </w:r>
          </w:p>
        </w:tc>
        <w:tc>
          <w:tcPr>
            <w:tcW w:w="2031" w:type="dxa"/>
          </w:tcPr>
          <w:p w:rsidR="00924D12" w:rsidRPr="00C07CAE" w:rsidRDefault="00924D12"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p>
          <w:p w:rsidR="00924D12" w:rsidRPr="00C07CAE" w:rsidRDefault="005A62CA"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0.010-0.012</w:t>
            </w:r>
          </w:p>
          <w:p w:rsidR="00924D12" w:rsidRPr="00C07CAE" w:rsidRDefault="005A62CA" w:rsidP="003E37EF">
            <w:pPr>
              <w:spacing w:line="360" w:lineRule="auto"/>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(WA 0.011</w:t>
            </w:r>
            <w:r w:rsidR="00924D12" w:rsidRPr="00C07CAE">
              <w:rPr>
                <w:sz w:val="24"/>
              </w:rPr>
              <w:t>)</w:t>
            </w:r>
          </w:p>
        </w:tc>
      </w:tr>
      <w:tr w:rsidR="001F7AB3" w:rsidRPr="00C07CAE" w:rsidTr="005A62CA">
        <w:tc>
          <w:tcPr>
            <w:cnfStyle w:val="001000000000" w:firstRow="0" w:lastRow="0" w:firstColumn="1" w:lastColumn="0" w:oddVBand="0" w:evenVBand="0" w:oddHBand="0" w:evenHBand="0" w:firstRowFirstColumn="0" w:firstRowLastColumn="0" w:lastRowFirstColumn="0" w:lastRowLastColumn="0"/>
            <w:tcW w:w="2430" w:type="dxa"/>
          </w:tcPr>
          <w:p w:rsidR="001F7AB3" w:rsidRPr="00C07CAE" w:rsidRDefault="001F7AB3" w:rsidP="001F7AB3">
            <w:pPr>
              <w:autoSpaceDE w:val="0"/>
              <w:autoSpaceDN w:val="0"/>
              <w:adjustRightInd w:val="0"/>
              <w:spacing w:line="360" w:lineRule="auto"/>
            </w:pPr>
            <w:r w:rsidRPr="00C07CAE">
              <w:t>Added sugar</w:t>
            </w:r>
          </w:p>
          <w:p w:rsidR="001F7AB3" w:rsidRPr="00C07CAE" w:rsidRDefault="001F7AB3" w:rsidP="001F7AB3">
            <w:pPr>
              <w:autoSpaceDE w:val="0"/>
              <w:autoSpaceDN w:val="0"/>
              <w:adjustRightInd w:val="0"/>
              <w:spacing w:line="360" w:lineRule="auto"/>
            </w:pPr>
            <w:r w:rsidRPr="00C07CAE">
              <w:t>(% energy intake/day)</w:t>
            </w:r>
          </w:p>
        </w:tc>
        <w:tc>
          <w:tcPr>
            <w:tcW w:w="1530" w:type="dxa"/>
          </w:tcPr>
          <w:p w:rsidR="001F7AB3"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0.0004-0.000</w:t>
            </w:r>
            <w:r w:rsidR="007B56AF" w:rsidRPr="00C07CAE">
              <w:rPr>
                <w:sz w:val="24"/>
              </w:rPr>
              <w:t>5</w:t>
            </w:r>
          </w:p>
          <w:p w:rsidR="005A62CA"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0.0004)</w:t>
            </w:r>
          </w:p>
        </w:tc>
        <w:tc>
          <w:tcPr>
            <w:tcW w:w="1506" w:type="dxa"/>
          </w:tcPr>
          <w:p w:rsidR="001F7AB3"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0.47</w:t>
            </w:r>
            <w:r w:rsidR="007B56AF" w:rsidRPr="00C07CAE">
              <w:rPr>
                <w:sz w:val="24"/>
              </w:rPr>
              <w:t>3</w:t>
            </w:r>
            <w:r w:rsidRPr="00C07CAE">
              <w:rPr>
                <w:sz w:val="24"/>
              </w:rPr>
              <w:t>-0.81</w:t>
            </w:r>
            <w:r w:rsidR="007B56AF" w:rsidRPr="00C07CAE">
              <w:rPr>
                <w:sz w:val="24"/>
              </w:rPr>
              <w:t>5</w:t>
            </w:r>
          </w:p>
          <w:p w:rsidR="005A62CA"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0.52)</w:t>
            </w:r>
          </w:p>
        </w:tc>
        <w:tc>
          <w:tcPr>
            <w:tcW w:w="1803" w:type="dxa"/>
          </w:tcPr>
          <w:p w:rsidR="001F7AB3"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0.053-0.087</w:t>
            </w:r>
          </w:p>
          <w:p w:rsidR="005A62CA"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0.06)</w:t>
            </w:r>
          </w:p>
        </w:tc>
        <w:tc>
          <w:tcPr>
            <w:tcW w:w="2031" w:type="dxa"/>
          </w:tcPr>
          <w:p w:rsidR="001F7AB3"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0.168-0.190</w:t>
            </w:r>
          </w:p>
          <w:p w:rsidR="005A62CA" w:rsidRPr="00C07CAE" w:rsidRDefault="005A62CA" w:rsidP="003E37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(WA 0.18)</w:t>
            </w:r>
          </w:p>
        </w:tc>
      </w:tr>
      <w:tr w:rsidR="00DB4F46" w:rsidRPr="00C07CAE" w:rsidTr="00856B66">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9300" w:type="dxa"/>
            <w:gridSpan w:val="5"/>
          </w:tcPr>
          <w:p w:rsidR="00DB4F46" w:rsidRPr="00C07CAE" w:rsidRDefault="00DB4F46" w:rsidP="00856B66">
            <w:pPr>
              <w:jc w:val="both"/>
            </w:pPr>
            <w:r w:rsidRPr="00C07CAE">
              <w:t>WA = weighted average</w:t>
            </w:r>
          </w:p>
          <w:p w:rsidR="00DB4F46" w:rsidRPr="00C07CAE" w:rsidRDefault="00DB4F46" w:rsidP="00856B66">
            <w:pPr>
              <w:jc w:val="both"/>
              <w:rPr>
                <w:b w:val="0"/>
                <w:sz w:val="24"/>
              </w:rPr>
            </w:pPr>
            <w:r w:rsidRPr="00C07CAE">
              <w:rPr>
                <w:b w:val="0"/>
              </w:rPr>
              <w:t xml:space="preserve">*The values for trans-fat are assumptions based on data collected from </w:t>
            </w:r>
            <w:r w:rsidR="001F7AB3" w:rsidRPr="00C07CAE">
              <w:rPr>
                <w:b w:val="0"/>
              </w:rPr>
              <w:t xml:space="preserve">Brazilian Institute of Geography and Statistics </w:t>
            </w:r>
            <w:r w:rsidR="001F7AB3" w:rsidRPr="00C07CAE">
              <w:fldChar w:fldCharType="begin" w:fldLock="1"/>
            </w:r>
            <w:r w:rsidR="00C43AA2" w:rsidRPr="00C07CAE">
              <w:rPr>
                <w:b w:val="0"/>
              </w:rPr>
              <w:instrText>ADDIN CSL_CITATION { "citationItems" : [ { "id" : "ITEM-1", "itemData" : { "ISBN" : "ISBN 978-85-240-4198-3", "author" : [ { "dropping-particle" : "", "family" : "IBGE", "given" : "Instituto Brasileiro de Geografia e Estat\u00edstica -", "non-dropping-particle" : "", "parse-names" : false, "suffix" : "" } ], "editor" : [ { "dropping-particle" : "", "family" : "IBGE", "given" : "", "non-dropping-particle" : "", "parse-names" : false, "suffix" : "" } ], "id" : "ITEM-1", "issued" : { "date-parts" : [ [ "2011" ] ] }, "page" : "150p", "publisher-place" : "Rio de Janeiro", "title" : "Pesquisa de or\u00e7amentos familiares 2008-2009 : an\u00e1lise do consumo alimentar pessoal no Brasil", "type" : "article" }, "uris" : [ "http://www.mendeley.com/documents/?uuid=0da63174-43d0-4b5a-b80e-fb4d970036db" ] } ], "mendeley" : { "formattedCitation" : "&lt;sup&gt;(9)&lt;/sup&gt;", "plainTextFormattedCitation" : "(9)", "previouslyFormattedCitation" : "&lt;sup&gt;(9)&lt;/sup&gt;" }, "properties" : { "noteIndex" : 0 }, "schema" : "https://github.com/citation-style-language/schema/raw/master/csl-citation.json" }</w:instrText>
            </w:r>
            <w:r w:rsidR="001F7AB3" w:rsidRPr="00C07CAE">
              <w:fldChar w:fldCharType="separate"/>
            </w:r>
            <w:r w:rsidR="001F7AB3" w:rsidRPr="00C07CAE">
              <w:rPr>
                <w:b w:val="0"/>
                <w:noProof/>
                <w:vertAlign w:val="superscript"/>
              </w:rPr>
              <w:t>(9)</w:t>
            </w:r>
            <w:r w:rsidR="001F7AB3" w:rsidRPr="00C07CAE">
              <w:fldChar w:fldCharType="end"/>
            </w:r>
          </w:p>
        </w:tc>
      </w:tr>
    </w:tbl>
    <w:p w:rsidR="00BD27F6" w:rsidRDefault="00340156" w:rsidP="00340156">
      <w:pPr>
        <w:spacing w:line="360" w:lineRule="auto"/>
        <w:ind w:firstLine="567"/>
        <w:rPr>
          <w:b/>
          <w:sz w:val="24"/>
        </w:rPr>
      </w:pPr>
      <w:r w:rsidRPr="00C07CAE">
        <w:rPr>
          <w:b/>
          <w:sz w:val="24"/>
        </w:rPr>
        <w:t xml:space="preserve">         </w:t>
      </w:r>
    </w:p>
    <w:p w:rsidR="00BD27F6" w:rsidRDefault="00BD27F6" w:rsidP="00340156">
      <w:pPr>
        <w:spacing w:line="360" w:lineRule="auto"/>
        <w:ind w:firstLine="567"/>
        <w:rPr>
          <w:b/>
          <w:sz w:val="24"/>
        </w:rPr>
      </w:pPr>
    </w:p>
    <w:p w:rsidR="00EB77C2" w:rsidRPr="00C07CAE" w:rsidRDefault="00EB77C2" w:rsidP="00340156">
      <w:pPr>
        <w:spacing w:line="360" w:lineRule="auto"/>
        <w:ind w:firstLine="567"/>
        <w:rPr>
          <w:b/>
          <w:sz w:val="24"/>
        </w:rPr>
      </w:pPr>
      <w:r w:rsidRPr="00C07CAE">
        <w:rPr>
          <w:b/>
          <w:sz w:val="24"/>
        </w:rPr>
        <w:t xml:space="preserve">Table 2: Salt </w:t>
      </w:r>
      <w:r w:rsidR="00CB7F2F">
        <w:rPr>
          <w:b/>
          <w:sz w:val="24"/>
        </w:rPr>
        <w:t>and saturated f</w:t>
      </w:r>
      <w:r w:rsidRPr="00C07CAE">
        <w:rPr>
          <w:b/>
          <w:sz w:val="24"/>
        </w:rPr>
        <w:t>at inputs by age and gender in G1</w:t>
      </w:r>
    </w:p>
    <w:tbl>
      <w:tblPr>
        <w:tblStyle w:val="LightShading"/>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2005"/>
        <w:gridCol w:w="950"/>
        <w:gridCol w:w="848"/>
        <w:gridCol w:w="711"/>
        <w:gridCol w:w="803"/>
        <w:gridCol w:w="766"/>
        <w:gridCol w:w="766"/>
      </w:tblGrid>
      <w:tr w:rsidR="00D50127" w:rsidRPr="00C07CAE" w:rsidTr="003401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none" w:sz="0" w:space="0" w:color="auto"/>
              <w:left w:val="none" w:sz="0" w:space="0" w:color="auto"/>
              <w:bottom w:val="single" w:sz="4" w:space="0" w:color="auto"/>
              <w:right w:val="none" w:sz="0" w:space="0" w:color="auto"/>
            </w:tcBorders>
          </w:tcPr>
          <w:p w:rsidR="00D50127" w:rsidRPr="00C07CAE" w:rsidRDefault="00D50127" w:rsidP="003E37EF">
            <w:pPr>
              <w:spacing w:line="360" w:lineRule="auto"/>
              <w:jc w:val="both"/>
              <w:rPr>
                <w:szCs w:val="22"/>
              </w:rPr>
            </w:pPr>
          </w:p>
        </w:tc>
        <w:tc>
          <w:tcPr>
            <w:tcW w:w="2509" w:type="dxa"/>
            <w:gridSpan w:val="3"/>
            <w:tcBorders>
              <w:top w:val="single" w:sz="4" w:space="0" w:color="auto"/>
              <w:left w:val="none" w:sz="0" w:space="0" w:color="auto"/>
              <w:bottom w:val="single" w:sz="4" w:space="0" w:color="auto"/>
              <w:right w:val="none" w:sz="0" w:space="0" w:color="auto"/>
            </w:tcBorders>
          </w:tcPr>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SALT in Group 1 (g)</w:t>
            </w:r>
          </w:p>
        </w:tc>
        <w:tc>
          <w:tcPr>
            <w:tcW w:w="2335" w:type="dxa"/>
            <w:gridSpan w:val="3"/>
            <w:tcBorders>
              <w:top w:val="single" w:sz="4" w:space="0" w:color="auto"/>
              <w:left w:val="none" w:sz="0" w:space="0" w:color="auto"/>
              <w:bottom w:val="single" w:sz="4" w:space="0" w:color="auto"/>
              <w:right w:val="none" w:sz="0" w:space="0" w:color="auto"/>
            </w:tcBorders>
          </w:tcPr>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SAT FAT in Group 1</w:t>
            </w:r>
          </w:p>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 of energy</w:t>
            </w:r>
          </w:p>
        </w:tc>
      </w:tr>
      <w:tr w:rsidR="00D50127" w:rsidRPr="00C07CAE" w:rsidTr="00340156">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rPr>
                <w:szCs w:val="22"/>
              </w:rPr>
            </w:pPr>
            <w:r w:rsidRPr="00C07CAE">
              <w:rPr>
                <w:szCs w:val="22"/>
              </w:rPr>
              <w:t>Age and gender</w:t>
            </w:r>
          </w:p>
        </w:tc>
        <w:tc>
          <w:tcPr>
            <w:tcW w:w="950"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Mean</w:t>
            </w:r>
          </w:p>
        </w:tc>
        <w:tc>
          <w:tcPr>
            <w:tcW w:w="848"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LIC</w:t>
            </w:r>
          </w:p>
        </w:tc>
        <w:tc>
          <w:tcPr>
            <w:tcW w:w="711"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UIC</w:t>
            </w:r>
          </w:p>
        </w:tc>
        <w:tc>
          <w:tcPr>
            <w:tcW w:w="803"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Mean</w:t>
            </w:r>
          </w:p>
        </w:tc>
        <w:tc>
          <w:tcPr>
            <w:tcW w:w="766"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LIC</w:t>
            </w:r>
          </w:p>
        </w:tc>
        <w:tc>
          <w:tcPr>
            <w:tcW w:w="766" w:type="dxa"/>
            <w:tcBorders>
              <w:top w:val="single" w:sz="4" w:space="0" w:color="auto"/>
              <w:left w:val="none" w:sz="0" w:space="0" w:color="auto"/>
              <w:bottom w:val="single" w:sz="4" w:space="0" w:color="auto"/>
              <w:right w:val="none" w:sz="0" w:space="0" w:color="auto"/>
            </w:tcBorders>
          </w:tcPr>
          <w:p w:rsidR="00D50127" w:rsidRPr="00C07CAE" w:rsidRDefault="00D50127" w:rsidP="00EB296E">
            <w:pPr>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UIC</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25-34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0.072</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0.069</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0.074</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25-34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0.072</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0.069</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0.074</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35-44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0.068</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0.065</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0.070</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lastRenderedPageBreak/>
              <w:t>35-44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0.068</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0.065</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0.070</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45-54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0.066</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0.064</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0.069</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45-54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0.066</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0.064</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0.069</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55-64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0.069</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0.067</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0.072</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55-64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0.43</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0.40</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0.45</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0.069</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0.067</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0.072</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65-74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0.44</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0.41</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0.46</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0.070</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0.068</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0.073</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65-74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0.44</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0.41</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0.46</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0.070</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0.068</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0.073</w:t>
            </w:r>
          </w:p>
        </w:tc>
      </w:tr>
      <w:tr w:rsidR="00EB296E" w:rsidRPr="00C07CAE" w:rsidTr="00340156">
        <w:trPr>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bottom w:val="single" w:sz="4" w:space="0" w:color="auto"/>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75+ M</w:t>
            </w:r>
          </w:p>
        </w:tc>
        <w:tc>
          <w:tcPr>
            <w:tcW w:w="950"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0.44</w:t>
            </w:r>
          </w:p>
        </w:tc>
        <w:tc>
          <w:tcPr>
            <w:tcW w:w="848"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0.41</w:t>
            </w:r>
          </w:p>
        </w:tc>
        <w:tc>
          <w:tcPr>
            <w:tcW w:w="711"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0.46</w:t>
            </w:r>
          </w:p>
        </w:tc>
        <w:tc>
          <w:tcPr>
            <w:tcW w:w="803"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0.075</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0.073</w:t>
            </w:r>
          </w:p>
        </w:tc>
        <w:tc>
          <w:tcPr>
            <w:tcW w:w="766" w:type="dxa"/>
            <w:tcBorders>
              <w:top w:val="single" w:sz="4" w:space="0" w:color="auto"/>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0.078</w:t>
            </w:r>
          </w:p>
        </w:tc>
      </w:tr>
      <w:tr w:rsidR="00EB296E" w:rsidRPr="00C07CAE" w:rsidTr="003401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5" w:type="dxa"/>
            <w:tcBorders>
              <w:top w:val="single" w:sz="4" w:space="0" w:color="auto"/>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75+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0.44</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0.41</w:t>
            </w:r>
          </w:p>
        </w:tc>
        <w:tc>
          <w:tcPr>
            <w:tcW w:w="711"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0.46</w:t>
            </w:r>
          </w:p>
        </w:tc>
        <w:tc>
          <w:tcPr>
            <w:tcW w:w="803"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0.075</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0.073</w:t>
            </w:r>
          </w:p>
        </w:tc>
        <w:tc>
          <w:tcPr>
            <w:tcW w:w="766"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0.078</w:t>
            </w:r>
          </w:p>
        </w:tc>
      </w:tr>
    </w:tbl>
    <w:p w:rsidR="00D50127" w:rsidRPr="00C07CAE" w:rsidRDefault="00D50127" w:rsidP="00340156">
      <w:pPr>
        <w:spacing w:line="240" w:lineRule="auto"/>
        <w:jc w:val="both"/>
        <w:rPr>
          <w:b/>
          <w:sz w:val="24"/>
        </w:rPr>
      </w:pPr>
      <w:r w:rsidRPr="00C07CAE">
        <w:rPr>
          <w:b/>
          <w:sz w:val="24"/>
        </w:rPr>
        <w:t>*M = male; **F = female</w:t>
      </w:r>
      <w:r w:rsidR="00EB77C2" w:rsidRPr="00C07CAE">
        <w:rPr>
          <w:b/>
          <w:sz w:val="24"/>
        </w:rPr>
        <w:t xml:space="preserve"> (It was assumed the same values for male and female)</w:t>
      </w:r>
    </w:p>
    <w:p w:rsidR="00340156" w:rsidRPr="00C07CAE" w:rsidRDefault="00340156" w:rsidP="00340156">
      <w:pPr>
        <w:spacing w:line="360" w:lineRule="auto"/>
        <w:jc w:val="both"/>
        <w:rPr>
          <w:b/>
          <w:sz w:val="24"/>
        </w:rPr>
      </w:pPr>
    </w:p>
    <w:p w:rsidR="00EB77C2" w:rsidRPr="00C07CAE" w:rsidRDefault="00340156" w:rsidP="00340156">
      <w:pPr>
        <w:spacing w:line="360" w:lineRule="auto"/>
        <w:jc w:val="both"/>
        <w:rPr>
          <w:b/>
          <w:sz w:val="24"/>
        </w:rPr>
      </w:pPr>
      <w:r w:rsidRPr="00C07CAE">
        <w:rPr>
          <w:b/>
          <w:sz w:val="24"/>
        </w:rPr>
        <w:t xml:space="preserve">               </w:t>
      </w:r>
      <w:r w:rsidR="00EB77C2" w:rsidRPr="00C07CAE">
        <w:rPr>
          <w:b/>
          <w:sz w:val="24"/>
        </w:rPr>
        <w:t xml:space="preserve">Table 3: Salt and </w:t>
      </w:r>
      <w:r w:rsidR="00CB7F2F">
        <w:rPr>
          <w:b/>
          <w:sz w:val="24"/>
        </w:rPr>
        <w:t>s</w:t>
      </w:r>
      <w:r w:rsidR="00EB77C2" w:rsidRPr="00C07CAE">
        <w:rPr>
          <w:b/>
          <w:sz w:val="24"/>
        </w:rPr>
        <w:t xml:space="preserve">aturated </w:t>
      </w:r>
      <w:r w:rsidR="00CB7F2F">
        <w:rPr>
          <w:b/>
          <w:sz w:val="24"/>
        </w:rPr>
        <w:t>f</w:t>
      </w:r>
      <w:r w:rsidR="00EB77C2" w:rsidRPr="00C07CAE">
        <w:rPr>
          <w:b/>
          <w:sz w:val="24"/>
        </w:rPr>
        <w:t>at inputs by age and gender in G2</w:t>
      </w:r>
    </w:p>
    <w:tbl>
      <w:tblPr>
        <w:tblStyle w:val="LightShading"/>
        <w:tblW w:w="0" w:type="auto"/>
        <w:jc w:val="center"/>
        <w:tblBorders>
          <w:top w:val="none" w:sz="0" w:space="0" w:color="auto"/>
          <w:bottom w:val="none" w:sz="0" w:space="0" w:color="auto"/>
          <w:insideH w:val="single" w:sz="4" w:space="0" w:color="auto"/>
        </w:tblBorders>
        <w:tblLook w:val="04A0" w:firstRow="1" w:lastRow="0" w:firstColumn="1" w:lastColumn="0" w:noHBand="0" w:noVBand="1"/>
      </w:tblPr>
      <w:tblGrid>
        <w:gridCol w:w="2185"/>
        <w:gridCol w:w="950"/>
        <w:gridCol w:w="848"/>
        <w:gridCol w:w="718"/>
        <w:gridCol w:w="828"/>
        <w:gridCol w:w="828"/>
        <w:gridCol w:w="828"/>
      </w:tblGrid>
      <w:tr w:rsidR="00D50127" w:rsidRPr="00C07CAE" w:rsidTr="00EB29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top w:val="none" w:sz="0" w:space="0" w:color="auto"/>
              <w:left w:val="none" w:sz="0" w:space="0" w:color="auto"/>
              <w:bottom w:val="none" w:sz="0" w:space="0" w:color="auto"/>
              <w:right w:val="none" w:sz="0" w:space="0" w:color="auto"/>
            </w:tcBorders>
          </w:tcPr>
          <w:p w:rsidR="00D50127" w:rsidRPr="00C07CAE" w:rsidRDefault="00D50127" w:rsidP="003E37EF">
            <w:pPr>
              <w:spacing w:line="360" w:lineRule="auto"/>
              <w:jc w:val="both"/>
              <w:rPr>
                <w:szCs w:val="22"/>
              </w:rPr>
            </w:pPr>
          </w:p>
        </w:tc>
        <w:tc>
          <w:tcPr>
            <w:tcW w:w="2516" w:type="dxa"/>
            <w:gridSpan w:val="3"/>
            <w:tcBorders>
              <w:top w:val="single" w:sz="4" w:space="0" w:color="auto"/>
              <w:left w:val="none" w:sz="0" w:space="0" w:color="auto"/>
              <w:bottom w:val="single" w:sz="4" w:space="0" w:color="auto"/>
              <w:right w:val="none" w:sz="0" w:space="0" w:color="auto"/>
            </w:tcBorders>
          </w:tcPr>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SALT in Group 2 (g)</w:t>
            </w:r>
          </w:p>
        </w:tc>
        <w:tc>
          <w:tcPr>
            <w:tcW w:w="2484" w:type="dxa"/>
            <w:gridSpan w:val="3"/>
            <w:tcBorders>
              <w:top w:val="single" w:sz="4" w:space="0" w:color="auto"/>
              <w:left w:val="none" w:sz="0" w:space="0" w:color="auto"/>
              <w:bottom w:val="single" w:sz="4" w:space="0" w:color="auto"/>
              <w:right w:val="none" w:sz="0" w:space="0" w:color="auto"/>
            </w:tcBorders>
          </w:tcPr>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SAT FAT in Group 2</w:t>
            </w:r>
          </w:p>
          <w:p w:rsidR="00D50127" w:rsidRPr="00C07CAE" w:rsidRDefault="00D50127" w:rsidP="003E37EF">
            <w:pPr>
              <w:jc w:val="center"/>
              <w:cnfStyle w:val="100000000000" w:firstRow="1" w:lastRow="0" w:firstColumn="0" w:lastColumn="0" w:oddVBand="0" w:evenVBand="0" w:oddHBand="0" w:evenHBand="0" w:firstRowFirstColumn="0" w:firstRowLastColumn="0" w:lastRowFirstColumn="0" w:lastRowLastColumn="0"/>
              <w:rPr>
                <w:b w:val="0"/>
                <w:szCs w:val="22"/>
              </w:rPr>
            </w:pPr>
            <w:r w:rsidRPr="00C07CAE">
              <w:rPr>
                <w:b w:val="0"/>
                <w:szCs w:val="22"/>
              </w:rPr>
              <w:t>% of energy</w:t>
            </w:r>
          </w:p>
        </w:tc>
      </w:tr>
      <w:tr w:rsidR="00D50127"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right w:val="none" w:sz="0" w:space="0" w:color="auto"/>
            </w:tcBorders>
          </w:tcPr>
          <w:p w:rsidR="00D50127" w:rsidRPr="00C07CAE" w:rsidRDefault="00D50127" w:rsidP="003E37EF">
            <w:pPr>
              <w:spacing w:line="360" w:lineRule="auto"/>
              <w:jc w:val="center"/>
              <w:rPr>
                <w:szCs w:val="22"/>
              </w:rPr>
            </w:pPr>
            <w:r w:rsidRPr="00C07CAE">
              <w:rPr>
                <w:szCs w:val="22"/>
              </w:rPr>
              <w:t>Age and gender</w:t>
            </w:r>
          </w:p>
        </w:tc>
        <w:tc>
          <w:tcPr>
            <w:tcW w:w="950"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Mean</w:t>
            </w:r>
          </w:p>
        </w:tc>
        <w:tc>
          <w:tcPr>
            <w:tcW w:w="848"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LIC</w:t>
            </w:r>
          </w:p>
        </w:tc>
        <w:tc>
          <w:tcPr>
            <w:tcW w:w="718"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UIC</w:t>
            </w:r>
          </w:p>
        </w:tc>
        <w:tc>
          <w:tcPr>
            <w:tcW w:w="828"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Mean</w:t>
            </w:r>
          </w:p>
        </w:tc>
        <w:tc>
          <w:tcPr>
            <w:tcW w:w="828"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LIC</w:t>
            </w:r>
          </w:p>
        </w:tc>
        <w:tc>
          <w:tcPr>
            <w:tcW w:w="828" w:type="dxa"/>
            <w:tcBorders>
              <w:top w:val="single" w:sz="4" w:space="0" w:color="auto"/>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Cs w:val="22"/>
              </w:rPr>
            </w:pPr>
            <w:r w:rsidRPr="00C07CAE">
              <w:rPr>
                <w:b/>
                <w:szCs w:val="22"/>
              </w:rPr>
              <w:t>UIC</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Pr>
          <w:p w:rsidR="00EB296E" w:rsidRPr="00C07CAE" w:rsidRDefault="00EB296E" w:rsidP="00EB296E">
            <w:pPr>
              <w:spacing w:line="360" w:lineRule="auto"/>
              <w:jc w:val="center"/>
              <w:rPr>
                <w:b w:val="0"/>
                <w:szCs w:val="22"/>
              </w:rPr>
            </w:pPr>
            <w:r w:rsidRPr="00C07CAE">
              <w:rPr>
                <w:b w:val="0"/>
                <w:color w:val="548DD4" w:themeColor="text2" w:themeTint="99"/>
                <w:szCs w:val="22"/>
              </w:rPr>
              <w:t>25-34 M*</w:t>
            </w:r>
          </w:p>
        </w:tc>
        <w:tc>
          <w:tcPr>
            <w:tcW w:w="950"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6.74</w:t>
            </w:r>
          </w:p>
        </w:tc>
        <w:tc>
          <w:tcPr>
            <w:tcW w:w="84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6.04</w:t>
            </w:r>
          </w:p>
        </w:tc>
        <w:tc>
          <w:tcPr>
            <w:tcW w:w="71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7.43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0.071</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0.075</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25-34 F**</w:t>
            </w:r>
          </w:p>
        </w:tc>
        <w:tc>
          <w:tcPr>
            <w:tcW w:w="950"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6.74</w:t>
            </w:r>
          </w:p>
        </w:tc>
        <w:tc>
          <w:tcPr>
            <w:tcW w:w="84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6.04</w:t>
            </w:r>
          </w:p>
        </w:tc>
        <w:tc>
          <w:tcPr>
            <w:tcW w:w="71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7.43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0.071</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0.075</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Pr>
          <w:p w:rsidR="00EB296E" w:rsidRPr="00C07CAE" w:rsidRDefault="00EB296E" w:rsidP="00EB296E">
            <w:pPr>
              <w:spacing w:line="360" w:lineRule="auto"/>
              <w:jc w:val="center"/>
              <w:rPr>
                <w:b w:val="0"/>
                <w:szCs w:val="22"/>
              </w:rPr>
            </w:pPr>
            <w:r w:rsidRPr="00C07CAE">
              <w:rPr>
                <w:b w:val="0"/>
                <w:color w:val="548DD4" w:themeColor="text2" w:themeTint="99"/>
                <w:szCs w:val="22"/>
              </w:rPr>
              <w:t>35-44 M</w:t>
            </w:r>
          </w:p>
        </w:tc>
        <w:tc>
          <w:tcPr>
            <w:tcW w:w="950"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6.74</w:t>
            </w:r>
          </w:p>
        </w:tc>
        <w:tc>
          <w:tcPr>
            <w:tcW w:w="84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6.04</w:t>
            </w:r>
          </w:p>
        </w:tc>
        <w:tc>
          <w:tcPr>
            <w:tcW w:w="71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7.43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0.086</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0.084</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0.088</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35-44 F</w:t>
            </w:r>
          </w:p>
        </w:tc>
        <w:tc>
          <w:tcPr>
            <w:tcW w:w="950"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6.74</w:t>
            </w:r>
          </w:p>
        </w:tc>
        <w:tc>
          <w:tcPr>
            <w:tcW w:w="84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6.04</w:t>
            </w:r>
          </w:p>
        </w:tc>
        <w:tc>
          <w:tcPr>
            <w:tcW w:w="71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7.43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0.086</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0.084</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0.088</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Pr>
          <w:p w:rsidR="00EB296E" w:rsidRPr="00C07CAE" w:rsidRDefault="00EB296E" w:rsidP="00EB296E">
            <w:pPr>
              <w:spacing w:line="360" w:lineRule="auto"/>
              <w:jc w:val="center"/>
              <w:rPr>
                <w:b w:val="0"/>
                <w:szCs w:val="22"/>
              </w:rPr>
            </w:pPr>
            <w:r w:rsidRPr="00C07CAE">
              <w:rPr>
                <w:b w:val="0"/>
                <w:color w:val="548DD4" w:themeColor="text2" w:themeTint="99"/>
                <w:szCs w:val="22"/>
              </w:rPr>
              <w:t>45-54 M</w:t>
            </w:r>
          </w:p>
        </w:tc>
        <w:tc>
          <w:tcPr>
            <w:tcW w:w="950"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6.74</w:t>
            </w:r>
          </w:p>
        </w:tc>
        <w:tc>
          <w:tcPr>
            <w:tcW w:w="84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6.04</w:t>
            </w:r>
          </w:p>
        </w:tc>
        <w:tc>
          <w:tcPr>
            <w:tcW w:w="71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7.43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0.095</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0.092</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0.098</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45-54 F</w:t>
            </w:r>
          </w:p>
        </w:tc>
        <w:tc>
          <w:tcPr>
            <w:tcW w:w="950"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6.74</w:t>
            </w:r>
          </w:p>
        </w:tc>
        <w:tc>
          <w:tcPr>
            <w:tcW w:w="84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6.04</w:t>
            </w:r>
          </w:p>
        </w:tc>
        <w:tc>
          <w:tcPr>
            <w:tcW w:w="71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7.43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0.095</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0.092</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0.098</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Pr>
          <w:p w:rsidR="00EB296E" w:rsidRPr="00C07CAE" w:rsidRDefault="00EB296E" w:rsidP="00EB296E">
            <w:pPr>
              <w:spacing w:line="360" w:lineRule="auto"/>
              <w:jc w:val="center"/>
              <w:rPr>
                <w:b w:val="0"/>
                <w:szCs w:val="22"/>
              </w:rPr>
            </w:pPr>
            <w:r w:rsidRPr="00C07CAE">
              <w:rPr>
                <w:b w:val="0"/>
                <w:color w:val="548DD4" w:themeColor="text2" w:themeTint="99"/>
                <w:szCs w:val="22"/>
              </w:rPr>
              <w:t>55-64 M</w:t>
            </w:r>
          </w:p>
        </w:tc>
        <w:tc>
          <w:tcPr>
            <w:tcW w:w="950"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6.74</w:t>
            </w:r>
          </w:p>
        </w:tc>
        <w:tc>
          <w:tcPr>
            <w:tcW w:w="84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6.04</w:t>
            </w:r>
          </w:p>
        </w:tc>
        <w:tc>
          <w:tcPr>
            <w:tcW w:w="71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7.43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0.119</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0.116</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0.122</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55-64 F</w:t>
            </w:r>
          </w:p>
        </w:tc>
        <w:tc>
          <w:tcPr>
            <w:tcW w:w="950"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6.74</w:t>
            </w:r>
          </w:p>
        </w:tc>
        <w:tc>
          <w:tcPr>
            <w:tcW w:w="84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6.04</w:t>
            </w:r>
          </w:p>
        </w:tc>
        <w:tc>
          <w:tcPr>
            <w:tcW w:w="71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7.43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0.119</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0.116</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0.122</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Pr>
          <w:p w:rsidR="00EB296E" w:rsidRPr="00C07CAE" w:rsidRDefault="00EB296E" w:rsidP="00EB296E">
            <w:pPr>
              <w:spacing w:line="360" w:lineRule="auto"/>
              <w:jc w:val="center"/>
              <w:rPr>
                <w:b w:val="0"/>
                <w:szCs w:val="22"/>
              </w:rPr>
            </w:pPr>
            <w:r w:rsidRPr="00C07CAE">
              <w:rPr>
                <w:b w:val="0"/>
                <w:color w:val="548DD4" w:themeColor="text2" w:themeTint="99"/>
                <w:szCs w:val="22"/>
              </w:rPr>
              <w:t>65-74 M</w:t>
            </w:r>
          </w:p>
        </w:tc>
        <w:tc>
          <w:tcPr>
            <w:tcW w:w="950"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6.90</w:t>
            </w:r>
          </w:p>
        </w:tc>
        <w:tc>
          <w:tcPr>
            <w:tcW w:w="84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6.19</w:t>
            </w:r>
          </w:p>
        </w:tc>
        <w:tc>
          <w:tcPr>
            <w:tcW w:w="71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7.61</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0.143</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0.139</w:t>
            </w:r>
          </w:p>
        </w:tc>
        <w:tc>
          <w:tcPr>
            <w:tcW w:w="828" w:type="dxa"/>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0.147</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65-74 F</w:t>
            </w:r>
          </w:p>
        </w:tc>
        <w:tc>
          <w:tcPr>
            <w:tcW w:w="950"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6.90</w:t>
            </w:r>
          </w:p>
        </w:tc>
        <w:tc>
          <w:tcPr>
            <w:tcW w:w="84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6.19</w:t>
            </w:r>
          </w:p>
        </w:tc>
        <w:tc>
          <w:tcPr>
            <w:tcW w:w="71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7.61</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0.143</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0.139</w:t>
            </w:r>
          </w:p>
        </w:tc>
        <w:tc>
          <w:tcPr>
            <w:tcW w:w="828" w:type="dxa"/>
            <w:tcBorders>
              <w:left w:val="none" w:sz="0"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0.147</w:t>
            </w:r>
          </w:p>
        </w:tc>
      </w:tr>
      <w:tr w:rsidR="00EB296E" w:rsidRPr="00C07CAE" w:rsidTr="00EB296E">
        <w:trPr>
          <w:jc w:val="center"/>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bottom w:val="nil"/>
            </w:tcBorders>
          </w:tcPr>
          <w:p w:rsidR="00EB296E" w:rsidRPr="00C07CAE" w:rsidRDefault="00EB296E" w:rsidP="00EB296E">
            <w:pPr>
              <w:spacing w:line="360" w:lineRule="auto"/>
              <w:jc w:val="center"/>
              <w:rPr>
                <w:b w:val="0"/>
                <w:szCs w:val="22"/>
              </w:rPr>
            </w:pPr>
            <w:r w:rsidRPr="00C07CAE">
              <w:rPr>
                <w:b w:val="0"/>
                <w:color w:val="548DD4" w:themeColor="text2" w:themeTint="99"/>
                <w:szCs w:val="22"/>
              </w:rPr>
              <w:t>75+ M</w:t>
            </w:r>
          </w:p>
        </w:tc>
        <w:tc>
          <w:tcPr>
            <w:tcW w:w="950"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6.90</w:t>
            </w:r>
          </w:p>
        </w:tc>
        <w:tc>
          <w:tcPr>
            <w:tcW w:w="848"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6.19</w:t>
            </w:r>
          </w:p>
        </w:tc>
        <w:tc>
          <w:tcPr>
            <w:tcW w:w="718"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7.61</w:t>
            </w:r>
          </w:p>
        </w:tc>
        <w:tc>
          <w:tcPr>
            <w:tcW w:w="828"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0.140</w:t>
            </w:r>
          </w:p>
        </w:tc>
        <w:tc>
          <w:tcPr>
            <w:tcW w:w="828"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0.136</w:t>
            </w:r>
          </w:p>
        </w:tc>
        <w:tc>
          <w:tcPr>
            <w:tcW w:w="828" w:type="dxa"/>
            <w:tcBorders>
              <w:bottom w:val="single" w:sz="4" w:space="0" w:color="auto"/>
            </w:tcBorders>
            <w:shd w:val="clear" w:color="auto" w:fill="auto"/>
            <w:vAlign w:val="bottom"/>
          </w:tcPr>
          <w:p w:rsidR="00EB296E" w:rsidRPr="00C07CAE" w:rsidRDefault="00EB296E" w:rsidP="00EB296E">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0.144</w:t>
            </w:r>
          </w:p>
        </w:tc>
      </w:tr>
      <w:tr w:rsidR="00EB296E" w:rsidRPr="00C07CAE" w:rsidTr="00EB29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85" w:type="dxa"/>
            <w:tcBorders>
              <w:top w:val="nil"/>
              <w:left w:val="none" w:sz="0" w:space="0" w:color="auto"/>
              <w:bottom w:val="single" w:sz="4" w:space="0" w:color="auto"/>
              <w:right w:val="none" w:sz="0" w:space="0" w:color="auto"/>
            </w:tcBorders>
          </w:tcPr>
          <w:p w:rsidR="00EB296E" w:rsidRPr="00C07CAE" w:rsidRDefault="00EB296E" w:rsidP="00EB296E">
            <w:pPr>
              <w:spacing w:line="360" w:lineRule="auto"/>
              <w:jc w:val="center"/>
              <w:rPr>
                <w:b w:val="0"/>
                <w:szCs w:val="22"/>
              </w:rPr>
            </w:pPr>
            <w:r w:rsidRPr="00C07CAE">
              <w:rPr>
                <w:b w:val="0"/>
                <w:color w:val="FF0000"/>
                <w:szCs w:val="22"/>
              </w:rPr>
              <w:t>75+ F</w:t>
            </w:r>
          </w:p>
        </w:tc>
        <w:tc>
          <w:tcPr>
            <w:tcW w:w="950"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6.90</w:t>
            </w:r>
          </w:p>
        </w:tc>
        <w:tc>
          <w:tcPr>
            <w:tcW w:w="84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6.19</w:t>
            </w:r>
          </w:p>
        </w:tc>
        <w:tc>
          <w:tcPr>
            <w:tcW w:w="71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7.61</w:t>
            </w:r>
          </w:p>
        </w:tc>
        <w:tc>
          <w:tcPr>
            <w:tcW w:w="82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0.140</w:t>
            </w:r>
          </w:p>
        </w:tc>
        <w:tc>
          <w:tcPr>
            <w:tcW w:w="82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0.136</w:t>
            </w:r>
          </w:p>
        </w:tc>
        <w:tc>
          <w:tcPr>
            <w:tcW w:w="828" w:type="dxa"/>
            <w:tcBorders>
              <w:top w:val="single" w:sz="4" w:space="0" w:color="auto"/>
              <w:left w:val="none" w:sz="0" w:space="0" w:color="auto"/>
              <w:bottom w:val="single" w:sz="4" w:space="0" w:color="auto"/>
              <w:right w:val="none" w:sz="0" w:space="0" w:color="auto"/>
            </w:tcBorders>
            <w:shd w:val="clear" w:color="auto" w:fill="auto"/>
            <w:vAlign w:val="bottom"/>
          </w:tcPr>
          <w:p w:rsidR="00EB296E" w:rsidRPr="00C07CAE" w:rsidRDefault="00EB296E" w:rsidP="00EB296E">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0.144</w:t>
            </w:r>
          </w:p>
        </w:tc>
      </w:tr>
    </w:tbl>
    <w:p w:rsidR="00340156" w:rsidRPr="00C07CAE" w:rsidRDefault="00340156" w:rsidP="00340156">
      <w:pPr>
        <w:spacing w:line="240" w:lineRule="auto"/>
        <w:jc w:val="both"/>
        <w:rPr>
          <w:b/>
          <w:sz w:val="24"/>
        </w:rPr>
      </w:pPr>
      <w:r w:rsidRPr="00C07CAE">
        <w:rPr>
          <w:b/>
          <w:sz w:val="24"/>
        </w:rPr>
        <w:t xml:space="preserve">             *M = male; **F = female (It was assumed the same values for male and female)</w:t>
      </w:r>
    </w:p>
    <w:p w:rsidR="00D50127" w:rsidRPr="00C07CAE" w:rsidRDefault="00D50127" w:rsidP="003644C9">
      <w:pPr>
        <w:spacing w:line="360" w:lineRule="auto"/>
        <w:jc w:val="both"/>
        <w:rPr>
          <w:sz w:val="24"/>
        </w:rPr>
      </w:pPr>
    </w:p>
    <w:p w:rsidR="00BC3DDC" w:rsidRPr="00C07CAE" w:rsidRDefault="00EB77C2" w:rsidP="00EB77C2">
      <w:pPr>
        <w:spacing w:line="360" w:lineRule="auto"/>
        <w:ind w:firstLine="720"/>
        <w:jc w:val="both"/>
        <w:rPr>
          <w:sz w:val="24"/>
        </w:rPr>
      </w:pPr>
      <w:r w:rsidRPr="00C07CAE">
        <w:rPr>
          <w:sz w:val="24"/>
        </w:rPr>
        <w:t>Tables 4 and 5 show salt, saturated fat and trans-fat intake from G3 and G</w:t>
      </w:r>
      <w:r w:rsidR="00856B66" w:rsidRPr="00C07CAE">
        <w:rPr>
          <w:sz w:val="24"/>
        </w:rPr>
        <w:t>4</w:t>
      </w:r>
      <w:r w:rsidRPr="00C07CAE">
        <w:rPr>
          <w:sz w:val="24"/>
        </w:rPr>
        <w:t xml:space="preserve"> stratified by age group and gender</w:t>
      </w:r>
      <w:r w:rsidR="000458A8" w:rsidRPr="00C07CAE">
        <w:rPr>
          <w:sz w:val="24"/>
        </w:rPr>
        <w:t xml:space="preserve"> using the Ersatz Pert Distribution (mean, lower confidence interval and upper confidence interval)</w:t>
      </w:r>
      <w:r w:rsidRPr="00C07CAE">
        <w:rPr>
          <w:sz w:val="24"/>
        </w:rPr>
        <w:t>. In G3 it was assumed that the quantity of</w:t>
      </w:r>
      <w:r w:rsidR="00856B66" w:rsidRPr="00C07CAE">
        <w:rPr>
          <w:sz w:val="24"/>
        </w:rPr>
        <w:t xml:space="preserve"> trans-fat would be zero. </w:t>
      </w:r>
    </w:p>
    <w:p w:rsidR="000458A8" w:rsidRDefault="000458A8" w:rsidP="00EB77C2">
      <w:pPr>
        <w:spacing w:line="360" w:lineRule="auto"/>
        <w:ind w:firstLine="720"/>
        <w:jc w:val="both"/>
        <w:rPr>
          <w:sz w:val="24"/>
        </w:rPr>
      </w:pPr>
      <w:r w:rsidRPr="00C07CAE">
        <w:rPr>
          <w:sz w:val="24"/>
        </w:rPr>
        <w:t>Table 6 shows added sugar from G1, G2, G3 and G4 stratified by age group and gender.</w:t>
      </w:r>
    </w:p>
    <w:p w:rsidR="003644C9" w:rsidRPr="00C07CAE" w:rsidRDefault="003644C9" w:rsidP="00EB77C2">
      <w:pPr>
        <w:spacing w:line="360" w:lineRule="auto"/>
        <w:ind w:firstLine="720"/>
        <w:jc w:val="both"/>
        <w:rPr>
          <w:sz w:val="24"/>
        </w:rPr>
      </w:pPr>
    </w:p>
    <w:p w:rsidR="00EB77C2" w:rsidRPr="00C07CAE" w:rsidRDefault="00CB7F2F" w:rsidP="00D50127">
      <w:pPr>
        <w:spacing w:line="360" w:lineRule="auto"/>
        <w:ind w:firstLine="720"/>
        <w:jc w:val="both"/>
        <w:rPr>
          <w:b/>
          <w:sz w:val="24"/>
        </w:rPr>
      </w:pPr>
      <w:r>
        <w:rPr>
          <w:b/>
          <w:sz w:val="24"/>
        </w:rPr>
        <w:lastRenderedPageBreak/>
        <w:t xml:space="preserve">       Table 4: Salt and saturated f</w:t>
      </w:r>
      <w:r w:rsidR="00EB77C2" w:rsidRPr="00C07CAE">
        <w:rPr>
          <w:b/>
          <w:sz w:val="24"/>
        </w:rPr>
        <w:t>at inputs by age and gender in G3</w:t>
      </w:r>
    </w:p>
    <w:tbl>
      <w:tblPr>
        <w:tblStyle w:val="LightShading"/>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59"/>
        <w:gridCol w:w="908"/>
        <w:gridCol w:w="952"/>
        <w:gridCol w:w="1107"/>
        <w:gridCol w:w="1057"/>
        <w:gridCol w:w="1013"/>
        <w:gridCol w:w="1449"/>
      </w:tblGrid>
      <w:tr w:rsidR="00D50127" w:rsidRPr="00C07CAE" w:rsidTr="00B85375">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59" w:type="dxa"/>
            <w:tcBorders>
              <w:top w:val="none" w:sz="0" w:space="0" w:color="auto"/>
              <w:left w:val="none" w:sz="0" w:space="0" w:color="auto"/>
              <w:bottom w:val="none" w:sz="0" w:space="0" w:color="auto"/>
              <w:right w:val="none" w:sz="0" w:space="0" w:color="auto"/>
            </w:tcBorders>
          </w:tcPr>
          <w:p w:rsidR="00D50127" w:rsidRPr="00C07CAE" w:rsidRDefault="00D50127" w:rsidP="003E37EF">
            <w:pPr>
              <w:spacing w:line="360" w:lineRule="auto"/>
              <w:jc w:val="both"/>
              <w:rPr>
                <w:sz w:val="24"/>
              </w:rPr>
            </w:pPr>
          </w:p>
        </w:tc>
        <w:tc>
          <w:tcPr>
            <w:tcW w:w="2967" w:type="dxa"/>
            <w:gridSpan w:val="3"/>
            <w:tcBorders>
              <w:top w:val="none" w:sz="0" w:space="0" w:color="auto"/>
              <w:left w:val="none" w:sz="0" w:space="0" w:color="auto"/>
              <w:bottom w:val="none" w:sz="0" w:space="0" w:color="auto"/>
              <w:right w:val="none" w:sz="0" w:space="0" w:color="auto"/>
            </w:tcBorders>
          </w:tcPr>
          <w:p w:rsidR="00D50127" w:rsidRPr="00C07CAE" w:rsidRDefault="00F1019E" w:rsidP="003E37EF">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SALT (g) in G3</w:t>
            </w:r>
          </w:p>
        </w:tc>
        <w:tc>
          <w:tcPr>
            <w:tcW w:w="3519" w:type="dxa"/>
            <w:gridSpan w:val="3"/>
            <w:tcBorders>
              <w:top w:val="none" w:sz="0" w:space="0" w:color="auto"/>
              <w:left w:val="none" w:sz="0" w:space="0" w:color="auto"/>
              <w:bottom w:val="none" w:sz="0" w:space="0" w:color="auto"/>
              <w:right w:val="none" w:sz="0" w:space="0" w:color="auto"/>
            </w:tcBorders>
          </w:tcPr>
          <w:p w:rsidR="00D50127" w:rsidRPr="00C07CAE" w:rsidRDefault="00F1019E" w:rsidP="003E37EF">
            <w:pPr>
              <w:spacing w:line="360" w:lineRule="auto"/>
              <w:jc w:val="center"/>
              <w:cnfStyle w:val="100000000000" w:firstRow="1" w:lastRow="0" w:firstColumn="0" w:lastColumn="0" w:oddVBand="0" w:evenVBand="0" w:oddHBand="0" w:evenHBand="0" w:firstRowFirstColumn="0" w:firstRowLastColumn="0" w:lastRowFirstColumn="0" w:lastRowLastColumn="0"/>
              <w:rPr>
                <w:b w:val="0"/>
                <w:sz w:val="24"/>
              </w:rPr>
            </w:pPr>
            <w:r w:rsidRPr="00C07CAE">
              <w:rPr>
                <w:b w:val="0"/>
                <w:sz w:val="24"/>
              </w:rPr>
              <w:t>SAT FAT (%) in G3</w:t>
            </w:r>
          </w:p>
        </w:tc>
      </w:tr>
      <w:tr w:rsidR="000458A8" w:rsidRPr="00C07CAE" w:rsidTr="00B85375">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D50127" w:rsidRPr="00C07CAE" w:rsidRDefault="00D50127" w:rsidP="003E37EF">
            <w:pPr>
              <w:spacing w:line="360" w:lineRule="auto"/>
              <w:jc w:val="center"/>
              <w:rPr>
                <w:sz w:val="24"/>
              </w:rPr>
            </w:pPr>
            <w:r w:rsidRPr="00C07CAE">
              <w:rPr>
                <w:sz w:val="24"/>
              </w:rPr>
              <w:t>Age and gender</w:t>
            </w:r>
          </w:p>
        </w:tc>
        <w:tc>
          <w:tcPr>
            <w:tcW w:w="908"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952"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1107"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1057"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1013"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1449" w:type="dxa"/>
            <w:tcBorders>
              <w:left w:val="none" w:sz="0" w:space="0" w:color="auto"/>
              <w:right w:val="none" w:sz="0" w:space="0" w:color="auto"/>
            </w:tcBorders>
          </w:tcPr>
          <w:p w:rsidR="00D50127" w:rsidRPr="00C07CAE" w:rsidRDefault="00D50127"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r>
      <w:tr w:rsidR="00B85375" w:rsidRPr="00C07CAE" w:rsidTr="00B85375">
        <w:trPr>
          <w:trHeight w:val="366"/>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25-34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0.55</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0.50</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0.61</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0.274</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0.270</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0.277</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25-34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0.55</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0.50</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0.61</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0.274</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0.270</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0.277</w:t>
            </w:r>
          </w:p>
        </w:tc>
      </w:tr>
      <w:tr w:rsidR="00B85375" w:rsidRPr="00C07CAE" w:rsidTr="00B85375">
        <w:trPr>
          <w:trHeight w:val="353"/>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35-44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0.55</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0.50</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0.61</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0.280</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0.276</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0.284</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35-44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0.55</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0.50</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0.61</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0.280</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0.276</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0.284</w:t>
            </w:r>
          </w:p>
        </w:tc>
      </w:tr>
      <w:tr w:rsidR="00B85375" w:rsidRPr="00C07CAE" w:rsidTr="00B85375">
        <w:trPr>
          <w:trHeight w:val="353"/>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45-54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0.55</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0.50</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0.61</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0.274</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0.270</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0.277</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45-54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0.55</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0.50</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0.61</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0.274</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0.270</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0.277</w:t>
            </w:r>
          </w:p>
        </w:tc>
      </w:tr>
      <w:tr w:rsidR="00B85375" w:rsidRPr="00C07CAE" w:rsidTr="00B85375">
        <w:trPr>
          <w:trHeight w:val="366"/>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55-64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0.55</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0.50</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0.61</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0.288</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0.284</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0.292</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55-64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0.55</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0.50</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0.61</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0.288</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0.284</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0.292</w:t>
            </w:r>
          </w:p>
        </w:tc>
      </w:tr>
      <w:tr w:rsidR="00B85375" w:rsidRPr="00C07CAE" w:rsidTr="00B85375">
        <w:trPr>
          <w:trHeight w:val="366"/>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65-74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0.56</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0.51</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0.62</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0.290</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0.286</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0.293</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65-74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0.56</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0.51</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0.62</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0.290</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0.286</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0.293</w:t>
            </w:r>
          </w:p>
        </w:tc>
      </w:tr>
      <w:tr w:rsidR="00B85375" w:rsidRPr="00C07CAE" w:rsidTr="00B85375">
        <w:trPr>
          <w:trHeight w:val="366"/>
          <w:jc w:val="center"/>
        </w:trPr>
        <w:tc>
          <w:tcPr>
            <w:cnfStyle w:val="001000000000" w:firstRow="0" w:lastRow="0" w:firstColumn="1" w:lastColumn="0" w:oddVBand="0" w:evenVBand="0" w:oddHBand="0" w:evenHBand="0" w:firstRowFirstColumn="0" w:firstRowLastColumn="0" w:lastRowFirstColumn="0" w:lastRowLastColumn="0"/>
            <w:tcW w:w="1959" w:type="dxa"/>
          </w:tcPr>
          <w:p w:rsidR="00B85375" w:rsidRPr="00C07CAE" w:rsidRDefault="00B85375" w:rsidP="00B85375">
            <w:pPr>
              <w:spacing w:line="360" w:lineRule="auto"/>
              <w:jc w:val="center"/>
              <w:rPr>
                <w:b w:val="0"/>
                <w:sz w:val="24"/>
              </w:rPr>
            </w:pPr>
            <w:r w:rsidRPr="00C07CAE">
              <w:rPr>
                <w:b w:val="0"/>
                <w:color w:val="548DD4" w:themeColor="text2" w:themeTint="99"/>
                <w:sz w:val="24"/>
              </w:rPr>
              <w:t>75+ M</w:t>
            </w:r>
          </w:p>
        </w:tc>
        <w:tc>
          <w:tcPr>
            <w:tcW w:w="908"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0.56</w:t>
            </w:r>
          </w:p>
        </w:tc>
        <w:tc>
          <w:tcPr>
            <w:tcW w:w="952"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0.51</w:t>
            </w:r>
          </w:p>
        </w:tc>
        <w:tc>
          <w:tcPr>
            <w:tcW w:w="110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0.62</w:t>
            </w:r>
          </w:p>
        </w:tc>
        <w:tc>
          <w:tcPr>
            <w:tcW w:w="1057"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0.264</w:t>
            </w:r>
          </w:p>
        </w:tc>
        <w:tc>
          <w:tcPr>
            <w:tcW w:w="1013"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0.261</w:t>
            </w:r>
          </w:p>
        </w:tc>
        <w:tc>
          <w:tcPr>
            <w:tcW w:w="1449" w:type="dxa"/>
            <w:shd w:val="clear" w:color="auto" w:fill="auto"/>
            <w:vAlign w:val="bottom"/>
          </w:tcPr>
          <w:p w:rsidR="00B85375" w:rsidRPr="00C07CAE" w:rsidRDefault="00B85375" w:rsidP="00B85375">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0.268</w:t>
            </w:r>
          </w:p>
        </w:tc>
      </w:tr>
      <w:tr w:rsidR="00B85375" w:rsidRPr="00C07CAE" w:rsidTr="00B85375">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959" w:type="dxa"/>
            <w:tcBorders>
              <w:left w:val="none" w:sz="0" w:space="0" w:color="auto"/>
              <w:right w:val="none" w:sz="0" w:space="0" w:color="auto"/>
            </w:tcBorders>
          </w:tcPr>
          <w:p w:rsidR="00B85375" w:rsidRPr="00C07CAE" w:rsidRDefault="00B85375" w:rsidP="00B85375">
            <w:pPr>
              <w:spacing w:line="360" w:lineRule="auto"/>
              <w:jc w:val="center"/>
              <w:rPr>
                <w:b w:val="0"/>
                <w:sz w:val="24"/>
              </w:rPr>
            </w:pPr>
            <w:r w:rsidRPr="00C07CAE">
              <w:rPr>
                <w:b w:val="0"/>
                <w:color w:val="FF0000"/>
                <w:sz w:val="24"/>
              </w:rPr>
              <w:t>75+ F</w:t>
            </w:r>
          </w:p>
        </w:tc>
        <w:tc>
          <w:tcPr>
            <w:tcW w:w="908"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0.56</w:t>
            </w:r>
          </w:p>
        </w:tc>
        <w:tc>
          <w:tcPr>
            <w:tcW w:w="952"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0.51</w:t>
            </w:r>
          </w:p>
        </w:tc>
        <w:tc>
          <w:tcPr>
            <w:tcW w:w="110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0.62</w:t>
            </w:r>
          </w:p>
        </w:tc>
        <w:tc>
          <w:tcPr>
            <w:tcW w:w="1057"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0.264</w:t>
            </w:r>
          </w:p>
        </w:tc>
        <w:tc>
          <w:tcPr>
            <w:tcW w:w="1013"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0.261</w:t>
            </w:r>
          </w:p>
        </w:tc>
        <w:tc>
          <w:tcPr>
            <w:tcW w:w="1449" w:type="dxa"/>
            <w:tcBorders>
              <w:left w:val="none" w:sz="0" w:space="0" w:color="auto"/>
              <w:right w:val="none" w:sz="0" w:space="0" w:color="auto"/>
            </w:tcBorders>
            <w:shd w:val="clear" w:color="auto" w:fill="auto"/>
            <w:vAlign w:val="bottom"/>
          </w:tcPr>
          <w:p w:rsidR="00B85375" w:rsidRPr="00C07CAE" w:rsidRDefault="00B85375" w:rsidP="00B85375">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0.268</w:t>
            </w:r>
          </w:p>
        </w:tc>
      </w:tr>
    </w:tbl>
    <w:p w:rsidR="00D50127" w:rsidRPr="00C07CAE" w:rsidRDefault="00D50127" w:rsidP="000458A8">
      <w:pPr>
        <w:spacing w:line="240" w:lineRule="auto"/>
        <w:jc w:val="both"/>
        <w:rPr>
          <w:sz w:val="24"/>
        </w:rPr>
      </w:pPr>
      <w:r w:rsidRPr="00C07CAE">
        <w:rPr>
          <w:sz w:val="24"/>
        </w:rPr>
        <w:t>*M = male; **F = female; *** these values can vary with Ersatz running (Stochastic Values)</w:t>
      </w:r>
    </w:p>
    <w:p w:rsidR="00BD27F6" w:rsidRDefault="00BD27F6" w:rsidP="00D50127">
      <w:pPr>
        <w:spacing w:line="360" w:lineRule="auto"/>
        <w:ind w:firstLine="720"/>
        <w:jc w:val="both"/>
        <w:rPr>
          <w:b/>
          <w:sz w:val="24"/>
        </w:rPr>
      </w:pPr>
    </w:p>
    <w:p w:rsidR="00BD27F6" w:rsidRDefault="00BD27F6" w:rsidP="00D50127">
      <w:pPr>
        <w:spacing w:line="360" w:lineRule="auto"/>
        <w:ind w:firstLine="720"/>
        <w:jc w:val="both"/>
        <w:rPr>
          <w:b/>
          <w:sz w:val="24"/>
        </w:rPr>
      </w:pPr>
    </w:p>
    <w:p w:rsidR="00D50127" w:rsidRPr="00C07CAE" w:rsidRDefault="00CB7F2F" w:rsidP="00D50127">
      <w:pPr>
        <w:spacing w:line="360" w:lineRule="auto"/>
        <w:ind w:firstLine="720"/>
        <w:jc w:val="both"/>
        <w:rPr>
          <w:b/>
          <w:sz w:val="24"/>
        </w:rPr>
      </w:pPr>
      <w:r>
        <w:rPr>
          <w:b/>
          <w:sz w:val="24"/>
        </w:rPr>
        <w:t>Table 5: Salt, saturated f</w:t>
      </w:r>
      <w:r w:rsidR="00EB77C2" w:rsidRPr="00C07CAE">
        <w:rPr>
          <w:b/>
          <w:sz w:val="24"/>
        </w:rPr>
        <w:t xml:space="preserve">at and </w:t>
      </w:r>
      <w:r>
        <w:rPr>
          <w:b/>
          <w:sz w:val="24"/>
        </w:rPr>
        <w:t>trans-f</w:t>
      </w:r>
      <w:r w:rsidR="00EB77C2" w:rsidRPr="00C07CAE">
        <w:rPr>
          <w:b/>
          <w:sz w:val="24"/>
        </w:rPr>
        <w:t>at</w:t>
      </w:r>
      <w:r w:rsidR="00F1019E" w:rsidRPr="00C07CAE">
        <w:rPr>
          <w:b/>
          <w:sz w:val="24"/>
        </w:rPr>
        <w:t xml:space="preserve"> inputs by age and gender in G4</w:t>
      </w:r>
    </w:p>
    <w:tbl>
      <w:tblPr>
        <w:tblStyle w:val="LightShading"/>
        <w:tblW w:w="10506" w:type="dxa"/>
        <w:tblInd w:w="-730" w:type="dxa"/>
        <w:tblBorders>
          <w:top w:val="single" w:sz="4" w:space="0" w:color="auto"/>
          <w:bottom w:val="single" w:sz="4" w:space="0" w:color="auto"/>
          <w:insideH w:val="single" w:sz="4" w:space="0" w:color="auto"/>
        </w:tblBorders>
        <w:tblLook w:val="04A0" w:firstRow="1" w:lastRow="0" w:firstColumn="1" w:lastColumn="0" w:noHBand="0" w:noVBand="1"/>
      </w:tblPr>
      <w:tblGrid>
        <w:gridCol w:w="1390"/>
        <w:gridCol w:w="803"/>
        <w:gridCol w:w="782"/>
        <w:gridCol w:w="754"/>
        <w:gridCol w:w="871"/>
        <w:gridCol w:w="864"/>
        <w:gridCol w:w="943"/>
        <w:gridCol w:w="1406"/>
        <w:gridCol w:w="1534"/>
        <w:gridCol w:w="1159"/>
      </w:tblGrid>
      <w:tr w:rsidR="000458A8" w:rsidRPr="00C07CAE" w:rsidTr="00783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top w:val="none" w:sz="0" w:space="0" w:color="auto"/>
              <w:left w:val="none" w:sz="0" w:space="0" w:color="auto"/>
              <w:bottom w:val="none" w:sz="0" w:space="0" w:color="auto"/>
              <w:right w:val="none" w:sz="0" w:space="0" w:color="auto"/>
            </w:tcBorders>
          </w:tcPr>
          <w:p w:rsidR="000458A8" w:rsidRPr="00C07CAE" w:rsidRDefault="000458A8" w:rsidP="003E37EF">
            <w:pPr>
              <w:spacing w:line="360" w:lineRule="auto"/>
              <w:jc w:val="both"/>
              <w:rPr>
                <w:sz w:val="24"/>
              </w:rPr>
            </w:pPr>
          </w:p>
        </w:tc>
        <w:tc>
          <w:tcPr>
            <w:tcW w:w="2339" w:type="dxa"/>
            <w:gridSpan w:val="3"/>
            <w:tcBorders>
              <w:top w:val="none" w:sz="0" w:space="0" w:color="auto"/>
              <w:left w:val="none" w:sz="0" w:space="0" w:color="auto"/>
              <w:bottom w:val="none" w:sz="0" w:space="0" w:color="auto"/>
              <w:right w:val="none" w:sz="0" w:space="0" w:color="auto"/>
            </w:tcBorders>
          </w:tcPr>
          <w:p w:rsidR="000458A8" w:rsidRPr="00C07CAE" w:rsidRDefault="000458A8" w:rsidP="00F1019E">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SALT (g) in G4</w:t>
            </w:r>
          </w:p>
        </w:tc>
        <w:tc>
          <w:tcPr>
            <w:tcW w:w="2678" w:type="dxa"/>
            <w:gridSpan w:val="3"/>
            <w:tcBorders>
              <w:top w:val="none" w:sz="0" w:space="0" w:color="auto"/>
              <w:left w:val="none" w:sz="0" w:space="0" w:color="auto"/>
              <w:bottom w:val="none" w:sz="0" w:space="0" w:color="auto"/>
              <w:right w:val="none" w:sz="0" w:space="0" w:color="auto"/>
            </w:tcBorders>
          </w:tcPr>
          <w:p w:rsidR="000458A8" w:rsidRPr="00C07CAE" w:rsidRDefault="000458A8" w:rsidP="00F1019E">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SAT FAT (%) in G4</w:t>
            </w:r>
          </w:p>
        </w:tc>
        <w:tc>
          <w:tcPr>
            <w:tcW w:w="2940" w:type="dxa"/>
            <w:gridSpan w:val="2"/>
            <w:tcBorders>
              <w:top w:val="none" w:sz="0" w:space="0" w:color="auto"/>
              <w:left w:val="none" w:sz="0" w:space="0" w:color="auto"/>
              <w:bottom w:val="none" w:sz="0" w:space="0" w:color="auto"/>
              <w:right w:val="none" w:sz="0" w:space="0" w:color="auto"/>
            </w:tcBorders>
          </w:tcPr>
          <w:p w:rsidR="000458A8" w:rsidRPr="00C07CAE" w:rsidRDefault="000458A8" w:rsidP="00F1019E">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TRANS FAT (%) in G4</w:t>
            </w:r>
          </w:p>
        </w:tc>
        <w:tc>
          <w:tcPr>
            <w:tcW w:w="1159" w:type="dxa"/>
            <w:tcBorders>
              <w:top w:val="none" w:sz="0" w:space="0" w:color="auto"/>
              <w:left w:val="none" w:sz="0" w:space="0" w:color="auto"/>
              <w:bottom w:val="none" w:sz="0" w:space="0" w:color="auto"/>
              <w:right w:val="none" w:sz="0" w:space="0" w:color="auto"/>
            </w:tcBorders>
          </w:tcPr>
          <w:p w:rsidR="000458A8" w:rsidRPr="00C07CAE" w:rsidRDefault="000458A8" w:rsidP="00F1019E">
            <w:pPr>
              <w:spacing w:line="360" w:lineRule="auto"/>
              <w:jc w:val="center"/>
              <w:cnfStyle w:val="100000000000" w:firstRow="1" w:lastRow="0" w:firstColumn="0" w:lastColumn="0" w:oddVBand="0" w:evenVBand="0" w:oddHBand="0" w:evenHBand="0" w:firstRowFirstColumn="0" w:firstRowLastColumn="0" w:lastRowFirstColumn="0" w:lastRowLastColumn="0"/>
              <w:rPr>
                <w:sz w:val="24"/>
              </w:rPr>
            </w:pPr>
          </w:p>
        </w:tc>
      </w:tr>
      <w:tr w:rsidR="000458A8"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0458A8" w:rsidRPr="00C07CAE" w:rsidRDefault="000458A8" w:rsidP="000458A8">
            <w:pPr>
              <w:spacing w:line="360" w:lineRule="auto"/>
              <w:jc w:val="center"/>
              <w:rPr>
                <w:sz w:val="24"/>
              </w:rPr>
            </w:pPr>
            <w:r w:rsidRPr="00C07CAE">
              <w:rPr>
                <w:sz w:val="24"/>
              </w:rPr>
              <w:t>Age/gender</w:t>
            </w:r>
          </w:p>
        </w:tc>
        <w:tc>
          <w:tcPr>
            <w:tcW w:w="803"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782"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754"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871"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864"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943"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1406" w:type="dxa"/>
            <w:tcBorders>
              <w:left w:val="none" w:sz="0" w:space="0" w:color="auto"/>
              <w:right w:val="none" w:sz="0" w:space="0" w:color="auto"/>
            </w:tcBorders>
          </w:tcPr>
          <w:p w:rsidR="000458A8" w:rsidRPr="00C07CAE" w:rsidRDefault="000458A8" w:rsidP="000458A8">
            <w:pPr>
              <w:spacing w:line="360" w:lineRule="auto"/>
              <w:cnfStyle w:val="000000100000" w:firstRow="0" w:lastRow="0" w:firstColumn="0" w:lastColumn="0" w:oddVBand="0" w:evenVBand="0" w:oddHBand="1" w:evenHBand="0" w:firstRowFirstColumn="0" w:firstRowLastColumn="0" w:lastRowFirstColumn="0" w:lastRowLastColumn="0"/>
              <w:rPr>
                <w:b/>
                <w:sz w:val="24"/>
              </w:rPr>
            </w:pPr>
            <w:r w:rsidRPr="00C07CAE">
              <w:rPr>
                <w:b/>
              </w:rPr>
              <w:t>% of energy</w:t>
            </w:r>
          </w:p>
        </w:tc>
        <w:tc>
          <w:tcPr>
            <w:tcW w:w="1534"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1159" w:type="dxa"/>
            <w:tcBorders>
              <w:left w:val="none" w:sz="0" w:space="0" w:color="auto"/>
              <w:right w:val="none" w:sz="0" w:space="0" w:color="auto"/>
            </w:tcBorders>
          </w:tcPr>
          <w:p w:rsidR="000458A8" w:rsidRPr="00C07CAE" w:rsidRDefault="000458A8" w:rsidP="003E37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25-34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2.17</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2.08</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2.27</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0.090</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0.089</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0.092</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0.009</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25-34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2.17</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2.08</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2.27</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0.090</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0.089</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0.092</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0.012</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35-44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2.17</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2.08</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2.27</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0.087</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0.086</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0.089</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0.009</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35-44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2.17</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2.08</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2.27</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0.087</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0.086</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0.089</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0.012</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45-54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2.17</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2.08</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2.27</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0.087</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0.086</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0.089</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0.009</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45-54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2.17</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2.08</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2.27</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0.087</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0.086</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0.089</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0.012</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55-64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2.17</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2.08</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2.27</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0.086</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0.084</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0.087</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0.008</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55-64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2.17</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2.08</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2.27</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0.086</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0.084</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0.087</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0.011</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65-74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2.22</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2.13</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2.33</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0.086</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0.085</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0.088</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0.008</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65-74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2.22</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2.13</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2.33</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0.086</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0.085</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0.088</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0.011</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r w:rsidR="0095476F" w:rsidRPr="00C07CAE" w:rsidTr="00783393">
        <w:tc>
          <w:tcPr>
            <w:cnfStyle w:val="001000000000" w:firstRow="0" w:lastRow="0" w:firstColumn="1" w:lastColumn="0" w:oddVBand="0" w:evenVBand="0" w:oddHBand="0" w:evenHBand="0" w:firstRowFirstColumn="0" w:firstRowLastColumn="0" w:lastRowFirstColumn="0" w:lastRowLastColumn="0"/>
            <w:tcW w:w="1390" w:type="dxa"/>
          </w:tcPr>
          <w:p w:rsidR="0095476F" w:rsidRPr="00C07CAE" w:rsidRDefault="0095476F" w:rsidP="0095476F">
            <w:pPr>
              <w:spacing w:line="360" w:lineRule="auto"/>
              <w:jc w:val="center"/>
              <w:rPr>
                <w:b w:val="0"/>
                <w:sz w:val="24"/>
              </w:rPr>
            </w:pPr>
            <w:r w:rsidRPr="00C07CAE">
              <w:rPr>
                <w:b w:val="0"/>
                <w:color w:val="548DD4" w:themeColor="text2" w:themeTint="99"/>
                <w:sz w:val="24"/>
              </w:rPr>
              <w:t>75+ M</w:t>
            </w:r>
          </w:p>
        </w:tc>
        <w:tc>
          <w:tcPr>
            <w:tcW w:w="80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2.22</w:t>
            </w:r>
          </w:p>
        </w:tc>
        <w:tc>
          <w:tcPr>
            <w:tcW w:w="782"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2.13</w:t>
            </w:r>
          </w:p>
        </w:tc>
        <w:tc>
          <w:tcPr>
            <w:tcW w:w="75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2.33</w:t>
            </w:r>
          </w:p>
        </w:tc>
        <w:tc>
          <w:tcPr>
            <w:tcW w:w="871"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0.091</w:t>
            </w:r>
          </w:p>
        </w:tc>
        <w:tc>
          <w:tcPr>
            <w:tcW w:w="86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0.090</w:t>
            </w:r>
          </w:p>
        </w:tc>
        <w:tc>
          <w:tcPr>
            <w:tcW w:w="943"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0.093</w:t>
            </w:r>
          </w:p>
        </w:tc>
        <w:tc>
          <w:tcPr>
            <w:tcW w:w="1406"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0.011</w:t>
            </w:r>
          </w:p>
        </w:tc>
        <w:tc>
          <w:tcPr>
            <w:tcW w:w="1534"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0.008</w:t>
            </w:r>
          </w:p>
        </w:tc>
        <w:tc>
          <w:tcPr>
            <w:tcW w:w="1159" w:type="dxa"/>
            <w:shd w:val="clear" w:color="auto" w:fill="auto"/>
            <w:vAlign w:val="bottom"/>
          </w:tcPr>
          <w:p w:rsidR="0095476F" w:rsidRPr="00C07CAE" w:rsidRDefault="0095476F" w:rsidP="0095476F">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0.013</w:t>
            </w:r>
          </w:p>
        </w:tc>
      </w:tr>
      <w:tr w:rsidR="0095476F" w:rsidRPr="00C07CAE" w:rsidTr="0078339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95476F" w:rsidRPr="00C07CAE" w:rsidRDefault="0095476F" w:rsidP="0095476F">
            <w:pPr>
              <w:spacing w:line="360" w:lineRule="auto"/>
              <w:jc w:val="center"/>
              <w:rPr>
                <w:b w:val="0"/>
                <w:sz w:val="24"/>
              </w:rPr>
            </w:pPr>
            <w:r w:rsidRPr="00C07CAE">
              <w:rPr>
                <w:b w:val="0"/>
                <w:color w:val="FF0000"/>
                <w:sz w:val="24"/>
              </w:rPr>
              <w:t>75+ F</w:t>
            </w:r>
          </w:p>
        </w:tc>
        <w:tc>
          <w:tcPr>
            <w:tcW w:w="80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2.22</w:t>
            </w:r>
          </w:p>
        </w:tc>
        <w:tc>
          <w:tcPr>
            <w:tcW w:w="782"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2.13</w:t>
            </w:r>
          </w:p>
        </w:tc>
        <w:tc>
          <w:tcPr>
            <w:tcW w:w="75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2.33</w:t>
            </w:r>
          </w:p>
        </w:tc>
        <w:tc>
          <w:tcPr>
            <w:tcW w:w="871"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0.091</w:t>
            </w:r>
          </w:p>
        </w:tc>
        <w:tc>
          <w:tcPr>
            <w:tcW w:w="86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0.090</w:t>
            </w:r>
          </w:p>
        </w:tc>
        <w:tc>
          <w:tcPr>
            <w:tcW w:w="943"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0.093</w:t>
            </w:r>
          </w:p>
        </w:tc>
        <w:tc>
          <w:tcPr>
            <w:tcW w:w="1406"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0.011</w:t>
            </w:r>
          </w:p>
        </w:tc>
        <w:tc>
          <w:tcPr>
            <w:tcW w:w="1534"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0.009</w:t>
            </w:r>
          </w:p>
        </w:tc>
        <w:tc>
          <w:tcPr>
            <w:tcW w:w="1159" w:type="dxa"/>
            <w:tcBorders>
              <w:left w:val="none" w:sz="0" w:space="0" w:color="auto"/>
              <w:right w:val="none" w:sz="0" w:space="0" w:color="auto"/>
            </w:tcBorders>
            <w:shd w:val="clear" w:color="auto" w:fill="auto"/>
            <w:vAlign w:val="bottom"/>
          </w:tcPr>
          <w:p w:rsidR="0095476F" w:rsidRPr="00C07CAE" w:rsidRDefault="0095476F" w:rsidP="0095476F">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0.014</w:t>
            </w:r>
          </w:p>
        </w:tc>
      </w:tr>
    </w:tbl>
    <w:p w:rsidR="00EB77C2" w:rsidRPr="00C07CAE" w:rsidRDefault="00EB77C2" w:rsidP="00EB77C2">
      <w:pPr>
        <w:spacing w:line="360" w:lineRule="auto"/>
        <w:jc w:val="both"/>
        <w:rPr>
          <w:b/>
          <w:sz w:val="24"/>
        </w:rPr>
      </w:pPr>
      <w:r w:rsidRPr="00C07CAE">
        <w:rPr>
          <w:b/>
          <w:sz w:val="24"/>
        </w:rPr>
        <w:lastRenderedPageBreak/>
        <w:t>*M = male; **F = female (It was assumed the same values for male and female)</w:t>
      </w:r>
    </w:p>
    <w:p w:rsidR="0095476F" w:rsidRPr="00C07CAE" w:rsidRDefault="0095476F" w:rsidP="004D34A9">
      <w:pPr>
        <w:spacing w:line="360" w:lineRule="auto"/>
        <w:ind w:firstLine="720"/>
        <w:jc w:val="both"/>
        <w:rPr>
          <w:b/>
          <w:sz w:val="24"/>
        </w:rPr>
      </w:pPr>
    </w:p>
    <w:p w:rsidR="004D34A9" w:rsidRPr="00C07CAE" w:rsidRDefault="004D34A9" w:rsidP="004D34A9">
      <w:pPr>
        <w:spacing w:line="360" w:lineRule="auto"/>
        <w:ind w:firstLine="720"/>
        <w:jc w:val="both"/>
        <w:rPr>
          <w:b/>
          <w:sz w:val="24"/>
        </w:rPr>
      </w:pPr>
      <w:r w:rsidRPr="00C07CAE">
        <w:rPr>
          <w:b/>
          <w:sz w:val="24"/>
        </w:rPr>
        <w:t>Table 6: Added sugar inputs by age and gender in G1, G2, G3 and G4</w:t>
      </w:r>
    </w:p>
    <w:tbl>
      <w:tblPr>
        <w:tblStyle w:val="LightShading"/>
        <w:tblW w:w="10636" w:type="dxa"/>
        <w:tblInd w:w="-775" w:type="dxa"/>
        <w:tblBorders>
          <w:top w:val="single" w:sz="4" w:space="0" w:color="auto"/>
          <w:bottom w:val="single" w:sz="4" w:space="0" w:color="auto"/>
          <w:insideH w:val="single" w:sz="4" w:space="0" w:color="auto"/>
        </w:tblBorders>
        <w:tblLook w:val="04A0" w:firstRow="1" w:lastRow="0" w:firstColumn="1" w:lastColumn="0" w:noHBand="0" w:noVBand="1"/>
      </w:tblPr>
      <w:tblGrid>
        <w:gridCol w:w="1390"/>
        <w:gridCol w:w="821"/>
        <w:gridCol w:w="821"/>
        <w:gridCol w:w="821"/>
        <w:gridCol w:w="803"/>
        <w:gridCol w:w="711"/>
        <w:gridCol w:w="711"/>
        <w:gridCol w:w="754"/>
        <w:gridCol w:w="821"/>
        <w:gridCol w:w="821"/>
        <w:gridCol w:w="803"/>
        <w:gridCol w:w="711"/>
        <w:gridCol w:w="711"/>
      </w:tblGrid>
      <w:tr w:rsidR="004D34A9" w:rsidRPr="00C07CAE" w:rsidTr="00783393">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90" w:type="dxa"/>
            <w:tcBorders>
              <w:top w:val="none" w:sz="0" w:space="0" w:color="auto"/>
              <w:left w:val="none" w:sz="0" w:space="0" w:color="auto"/>
              <w:bottom w:val="none" w:sz="0" w:space="0" w:color="auto"/>
              <w:right w:val="none" w:sz="0" w:space="0" w:color="auto"/>
            </w:tcBorders>
          </w:tcPr>
          <w:p w:rsidR="004D34A9" w:rsidRPr="00C07CAE" w:rsidRDefault="004D34A9" w:rsidP="005F3760">
            <w:pPr>
              <w:spacing w:line="360" w:lineRule="auto"/>
              <w:jc w:val="both"/>
              <w:rPr>
                <w:sz w:val="24"/>
              </w:rPr>
            </w:pPr>
          </w:p>
        </w:tc>
        <w:tc>
          <w:tcPr>
            <w:tcW w:w="2490" w:type="dxa"/>
            <w:gridSpan w:val="3"/>
            <w:tcBorders>
              <w:top w:val="none" w:sz="0" w:space="0" w:color="auto"/>
              <w:left w:val="none" w:sz="0" w:space="0" w:color="auto"/>
              <w:bottom w:val="none" w:sz="0" w:space="0" w:color="auto"/>
              <w:right w:val="none" w:sz="0" w:space="0" w:color="auto"/>
            </w:tcBorders>
          </w:tcPr>
          <w:p w:rsidR="004D34A9" w:rsidRPr="00C07CAE" w:rsidRDefault="004D34A9" w:rsidP="005F3760">
            <w:pPr>
              <w:spacing w:line="360" w:lineRule="auto"/>
              <w:jc w:val="center"/>
              <w:cnfStyle w:val="100000000000" w:firstRow="1" w:lastRow="0" w:firstColumn="0" w:lastColumn="0" w:oddVBand="0" w:evenVBand="0" w:oddHBand="0" w:evenHBand="0" w:firstRowFirstColumn="0" w:firstRowLastColumn="0" w:lastRowFirstColumn="0" w:lastRowLastColumn="0"/>
              <w:rPr>
                <w:sz w:val="20"/>
              </w:rPr>
            </w:pPr>
            <w:r w:rsidRPr="00C07CAE">
              <w:rPr>
                <w:sz w:val="20"/>
              </w:rPr>
              <w:t>ADDED SUGAR in G1</w:t>
            </w:r>
          </w:p>
        </w:tc>
        <w:tc>
          <w:tcPr>
            <w:tcW w:w="2239" w:type="dxa"/>
            <w:gridSpan w:val="3"/>
            <w:tcBorders>
              <w:top w:val="none" w:sz="0" w:space="0" w:color="auto"/>
              <w:left w:val="none" w:sz="0" w:space="0" w:color="auto"/>
              <w:bottom w:val="none" w:sz="0" w:space="0" w:color="auto"/>
              <w:right w:val="none" w:sz="0" w:space="0" w:color="auto"/>
            </w:tcBorders>
          </w:tcPr>
          <w:p w:rsidR="004D34A9" w:rsidRPr="00C07CAE" w:rsidRDefault="004D34A9" w:rsidP="005F3760">
            <w:pPr>
              <w:spacing w:line="360" w:lineRule="auto"/>
              <w:jc w:val="center"/>
              <w:cnfStyle w:val="100000000000" w:firstRow="1" w:lastRow="0" w:firstColumn="0" w:lastColumn="0" w:oddVBand="0" w:evenVBand="0" w:oddHBand="0" w:evenHBand="0" w:firstRowFirstColumn="0" w:firstRowLastColumn="0" w:lastRowFirstColumn="0" w:lastRowLastColumn="0"/>
              <w:rPr>
                <w:sz w:val="20"/>
              </w:rPr>
            </w:pPr>
            <w:r w:rsidRPr="00C07CAE">
              <w:rPr>
                <w:sz w:val="20"/>
              </w:rPr>
              <w:t>ADDED SUGAR in G2</w:t>
            </w:r>
          </w:p>
        </w:tc>
        <w:tc>
          <w:tcPr>
            <w:tcW w:w="2414" w:type="dxa"/>
            <w:gridSpan w:val="3"/>
            <w:tcBorders>
              <w:top w:val="none" w:sz="0" w:space="0" w:color="auto"/>
              <w:left w:val="none" w:sz="0" w:space="0" w:color="auto"/>
              <w:bottom w:val="none" w:sz="0" w:space="0" w:color="auto"/>
              <w:right w:val="none" w:sz="0" w:space="0" w:color="auto"/>
            </w:tcBorders>
          </w:tcPr>
          <w:p w:rsidR="004D34A9" w:rsidRPr="00C07CAE" w:rsidRDefault="004D34A9" w:rsidP="005F3760">
            <w:pPr>
              <w:spacing w:line="360" w:lineRule="auto"/>
              <w:jc w:val="center"/>
              <w:cnfStyle w:val="100000000000" w:firstRow="1" w:lastRow="0" w:firstColumn="0" w:lastColumn="0" w:oddVBand="0" w:evenVBand="0" w:oddHBand="0" w:evenHBand="0" w:firstRowFirstColumn="0" w:firstRowLastColumn="0" w:lastRowFirstColumn="0" w:lastRowLastColumn="0"/>
              <w:rPr>
                <w:sz w:val="20"/>
              </w:rPr>
            </w:pPr>
            <w:r w:rsidRPr="00C07CAE">
              <w:rPr>
                <w:sz w:val="20"/>
              </w:rPr>
              <w:t>ADDED SUGAR in G3</w:t>
            </w:r>
          </w:p>
        </w:tc>
        <w:tc>
          <w:tcPr>
            <w:tcW w:w="2103" w:type="dxa"/>
            <w:gridSpan w:val="3"/>
            <w:tcBorders>
              <w:top w:val="none" w:sz="0" w:space="0" w:color="auto"/>
              <w:left w:val="none" w:sz="0" w:space="0" w:color="auto"/>
              <w:bottom w:val="none" w:sz="0" w:space="0" w:color="auto"/>
              <w:right w:val="none" w:sz="0" w:space="0" w:color="auto"/>
            </w:tcBorders>
          </w:tcPr>
          <w:p w:rsidR="004D34A9" w:rsidRPr="00C07CAE" w:rsidRDefault="004D34A9" w:rsidP="005F3760">
            <w:pPr>
              <w:spacing w:line="360" w:lineRule="auto"/>
              <w:jc w:val="center"/>
              <w:cnfStyle w:val="100000000000" w:firstRow="1" w:lastRow="0" w:firstColumn="0" w:lastColumn="0" w:oddVBand="0" w:evenVBand="0" w:oddHBand="0" w:evenHBand="0" w:firstRowFirstColumn="0" w:firstRowLastColumn="0" w:lastRowFirstColumn="0" w:lastRowLastColumn="0"/>
              <w:rPr>
                <w:sz w:val="20"/>
              </w:rPr>
            </w:pPr>
            <w:r w:rsidRPr="00C07CAE">
              <w:rPr>
                <w:sz w:val="20"/>
              </w:rPr>
              <w:t>ADDED SUGAR in G4</w:t>
            </w:r>
          </w:p>
        </w:tc>
      </w:tr>
      <w:tr w:rsidR="004D34A9" w:rsidRPr="00C07CAE" w:rsidTr="0078339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4D34A9" w:rsidRPr="00C07CAE" w:rsidRDefault="004D34A9" w:rsidP="005F3760">
            <w:pPr>
              <w:spacing w:line="360" w:lineRule="auto"/>
              <w:jc w:val="center"/>
              <w:rPr>
                <w:sz w:val="24"/>
              </w:rPr>
            </w:pPr>
            <w:r w:rsidRPr="00C07CAE">
              <w:rPr>
                <w:sz w:val="24"/>
              </w:rPr>
              <w:t>Age/gender</w:t>
            </w:r>
          </w:p>
        </w:tc>
        <w:tc>
          <w:tcPr>
            <w:tcW w:w="830"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830"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830"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803"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718"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718"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754" w:type="dxa"/>
            <w:tcBorders>
              <w:left w:val="none" w:sz="0" w:space="0" w:color="auto"/>
              <w:right w:val="none" w:sz="0" w:space="0" w:color="auto"/>
            </w:tcBorders>
          </w:tcPr>
          <w:p w:rsidR="004D34A9" w:rsidRPr="00C07CAE" w:rsidRDefault="004D34A9" w:rsidP="005F3760">
            <w:pPr>
              <w:spacing w:line="360" w:lineRule="auto"/>
              <w:cnfStyle w:val="000000100000" w:firstRow="0" w:lastRow="0" w:firstColumn="0" w:lastColumn="0" w:oddVBand="0" w:evenVBand="0" w:oddHBand="1" w:evenHBand="0" w:firstRowFirstColumn="0" w:firstRowLastColumn="0" w:lastRowFirstColumn="0" w:lastRowLastColumn="0"/>
              <w:rPr>
                <w:b/>
                <w:sz w:val="24"/>
              </w:rPr>
            </w:pPr>
            <w:r w:rsidRPr="00C07CAE">
              <w:rPr>
                <w:b/>
              </w:rPr>
              <w:t>Mean</w:t>
            </w:r>
          </w:p>
        </w:tc>
        <w:tc>
          <w:tcPr>
            <w:tcW w:w="830"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830"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c>
          <w:tcPr>
            <w:tcW w:w="803"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Mean</w:t>
            </w:r>
          </w:p>
        </w:tc>
        <w:tc>
          <w:tcPr>
            <w:tcW w:w="643"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LIC</w:t>
            </w:r>
          </w:p>
        </w:tc>
        <w:tc>
          <w:tcPr>
            <w:tcW w:w="657" w:type="dxa"/>
            <w:tcBorders>
              <w:left w:val="none" w:sz="0" w:space="0" w:color="auto"/>
              <w:right w:val="none" w:sz="0" w:space="0" w:color="auto"/>
            </w:tcBorders>
          </w:tcPr>
          <w:p w:rsidR="004D34A9" w:rsidRPr="00C07CAE" w:rsidRDefault="004D34A9" w:rsidP="005F3760">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UIC</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25-34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0.473</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0.460</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0.485</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0.072</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0.0649</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0.0789</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0.184</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0.178</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0.190</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25-34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0.473</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0.460</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0.485</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0.072</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0.0649</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0.0789</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0.184</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0.178</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0.190</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35-44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0.498</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0.485</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0.511</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0.053</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0.0475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0.0577</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0.181</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0.175</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0.187</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35-44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0.498</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0.485</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0.511</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0.053</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0.0475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0.0577</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0.181</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0.175</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0.187</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45-54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0.590</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0.574</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0.605</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0.063</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0.0565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0.0686</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0.190</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0.183</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0.196</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45-54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0.590</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0.574</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0.605</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0.063</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0.0565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0.0686</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0.190</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0.183</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0.196</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55-64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0.596</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0.580</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0.611</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0.065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0.0587</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0.0712</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0.174</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0.168</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0.180</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55-64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0.596</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0.580</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0.611</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0.065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0.0587</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0.0712</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0.174</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0.168</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0.180</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65-74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0.0003</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0.815</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0.793</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0.837</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0.081</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0.0727</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0.0883</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0.168</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0.162</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0.173</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65-74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0.0003</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0.815</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0.793</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0.837</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0.081</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0.0727</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0.0883</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0.168</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0.162</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0.173</w:t>
            </w:r>
          </w:p>
        </w:tc>
      </w:tr>
      <w:tr w:rsidR="00783393" w:rsidRPr="00C07CAE" w:rsidTr="00783393">
        <w:trPr>
          <w:trHeight w:val="373"/>
        </w:trPr>
        <w:tc>
          <w:tcPr>
            <w:cnfStyle w:val="001000000000" w:firstRow="0" w:lastRow="0" w:firstColumn="1" w:lastColumn="0" w:oddVBand="0" w:evenVBand="0" w:oddHBand="0" w:evenHBand="0" w:firstRowFirstColumn="0" w:firstRowLastColumn="0" w:lastRowFirstColumn="0" w:lastRowLastColumn="0"/>
            <w:tcW w:w="1390" w:type="dxa"/>
          </w:tcPr>
          <w:p w:rsidR="00783393" w:rsidRPr="00C07CAE" w:rsidRDefault="00783393" w:rsidP="00783393">
            <w:pPr>
              <w:spacing w:line="360" w:lineRule="auto"/>
              <w:jc w:val="center"/>
              <w:rPr>
                <w:b w:val="0"/>
                <w:sz w:val="24"/>
              </w:rPr>
            </w:pPr>
            <w:r w:rsidRPr="00C07CAE">
              <w:rPr>
                <w:b w:val="0"/>
                <w:color w:val="548DD4" w:themeColor="text2" w:themeTint="99"/>
                <w:sz w:val="24"/>
              </w:rPr>
              <w:t>75+ M</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0.0005</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0.810</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0.789</w:t>
            </w:r>
          </w:p>
        </w:tc>
        <w:tc>
          <w:tcPr>
            <w:tcW w:w="718"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0.832</w:t>
            </w:r>
          </w:p>
        </w:tc>
        <w:tc>
          <w:tcPr>
            <w:tcW w:w="754"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0.087</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0.0784</w:t>
            </w:r>
          </w:p>
        </w:tc>
        <w:tc>
          <w:tcPr>
            <w:tcW w:w="830"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0.0952</w:t>
            </w:r>
          </w:p>
        </w:tc>
        <w:tc>
          <w:tcPr>
            <w:tcW w:w="80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0.172</w:t>
            </w:r>
          </w:p>
        </w:tc>
        <w:tc>
          <w:tcPr>
            <w:tcW w:w="643"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0.167</w:t>
            </w:r>
          </w:p>
        </w:tc>
        <w:tc>
          <w:tcPr>
            <w:tcW w:w="657" w:type="dxa"/>
            <w:shd w:val="clear" w:color="auto" w:fill="auto"/>
            <w:vAlign w:val="bottom"/>
          </w:tcPr>
          <w:p w:rsidR="00783393" w:rsidRPr="00C07CAE" w:rsidRDefault="00783393" w:rsidP="00783393">
            <w:pPr>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C07CAE">
              <w:rPr>
                <w:color w:val="000000"/>
                <w:szCs w:val="22"/>
              </w:rPr>
              <w:t>0.178</w:t>
            </w:r>
          </w:p>
        </w:tc>
      </w:tr>
      <w:tr w:rsidR="00783393" w:rsidRPr="00C07CAE" w:rsidTr="00783393">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tcPr>
          <w:p w:rsidR="00783393" w:rsidRPr="00C07CAE" w:rsidRDefault="00783393" w:rsidP="00783393">
            <w:pPr>
              <w:spacing w:line="360" w:lineRule="auto"/>
              <w:jc w:val="center"/>
              <w:rPr>
                <w:b w:val="0"/>
                <w:sz w:val="24"/>
              </w:rPr>
            </w:pPr>
            <w:r w:rsidRPr="00C07CAE">
              <w:rPr>
                <w:b w:val="0"/>
                <w:color w:val="FF0000"/>
                <w:sz w:val="24"/>
              </w:rPr>
              <w:t>75+ F</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0.0005</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0.810</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0.789</w:t>
            </w:r>
          </w:p>
        </w:tc>
        <w:tc>
          <w:tcPr>
            <w:tcW w:w="718"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0.832</w:t>
            </w:r>
          </w:p>
        </w:tc>
        <w:tc>
          <w:tcPr>
            <w:tcW w:w="754"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0.087</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0.0784</w:t>
            </w:r>
          </w:p>
        </w:tc>
        <w:tc>
          <w:tcPr>
            <w:tcW w:w="830"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0.0952</w:t>
            </w:r>
          </w:p>
        </w:tc>
        <w:tc>
          <w:tcPr>
            <w:tcW w:w="80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0.172</w:t>
            </w:r>
          </w:p>
        </w:tc>
        <w:tc>
          <w:tcPr>
            <w:tcW w:w="643"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0.167</w:t>
            </w:r>
          </w:p>
        </w:tc>
        <w:tc>
          <w:tcPr>
            <w:tcW w:w="657" w:type="dxa"/>
            <w:tcBorders>
              <w:left w:val="none" w:sz="0" w:space="0" w:color="auto"/>
              <w:right w:val="none" w:sz="0" w:space="0" w:color="auto"/>
            </w:tcBorders>
            <w:shd w:val="clear" w:color="auto" w:fill="auto"/>
            <w:vAlign w:val="bottom"/>
          </w:tcPr>
          <w:p w:rsidR="00783393" w:rsidRPr="00C07CAE" w:rsidRDefault="00783393" w:rsidP="00783393">
            <w:pPr>
              <w:jc w:val="center"/>
              <w:cnfStyle w:val="000000100000" w:firstRow="0" w:lastRow="0" w:firstColumn="0" w:lastColumn="0" w:oddVBand="0" w:evenVBand="0" w:oddHBand="1" w:evenHBand="0" w:firstRowFirstColumn="0" w:firstRowLastColumn="0" w:lastRowFirstColumn="0" w:lastRowLastColumn="0"/>
              <w:rPr>
                <w:color w:val="000000"/>
                <w:szCs w:val="22"/>
              </w:rPr>
            </w:pPr>
            <w:r w:rsidRPr="00C07CAE">
              <w:rPr>
                <w:color w:val="000000"/>
                <w:szCs w:val="22"/>
              </w:rPr>
              <w:t>0.178</w:t>
            </w:r>
          </w:p>
        </w:tc>
      </w:tr>
    </w:tbl>
    <w:p w:rsidR="004D34A9" w:rsidRPr="00C07CAE" w:rsidRDefault="004D34A9" w:rsidP="004D34A9">
      <w:pPr>
        <w:spacing w:line="360" w:lineRule="auto"/>
        <w:ind w:firstLine="720"/>
        <w:jc w:val="both"/>
        <w:rPr>
          <w:b/>
          <w:sz w:val="24"/>
        </w:rPr>
      </w:pPr>
    </w:p>
    <w:p w:rsidR="00C00450" w:rsidRPr="00C07CAE" w:rsidRDefault="00C00450" w:rsidP="00FE1B9C">
      <w:pPr>
        <w:pStyle w:val="Heading2"/>
      </w:pPr>
      <w:r w:rsidRPr="00BD27F6">
        <w:t>Expected mortality reduction</w:t>
      </w:r>
    </w:p>
    <w:p w:rsidR="00EB77C2" w:rsidRPr="00C07CAE" w:rsidRDefault="00EB77C2" w:rsidP="00F25329">
      <w:pPr>
        <w:spacing w:line="360" w:lineRule="auto"/>
        <w:ind w:firstLine="567"/>
        <w:jc w:val="both"/>
        <w:rPr>
          <w:b/>
          <w:i/>
          <w:sz w:val="24"/>
        </w:rPr>
      </w:pPr>
      <w:r w:rsidRPr="00C07CAE">
        <w:rPr>
          <w:b/>
          <w:i/>
          <w:sz w:val="24"/>
        </w:rPr>
        <w:t>Baseline</w:t>
      </w:r>
    </w:p>
    <w:p w:rsidR="00EB77C2" w:rsidRPr="003644C9" w:rsidRDefault="00EB77C2" w:rsidP="003644C9">
      <w:pPr>
        <w:spacing w:line="360" w:lineRule="auto"/>
        <w:jc w:val="both"/>
        <w:rPr>
          <w:sz w:val="24"/>
        </w:rPr>
      </w:pPr>
      <w:r w:rsidRPr="003644C9">
        <w:rPr>
          <w:sz w:val="24"/>
        </w:rPr>
        <w:t xml:space="preserve">In 2010, </w:t>
      </w:r>
      <w:r w:rsidR="005F3760" w:rsidRPr="003644C9">
        <w:rPr>
          <w:sz w:val="24"/>
        </w:rPr>
        <w:t>99</w:t>
      </w:r>
      <w:r w:rsidRPr="003644C9">
        <w:rPr>
          <w:sz w:val="24"/>
        </w:rPr>
        <w:t>,</w:t>
      </w:r>
      <w:r w:rsidR="005F3760" w:rsidRPr="003644C9">
        <w:rPr>
          <w:sz w:val="24"/>
        </w:rPr>
        <w:t>822</w:t>
      </w:r>
      <w:r w:rsidRPr="003644C9">
        <w:rPr>
          <w:sz w:val="24"/>
        </w:rPr>
        <w:t xml:space="preserve"> CHD deaths and </w:t>
      </w:r>
      <w:r w:rsidR="005F3760" w:rsidRPr="003644C9">
        <w:rPr>
          <w:sz w:val="24"/>
        </w:rPr>
        <w:t>99,646</w:t>
      </w:r>
      <w:r w:rsidRPr="003644C9">
        <w:rPr>
          <w:sz w:val="24"/>
        </w:rPr>
        <w:t xml:space="preserve"> strok</w:t>
      </w:r>
      <w:r w:rsidR="005F3760" w:rsidRPr="003644C9">
        <w:rPr>
          <w:sz w:val="24"/>
        </w:rPr>
        <w:t>e deaths were reported in Brazil</w:t>
      </w:r>
      <w:r w:rsidR="00AF61F2" w:rsidRPr="003644C9">
        <w:rPr>
          <w:sz w:val="24"/>
        </w:rPr>
        <w:t>, according to Ministry of Health</w:t>
      </w:r>
      <w:r w:rsidR="00C43AA2" w:rsidRPr="003644C9">
        <w:rPr>
          <w:sz w:val="24"/>
          <w:lang w:val="pt-BR"/>
        </w:rPr>
        <w:fldChar w:fldCharType="begin" w:fldLock="1"/>
      </w:r>
      <w:r w:rsidR="005836AC" w:rsidRPr="003644C9">
        <w:rPr>
          <w:sz w:val="24"/>
        </w:rPr>
        <w:instrText>ADDIN CSL_CITATION { "citationItems" : [ { "id" : "ITEM-1", "itemData" : { "URL" : "http://www.datasus.gov.br/", "author" : [ { "dropping-particle" : "", "family" : "Sa\u00fade", "given" : "Minist\u00e9rio da (Ministry of Health)", "non-dropping-particle" : "", "parse-names" : false, "suffix" : "" } ], "id" : "ITEM-1", "issued" : { "date-parts" : [ [ "2016" ] ] }, "title" : "Sistema de Informa\u00e7\u00f5es sobre mortalidade", "type" : "webpage" }, "uris" : [ "http://www.mendeley.com/documents/?uuid=45308117-4856-4685-9e7a-64789bbe685a" ] } ], "mendeley" : { "formattedCitation" : "&lt;sup&gt;(12)&lt;/sup&gt;", "plainTextFormattedCitation" : "(12)", "previouslyFormattedCitation" : "&lt;sup&gt;(12)&lt;/sup&gt;" }, "properties" : { "noteIndex" : 0 }, "schema" : "https://github.com/citation-style-language/schema/raw/master/csl-citation.json" }</w:instrText>
      </w:r>
      <w:r w:rsidR="00C43AA2" w:rsidRPr="003644C9">
        <w:rPr>
          <w:sz w:val="24"/>
          <w:lang w:val="pt-BR"/>
        </w:rPr>
        <w:fldChar w:fldCharType="separate"/>
      </w:r>
      <w:r w:rsidR="00C43AA2" w:rsidRPr="003644C9">
        <w:rPr>
          <w:noProof/>
          <w:sz w:val="24"/>
          <w:vertAlign w:val="superscript"/>
        </w:rPr>
        <w:t>(12)</w:t>
      </w:r>
      <w:r w:rsidR="00C43AA2" w:rsidRPr="003644C9">
        <w:rPr>
          <w:sz w:val="24"/>
          <w:lang w:val="pt-BR"/>
        </w:rPr>
        <w:fldChar w:fldCharType="end"/>
      </w:r>
      <w:r w:rsidRPr="003644C9">
        <w:rPr>
          <w:sz w:val="24"/>
        </w:rPr>
        <w:t xml:space="preserve">. If 2010 age-specific rates persist in 2030, approximately </w:t>
      </w:r>
      <w:r w:rsidR="005F3760" w:rsidRPr="003644C9">
        <w:rPr>
          <w:sz w:val="24"/>
        </w:rPr>
        <w:t>390,368</w:t>
      </w:r>
      <w:r w:rsidRPr="003644C9">
        <w:rPr>
          <w:sz w:val="24"/>
        </w:rPr>
        <w:t xml:space="preserve"> CVD deaths will occur.</w:t>
      </w:r>
    </w:p>
    <w:p w:rsidR="00EB77C2" w:rsidRPr="003644C9" w:rsidRDefault="00EB77C2" w:rsidP="003644C9">
      <w:pPr>
        <w:spacing w:line="360" w:lineRule="auto"/>
        <w:jc w:val="both"/>
        <w:rPr>
          <w:sz w:val="24"/>
        </w:rPr>
      </w:pPr>
      <w:r w:rsidRPr="003644C9">
        <w:rPr>
          <w:sz w:val="24"/>
        </w:rPr>
        <w:t xml:space="preserve">The results for </w:t>
      </w:r>
      <w:r w:rsidR="00783393" w:rsidRPr="003644C9">
        <w:rPr>
          <w:sz w:val="24"/>
        </w:rPr>
        <w:t>the</w:t>
      </w:r>
      <w:r w:rsidRPr="003644C9">
        <w:rPr>
          <w:sz w:val="24"/>
        </w:rPr>
        <w:t xml:space="preserve"> scenarios are illustrated in Table </w:t>
      </w:r>
      <w:r w:rsidR="005F3760" w:rsidRPr="003644C9">
        <w:rPr>
          <w:sz w:val="24"/>
        </w:rPr>
        <w:t>7</w:t>
      </w:r>
      <w:r w:rsidRPr="003644C9">
        <w:rPr>
          <w:sz w:val="24"/>
        </w:rPr>
        <w:t>. Predictions have been made assuming both cumulative effect and non-cumulative effects.</w:t>
      </w:r>
    </w:p>
    <w:p w:rsidR="005E3B6A" w:rsidRPr="003644C9" w:rsidRDefault="005F3760" w:rsidP="003644C9">
      <w:pPr>
        <w:spacing w:line="360" w:lineRule="auto"/>
        <w:jc w:val="both"/>
        <w:rPr>
          <w:sz w:val="24"/>
        </w:rPr>
      </w:pPr>
      <w:r w:rsidRPr="003644C9">
        <w:rPr>
          <w:sz w:val="24"/>
        </w:rPr>
        <w:t>Table 8</w:t>
      </w:r>
      <w:r w:rsidR="005E3B6A" w:rsidRPr="003644C9">
        <w:rPr>
          <w:sz w:val="24"/>
        </w:rPr>
        <w:t xml:space="preserve"> shows the predicted number of deaths prevented </w:t>
      </w:r>
      <w:r w:rsidR="00783393" w:rsidRPr="003644C9">
        <w:rPr>
          <w:sz w:val="24"/>
        </w:rPr>
        <w:t xml:space="preserve">or postponed </w:t>
      </w:r>
      <w:r w:rsidR="005E3B6A" w:rsidRPr="003644C9">
        <w:rPr>
          <w:sz w:val="24"/>
        </w:rPr>
        <w:t>in scenario</w:t>
      </w:r>
      <w:r w:rsidRPr="003644C9">
        <w:rPr>
          <w:sz w:val="24"/>
        </w:rPr>
        <w:t xml:space="preserve"> A</w:t>
      </w:r>
      <w:r w:rsidR="00806C90" w:rsidRPr="003644C9">
        <w:rPr>
          <w:sz w:val="24"/>
        </w:rPr>
        <w:t xml:space="preserve"> with stochastic out</w:t>
      </w:r>
      <w:r w:rsidR="005E3B6A" w:rsidRPr="003644C9">
        <w:rPr>
          <w:sz w:val="24"/>
        </w:rPr>
        <w:t xml:space="preserve">puts using </w:t>
      </w:r>
      <w:r w:rsidR="005E3B6A" w:rsidRPr="003644C9">
        <w:rPr>
          <w:i/>
          <w:sz w:val="24"/>
        </w:rPr>
        <w:t>cumulative</w:t>
      </w:r>
      <w:r w:rsidR="005E3B6A" w:rsidRPr="003644C9">
        <w:rPr>
          <w:sz w:val="24"/>
        </w:rPr>
        <w:t xml:space="preserve"> </w:t>
      </w:r>
      <w:r w:rsidR="00391435" w:rsidRPr="003644C9">
        <w:rPr>
          <w:sz w:val="24"/>
        </w:rPr>
        <w:t xml:space="preserve">and </w:t>
      </w:r>
      <w:r w:rsidR="00391435" w:rsidRPr="003644C9">
        <w:rPr>
          <w:i/>
          <w:sz w:val="24"/>
        </w:rPr>
        <w:t>non-cumulative</w:t>
      </w:r>
      <w:r w:rsidR="00391435" w:rsidRPr="003644C9">
        <w:rPr>
          <w:sz w:val="24"/>
        </w:rPr>
        <w:t xml:space="preserve"> </w:t>
      </w:r>
      <w:r w:rsidR="005E3B6A" w:rsidRPr="003644C9">
        <w:rPr>
          <w:sz w:val="24"/>
        </w:rPr>
        <w:t xml:space="preserve">effects by gender and age group. </w:t>
      </w:r>
    </w:p>
    <w:p w:rsidR="005E3B6A" w:rsidRPr="003644C9" w:rsidRDefault="005F3760" w:rsidP="003644C9">
      <w:pPr>
        <w:spacing w:line="360" w:lineRule="auto"/>
        <w:jc w:val="both"/>
        <w:rPr>
          <w:sz w:val="24"/>
        </w:rPr>
      </w:pPr>
      <w:r w:rsidRPr="003644C9">
        <w:rPr>
          <w:sz w:val="24"/>
        </w:rPr>
        <w:t>Table 9</w:t>
      </w:r>
      <w:r w:rsidR="005E3B6A" w:rsidRPr="003644C9">
        <w:rPr>
          <w:sz w:val="24"/>
        </w:rPr>
        <w:t xml:space="preserve"> shows the predicted number of deaths prevented </w:t>
      </w:r>
      <w:r w:rsidR="00783393" w:rsidRPr="003644C9">
        <w:rPr>
          <w:sz w:val="24"/>
        </w:rPr>
        <w:t xml:space="preserve">or postponed </w:t>
      </w:r>
      <w:r w:rsidR="005E3B6A" w:rsidRPr="003644C9">
        <w:rPr>
          <w:sz w:val="24"/>
        </w:rPr>
        <w:t>in scenario</w:t>
      </w:r>
      <w:r w:rsidRPr="003644C9">
        <w:rPr>
          <w:sz w:val="24"/>
        </w:rPr>
        <w:t xml:space="preserve"> B</w:t>
      </w:r>
      <w:r w:rsidR="00806C90" w:rsidRPr="003644C9">
        <w:rPr>
          <w:sz w:val="24"/>
        </w:rPr>
        <w:t xml:space="preserve"> with stochastic out</w:t>
      </w:r>
      <w:r w:rsidR="005E3B6A" w:rsidRPr="003644C9">
        <w:rPr>
          <w:sz w:val="24"/>
        </w:rPr>
        <w:t xml:space="preserve">puts </w:t>
      </w:r>
      <w:r w:rsidR="00391435" w:rsidRPr="003644C9">
        <w:rPr>
          <w:sz w:val="24"/>
        </w:rPr>
        <w:t xml:space="preserve">using </w:t>
      </w:r>
      <w:r w:rsidR="00391435" w:rsidRPr="003644C9">
        <w:rPr>
          <w:i/>
          <w:sz w:val="24"/>
        </w:rPr>
        <w:t>cumulative</w:t>
      </w:r>
      <w:r w:rsidR="00391435" w:rsidRPr="003644C9">
        <w:rPr>
          <w:sz w:val="24"/>
        </w:rPr>
        <w:t xml:space="preserve"> and </w:t>
      </w:r>
      <w:r w:rsidR="00391435" w:rsidRPr="003644C9">
        <w:rPr>
          <w:i/>
          <w:sz w:val="24"/>
        </w:rPr>
        <w:t>non-cumulative</w:t>
      </w:r>
      <w:r w:rsidR="00391435" w:rsidRPr="003644C9">
        <w:rPr>
          <w:sz w:val="24"/>
        </w:rPr>
        <w:t xml:space="preserve"> effects </w:t>
      </w:r>
      <w:r w:rsidR="005E3B6A" w:rsidRPr="003644C9">
        <w:rPr>
          <w:sz w:val="24"/>
        </w:rPr>
        <w:t xml:space="preserve">by gender and age group. </w:t>
      </w:r>
    </w:p>
    <w:p w:rsidR="00783393" w:rsidRPr="003644C9" w:rsidRDefault="00783393" w:rsidP="003644C9">
      <w:pPr>
        <w:spacing w:line="360" w:lineRule="auto"/>
        <w:rPr>
          <w:sz w:val="24"/>
        </w:rPr>
      </w:pPr>
      <w:r w:rsidRPr="003644C9">
        <w:rPr>
          <w:sz w:val="24"/>
        </w:rPr>
        <w:t xml:space="preserve">Table 10 shows the predicted number of deaths prevented or postponed </w:t>
      </w:r>
      <w:r w:rsidR="00BA3D9B" w:rsidRPr="003644C9">
        <w:rPr>
          <w:sz w:val="24"/>
        </w:rPr>
        <w:t>in scenario C</w:t>
      </w:r>
      <w:r w:rsidRPr="003644C9">
        <w:rPr>
          <w:sz w:val="24"/>
        </w:rPr>
        <w:t xml:space="preserve"> with stochastic outputs using </w:t>
      </w:r>
      <w:r w:rsidRPr="003644C9">
        <w:rPr>
          <w:i/>
          <w:sz w:val="24"/>
        </w:rPr>
        <w:t>cumulative</w:t>
      </w:r>
      <w:r w:rsidRPr="003644C9">
        <w:rPr>
          <w:sz w:val="24"/>
        </w:rPr>
        <w:t xml:space="preserve"> and </w:t>
      </w:r>
      <w:r w:rsidRPr="003644C9">
        <w:rPr>
          <w:i/>
          <w:sz w:val="24"/>
        </w:rPr>
        <w:t>non-cumulative</w:t>
      </w:r>
      <w:r w:rsidRPr="003644C9">
        <w:rPr>
          <w:sz w:val="24"/>
        </w:rPr>
        <w:t xml:space="preserve"> effects by gender and age group. </w:t>
      </w:r>
    </w:p>
    <w:p w:rsidR="005F3760" w:rsidRPr="00C07CAE" w:rsidRDefault="005F3760" w:rsidP="005F3760">
      <w:pPr>
        <w:autoSpaceDE w:val="0"/>
        <w:autoSpaceDN w:val="0"/>
        <w:adjustRightInd w:val="0"/>
        <w:spacing w:line="240" w:lineRule="auto"/>
        <w:jc w:val="both"/>
        <w:rPr>
          <w:b/>
          <w:sz w:val="24"/>
        </w:rPr>
      </w:pPr>
    </w:p>
    <w:p w:rsidR="005F3760" w:rsidRPr="00C07CAE" w:rsidRDefault="005F3760" w:rsidP="00A12D78">
      <w:pPr>
        <w:autoSpaceDE w:val="0"/>
        <w:autoSpaceDN w:val="0"/>
        <w:adjustRightInd w:val="0"/>
        <w:spacing w:line="360" w:lineRule="auto"/>
        <w:jc w:val="both"/>
        <w:rPr>
          <w:b/>
          <w:sz w:val="24"/>
        </w:rPr>
      </w:pPr>
      <w:r w:rsidRPr="00C07CAE">
        <w:rPr>
          <w:b/>
          <w:sz w:val="24"/>
        </w:rPr>
        <w:lastRenderedPageBreak/>
        <w:t>Table 7: Estimated CHD and stroke deaths prevented</w:t>
      </w:r>
      <w:r w:rsidR="00A12D78" w:rsidRPr="00C07CAE">
        <w:rPr>
          <w:b/>
          <w:sz w:val="24"/>
        </w:rPr>
        <w:t xml:space="preserve"> or postponed</w:t>
      </w:r>
      <w:r w:rsidRPr="00C07CAE">
        <w:rPr>
          <w:b/>
          <w:sz w:val="24"/>
        </w:rPr>
        <w:t xml:space="preserve"> by achievement of scenarios A</w:t>
      </w:r>
      <w:r w:rsidR="00A12D78" w:rsidRPr="00C07CAE">
        <w:rPr>
          <w:b/>
          <w:sz w:val="24"/>
        </w:rPr>
        <w:t>, B</w:t>
      </w:r>
      <w:r w:rsidRPr="00C07CAE">
        <w:rPr>
          <w:b/>
          <w:sz w:val="24"/>
        </w:rPr>
        <w:t xml:space="preserve"> and </w:t>
      </w:r>
      <w:r w:rsidR="00A12D78" w:rsidRPr="00C07CAE">
        <w:rPr>
          <w:b/>
          <w:sz w:val="24"/>
        </w:rPr>
        <w:t>C</w:t>
      </w:r>
      <w:r w:rsidRPr="00C07CAE">
        <w:rPr>
          <w:b/>
          <w:sz w:val="24"/>
        </w:rPr>
        <w:t xml:space="preserve"> in specific food policy options by sex in Brazil</w:t>
      </w:r>
    </w:p>
    <w:tbl>
      <w:tblPr>
        <w:tblpPr w:leftFromText="180" w:rightFromText="180" w:vertAnchor="text" w:horzAnchor="page" w:tblpX="1321" w:tblpY="290"/>
        <w:tblW w:w="1017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85"/>
        <w:gridCol w:w="2070"/>
        <w:gridCol w:w="2070"/>
        <w:gridCol w:w="2075"/>
        <w:gridCol w:w="2070"/>
      </w:tblGrid>
      <w:tr w:rsidR="005F3760" w:rsidRPr="00C07CAE" w:rsidTr="005F3760">
        <w:tc>
          <w:tcPr>
            <w:tcW w:w="10170" w:type="dxa"/>
            <w:gridSpan w:val="5"/>
            <w:shd w:val="clear" w:color="auto" w:fill="auto"/>
          </w:tcPr>
          <w:p w:rsidR="005F3760" w:rsidRPr="00C07CAE" w:rsidRDefault="00A12D78" w:rsidP="00F46037">
            <w:pPr>
              <w:spacing w:line="240" w:lineRule="auto"/>
              <w:jc w:val="center"/>
              <w:rPr>
                <w:b/>
                <w:bCs/>
                <w:color w:val="000000"/>
              </w:rPr>
            </w:pPr>
            <w:r w:rsidRPr="00C07CAE">
              <w:rPr>
                <w:b/>
                <w:bCs/>
                <w:color w:val="000000"/>
              </w:rPr>
              <w:t>MODEST SCENARIO (A)</w:t>
            </w:r>
          </w:p>
        </w:tc>
      </w:tr>
      <w:tr w:rsidR="005F3760" w:rsidRPr="00C07CAE" w:rsidTr="005F3760">
        <w:tc>
          <w:tcPr>
            <w:tcW w:w="1885" w:type="dxa"/>
            <w:shd w:val="clear" w:color="auto" w:fill="auto"/>
          </w:tcPr>
          <w:p w:rsidR="005F3760" w:rsidRPr="00C07CAE" w:rsidRDefault="005F3760" w:rsidP="00F46037">
            <w:pPr>
              <w:spacing w:line="240" w:lineRule="auto"/>
              <w:rPr>
                <w:b/>
                <w:bCs/>
                <w:color w:val="000000"/>
              </w:rPr>
            </w:pPr>
          </w:p>
        </w:tc>
        <w:tc>
          <w:tcPr>
            <w:tcW w:w="4140" w:type="dxa"/>
            <w:gridSpan w:val="2"/>
            <w:shd w:val="clear" w:color="auto" w:fill="auto"/>
          </w:tcPr>
          <w:p w:rsidR="005F3760" w:rsidRPr="00C07CAE" w:rsidRDefault="005F3760" w:rsidP="00F46037">
            <w:pPr>
              <w:spacing w:line="240" w:lineRule="auto"/>
              <w:jc w:val="center"/>
              <w:rPr>
                <w:b/>
                <w:color w:val="000000"/>
              </w:rPr>
            </w:pPr>
            <w:r w:rsidRPr="00C07CAE">
              <w:rPr>
                <w:b/>
                <w:color w:val="000000"/>
              </w:rPr>
              <w:t>CHD</w:t>
            </w:r>
          </w:p>
          <w:p w:rsidR="005F3760" w:rsidRPr="00C07CAE" w:rsidRDefault="005F3760" w:rsidP="00F46037">
            <w:pPr>
              <w:spacing w:line="240" w:lineRule="auto"/>
              <w:jc w:val="center"/>
              <w:rPr>
                <w:b/>
                <w:color w:val="000000"/>
              </w:rPr>
            </w:pPr>
            <w:r w:rsidRPr="00C07CAE">
              <w:rPr>
                <w:b/>
                <w:color w:val="000000"/>
              </w:rPr>
              <w:t>deaths prevented</w:t>
            </w:r>
          </w:p>
        </w:tc>
        <w:tc>
          <w:tcPr>
            <w:tcW w:w="4145" w:type="dxa"/>
            <w:gridSpan w:val="2"/>
            <w:shd w:val="clear" w:color="auto" w:fill="auto"/>
          </w:tcPr>
          <w:p w:rsidR="005F3760" w:rsidRPr="00C07CAE" w:rsidRDefault="005F3760" w:rsidP="00F46037">
            <w:pPr>
              <w:spacing w:line="240" w:lineRule="auto"/>
              <w:jc w:val="center"/>
              <w:rPr>
                <w:b/>
                <w:color w:val="000000"/>
              </w:rPr>
            </w:pPr>
            <w:r w:rsidRPr="00C07CAE">
              <w:rPr>
                <w:b/>
                <w:color w:val="000000"/>
              </w:rPr>
              <w:t>STROKE</w:t>
            </w:r>
          </w:p>
          <w:p w:rsidR="005F3760" w:rsidRPr="00C07CAE" w:rsidRDefault="005F3760" w:rsidP="00F46037">
            <w:pPr>
              <w:spacing w:line="240" w:lineRule="auto"/>
              <w:jc w:val="center"/>
              <w:rPr>
                <w:b/>
                <w:color w:val="000000"/>
              </w:rPr>
            </w:pPr>
            <w:r w:rsidRPr="00C07CAE">
              <w:rPr>
                <w:b/>
                <w:color w:val="000000"/>
              </w:rPr>
              <w:t>deaths prevented</w:t>
            </w:r>
          </w:p>
        </w:tc>
      </w:tr>
      <w:tr w:rsidR="005F3760" w:rsidRPr="00C07CAE" w:rsidTr="00F46037">
        <w:tc>
          <w:tcPr>
            <w:tcW w:w="1885" w:type="dxa"/>
            <w:shd w:val="clear" w:color="auto" w:fill="auto"/>
          </w:tcPr>
          <w:p w:rsidR="005F3760" w:rsidRPr="00C07CAE" w:rsidRDefault="005F3760" w:rsidP="00F46037">
            <w:pPr>
              <w:spacing w:line="240" w:lineRule="auto"/>
              <w:rPr>
                <w:b/>
                <w:bCs/>
                <w:color w:val="000000"/>
              </w:rPr>
            </w:pPr>
          </w:p>
        </w:tc>
        <w:tc>
          <w:tcPr>
            <w:tcW w:w="2070" w:type="dxa"/>
            <w:shd w:val="clear" w:color="auto" w:fill="auto"/>
          </w:tcPr>
          <w:p w:rsidR="005F3760" w:rsidRPr="00C07CAE" w:rsidRDefault="005F3760" w:rsidP="00F46037">
            <w:pPr>
              <w:spacing w:line="240" w:lineRule="auto"/>
              <w:jc w:val="center"/>
              <w:rPr>
                <w:color w:val="000000"/>
              </w:rPr>
            </w:pPr>
            <w:r w:rsidRPr="00C07CAE">
              <w:rPr>
                <w:color w:val="000000"/>
              </w:rPr>
              <w:t>Men</w:t>
            </w:r>
          </w:p>
          <w:p w:rsidR="005F3760" w:rsidRPr="00C07CAE" w:rsidRDefault="005F3760" w:rsidP="00F46037">
            <w:pPr>
              <w:spacing w:line="240" w:lineRule="auto"/>
              <w:rPr>
                <w:color w:val="000000"/>
              </w:rPr>
            </w:pPr>
            <w:r w:rsidRPr="00C07CAE">
              <w:rPr>
                <w:color w:val="000000"/>
              </w:rPr>
              <w:t>Deaths prevented</w:t>
            </w:r>
          </w:p>
          <w:p w:rsidR="005F3760" w:rsidRPr="00C07CAE" w:rsidRDefault="005E28A3" w:rsidP="005E28A3">
            <w:pPr>
              <w:spacing w:line="240" w:lineRule="auto"/>
              <w:jc w:val="center"/>
              <w:rPr>
                <w:color w:val="000000"/>
              </w:rPr>
            </w:pPr>
            <w:r w:rsidRPr="00C07CAE">
              <w:rPr>
                <w:color w:val="000000"/>
                <w:sz w:val="20"/>
              </w:rPr>
              <w:t>95% CI</w:t>
            </w:r>
          </w:p>
        </w:tc>
        <w:tc>
          <w:tcPr>
            <w:tcW w:w="2070" w:type="dxa"/>
            <w:shd w:val="clear" w:color="auto" w:fill="auto"/>
          </w:tcPr>
          <w:p w:rsidR="005F3760" w:rsidRPr="00C07CAE" w:rsidRDefault="005F3760" w:rsidP="00F46037">
            <w:pPr>
              <w:spacing w:line="240" w:lineRule="auto"/>
              <w:jc w:val="center"/>
              <w:rPr>
                <w:color w:val="000000"/>
              </w:rPr>
            </w:pPr>
            <w:r w:rsidRPr="00C07CAE">
              <w:rPr>
                <w:color w:val="000000"/>
              </w:rPr>
              <w:t>Women</w:t>
            </w:r>
          </w:p>
          <w:p w:rsidR="005F3760" w:rsidRPr="00C07CAE" w:rsidRDefault="005F3760" w:rsidP="00F46037">
            <w:pPr>
              <w:spacing w:line="240" w:lineRule="auto"/>
              <w:rPr>
                <w:color w:val="000000"/>
              </w:rPr>
            </w:pPr>
            <w:r w:rsidRPr="00C07CAE">
              <w:rPr>
                <w:color w:val="000000"/>
              </w:rPr>
              <w:t>Deaths prevented</w:t>
            </w:r>
          </w:p>
          <w:p w:rsidR="005F3760" w:rsidRPr="00C07CAE" w:rsidRDefault="005E28A3" w:rsidP="00F46037">
            <w:pPr>
              <w:spacing w:line="240" w:lineRule="auto"/>
              <w:rPr>
                <w:color w:val="000000"/>
              </w:rPr>
            </w:pPr>
            <w:r w:rsidRPr="00C07CAE">
              <w:rPr>
                <w:color w:val="000000"/>
              </w:rPr>
              <w:t>95% CI</w:t>
            </w:r>
          </w:p>
        </w:tc>
        <w:tc>
          <w:tcPr>
            <w:tcW w:w="2075" w:type="dxa"/>
            <w:shd w:val="clear" w:color="auto" w:fill="auto"/>
          </w:tcPr>
          <w:p w:rsidR="005F3760" w:rsidRPr="00C07CAE" w:rsidRDefault="005F3760" w:rsidP="00F46037">
            <w:pPr>
              <w:spacing w:line="240" w:lineRule="auto"/>
              <w:jc w:val="center"/>
              <w:rPr>
                <w:color w:val="000000"/>
              </w:rPr>
            </w:pPr>
            <w:r w:rsidRPr="00C07CAE">
              <w:rPr>
                <w:color w:val="000000"/>
              </w:rPr>
              <w:t>Men</w:t>
            </w:r>
          </w:p>
          <w:p w:rsidR="005F3760" w:rsidRPr="00C07CAE" w:rsidRDefault="005F3760" w:rsidP="00F46037">
            <w:pPr>
              <w:spacing w:line="240" w:lineRule="auto"/>
              <w:rPr>
                <w:color w:val="000000"/>
              </w:rPr>
            </w:pPr>
            <w:r w:rsidRPr="00C07CAE">
              <w:rPr>
                <w:color w:val="000000"/>
              </w:rPr>
              <w:t>Deaths prevented</w:t>
            </w:r>
          </w:p>
          <w:p w:rsidR="005F3760" w:rsidRPr="00C07CAE" w:rsidRDefault="005E28A3" w:rsidP="005E28A3">
            <w:pPr>
              <w:spacing w:line="240" w:lineRule="auto"/>
              <w:jc w:val="center"/>
              <w:rPr>
                <w:color w:val="000000"/>
              </w:rPr>
            </w:pPr>
            <w:r w:rsidRPr="00C07CAE">
              <w:rPr>
                <w:color w:val="000000"/>
                <w:sz w:val="20"/>
              </w:rPr>
              <w:t>95% CI</w:t>
            </w:r>
          </w:p>
        </w:tc>
        <w:tc>
          <w:tcPr>
            <w:tcW w:w="2070" w:type="dxa"/>
            <w:shd w:val="clear" w:color="auto" w:fill="auto"/>
          </w:tcPr>
          <w:p w:rsidR="005F3760" w:rsidRPr="00C07CAE" w:rsidRDefault="005F3760" w:rsidP="00F46037">
            <w:pPr>
              <w:spacing w:line="240" w:lineRule="auto"/>
              <w:jc w:val="center"/>
              <w:rPr>
                <w:color w:val="000000"/>
              </w:rPr>
            </w:pPr>
            <w:r w:rsidRPr="00C07CAE">
              <w:rPr>
                <w:color w:val="000000"/>
              </w:rPr>
              <w:t>Women</w:t>
            </w:r>
          </w:p>
          <w:p w:rsidR="005F3760" w:rsidRPr="00C07CAE" w:rsidRDefault="005F3760" w:rsidP="00F46037">
            <w:pPr>
              <w:spacing w:line="240" w:lineRule="auto"/>
              <w:rPr>
                <w:color w:val="000000"/>
              </w:rPr>
            </w:pPr>
            <w:r w:rsidRPr="00C07CAE">
              <w:rPr>
                <w:color w:val="000000"/>
              </w:rPr>
              <w:t>Deaths prevented</w:t>
            </w:r>
          </w:p>
          <w:p w:rsidR="005F3760" w:rsidRPr="00C07CAE" w:rsidRDefault="005E28A3" w:rsidP="005E28A3">
            <w:pPr>
              <w:spacing w:line="240" w:lineRule="auto"/>
              <w:jc w:val="center"/>
              <w:rPr>
                <w:color w:val="000000"/>
              </w:rPr>
            </w:pPr>
            <w:r w:rsidRPr="00C07CAE">
              <w:rPr>
                <w:color w:val="000000"/>
                <w:sz w:val="20"/>
              </w:rPr>
              <w:t>95% CI</w:t>
            </w:r>
          </w:p>
        </w:tc>
      </w:tr>
      <w:tr w:rsidR="005F3760" w:rsidRPr="00C07CAE" w:rsidTr="005E28A3">
        <w:trPr>
          <w:trHeight w:val="595"/>
        </w:trPr>
        <w:tc>
          <w:tcPr>
            <w:tcW w:w="1885" w:type="dxa"/>
            <w:shd w:val="clear" w:color="auto" w:fill="auto"/>
          </w:tcPr>
          <w:p w:rsidR="005F3760" w:rsidRPr="00C07CAE" w:rsidRDefault="005F3760" w:rsidP="00F46037">
            <w:pPr>
              <w:spacing w:line="240" w:lineRule="auto"/>
              <w:rPr>
                <w:b/>
                <w:bCs/>
                <w:color w:val="000000"/>
              </w:rPr>
            </w:pPr>
            <w:r w:rsidRPr="00C07CAE">
              <w:rPr>
                <w:b/>
                <w:bCs/>
                <w:color w:val="000000"/>
              </w:rPr>
              <w:t>With cumulative effects</w:t>
            </w:r>
          </w:p>
        </w:tc>
        <w:tc>
          <w:tcPr>
            <w:tcW w:w="2070" w:type="dxa"/>
            <w:shd w:val="clear" w:color="auto" w:fill="auto"/>
          </w:tcPr>
          <w:p w:rsidR="005F3760" w:rsidRPr="00C07CAE" w:rsidRDefault="005E28A3" w:rsidP="00F46037">
            <w:pPr>
              <w:spacing w:line="240" w:lineRule="auto"/>
              <w:jc w:val="center"/>
              <w:rPr>
                <w:color w:val="000000"/>
              </w:rPr>
            </w:pPr>
            <w:r w:rsidRPr="00C07CAE">
              <w:rPr>
                <w:color w:val="000000"/>
              </w:rPr>
              <w:t>5,570</w:t>
            </w:r>
          </w:p>
          <w:p w:rsidR="005E28A3" w:rsidRPr="00C07CAE" w:rsidRDefault="005E28A3" w:rsidP="00F46037">
            <w:pPr>
              <w:spacing w:line="240" w:lineRule="auto"/>
              <w:jc w:val="center"/>
              <w:rPr>
                <w:color w:val="000000"/>
              </w:rPr>
            </w:pPr>
            <w:r w:rsidRPr="00C07CAE">
              <w:rPr>
                <w:color w:val="000000"/>
              </w:rPr>
              <w:t>(4,000-7,330)</w:t>
            </w:r>
          </w:p>
        </w:tc>
        <w:tc>
          <w:tcPr>
            <w:tcW w:w="2070" w:type="dxa"/>
            <w:shd w:val="clear" w:color="auto" w:fill="auto"/>
          </w:tcPr>
          <w:p w:rsidR="005F3760" w:rsidRPr="00C07CAE" w:rsidRDefault="005E28A3" w:rsidP="00F46037">
            <w:pPr>
              <w:spacing w:line="240" w:lineRule="auto"/>
              <w:jc w:val="center"/>
              <w:rPr>
                <w:color w:val="000000"/>
              </w:rPr>
            </w:pPr>
            <w:r w:rsidRPr="00C07CAE">
              <w:rPr>
                <w:color w:val="000000"/>
              </w:rPr>
              <w:t>3,730</w:t>
            </w:r>
          </w:p>
          <w:p w:rsidR="005E28A3" w:rsidRPr="00C07CAE" w:rsidRDefault="005E28A3" w:rsidP="00F46037">
            <w:pPr>
              <w:spacing w:line="240" w:lineRule="auto"/>
              <w:jc w:val="center"/>
              <w:rPr>
                <w:color w:val="000000"/>
              </w:rPr>
            </w:pPr>
            <w:r w:rsidRPr="00C07CAE">
              <w:rPr>
                <w:color w:val="000000"/>
              </w:rPr>
              <w:t>(2,590-5,120)</w:t>
            </w:r>
          </w:p>
        </w:tc>
        <w:tc>
          <w:tcPr>
            <w:tcW w:w="2075" w:type="dxa"/>
            <w:shd w:val="clear" w:color="auto" w:fill="auto"/>
          </w:tcPr>
          <w:p w:rsidR="005F3760" w:rsidRPr="00C07CAE" w:rsidRDefault="005E28A3" w:rsidP="00F46037">
            <w:pPr>
              <w:spacing w:line="240" w:lineRule="auto"/>
              <w:jc w:val="center"/>
              <w:rPr>
                <w:color w:val="000000"/>
              </w:rPr>
            </w:pPr>
            <w:r w:rsidRPr="00C07CAE">
              <w:rPr>
                <w:color w:val="000000"/>
              </w:rPr>
              <w:t>6,100</w:t>
            </w:r>
          </w:p>
          <w:p w:rsidR="005E28A3" w:rsidRPr="00C07CAE" w:rsidRDefault="005E28A3" w:rsidP="00F46037">
            <w:pPr>
              <w:spacing w:line="240" w:lineRule="auto"/>
              <w:jc w:val="center"/>
              <w:rPr>
                <w:color w:val="000000"/>
              </w:rPr>
            </w:pPr>
            <w:r w:rsidRPr="00C07CAE">
              <w:rPr>
                <w:color w:val="000000"/>
              </w:rPr>
              <w:t>(4,410-8,170)</w:t>
            </w:r>
          </w:p>
        </w:tc>
        <w:tc>
          <w:tcPr>
            <w:tcW w:w="2070" w:type="dxa"/>
            <w:shd w:val="clear" w:color="auto" w:fill="auto"/>
          </w:tcPr>
          <w:p w:rsidR="005F3760" w:rsidRPr="00C07CAE" w:rsidRDefault="005E28A3" w:rsidP="00F46037">
            <w:pPr>
              <w:autoSpaceDE w:val="0"/>
              <w:autoSpaceDN w:val="0"/>
              <w:adjustRightInd w:val="0"/>
              <w:spacing w:line="240" w:lineRule="auto"/>
              <w:jc w:val="center"/>
              <w:rPr>
                <w:color w:val="000000"/>
              </w:rPr>
            </w:pPr>
            <w:r w:rsidRPr="00C07CAE">
              <w:rPr>
                <w:color w:val="000000"/>
              </w:rPr>
              <w:t>5,700</w:t>
            </w:r>
          </w:p>
          <w:p w:rsidR="005E28A3" w:rsidRPr="00C07CAE" w:rsidRDefault="005E28A3" w:rsidP="00F46037">
            <w:pPr>
              <w:autoSpaceDE w:val="0"/>
              <w:autoSpaceDN w:val="0"/>
              <w:adjustRightInd w:val="0"/>
              <w:spacing w:line="240" w:lineRule="auto"/>
              <w:jc w:val="center"/>
              <w:rPr>
                <w:color w:val="000000"/>
              </w:rPr>
            </w:pPr>
            <w:r w:rsidRPr="00C07CAE">
              <w:rPr>
                <w:color w:val="000000"/>
              </w:rPr>
              <w:t>(3,970-7,950)</w:t>
            </w:r>
          </w:p>
        </w:tc>
      </w:tr>
      <w:tr w:rsidR="005F3760" w:rsidRPr="00C07CAE" w:rsidTr="00F46037">
        <w:tc>
          <w:tcPr>
            <w:tcW w:w="1885" w:type="dxa"/>
            <w:shd w:val="clear" w:color="auto" w:fill="auto"/>
          </w:tcPr>
          <w:p w:rsidR="005F3760" w:rsidRPr="00C07CAE" w:rsidRDefault="005F3760" w:rsidP="00F46037">
            <w:pPr>
              <w:spacing w:line="240" w:lineRule="auto"/>
              <w:rPr>
                <w:b/>
                <w:bCs/>
                <w:color w:val="000000"/>
              </w:rPr>
            </w:pPr>
            <w:r w:rsidRPr="00C07CAE">
              <w:rPr>
                <w:b/>
                <w:bCs/>
                <w:color w:val="000000"/>
              </w:rPr>
              <w:t xml:space="preserve">With </w:t>
            </w:r>
          </w:p>
          <w:p w:rsidR="005F3760" w:rsidRPr="00C07CAE" w:rsidRDefault="005F3760" w:rsidP="00F46037">
            <w:pPr>
              <w:spacing w:line="240" w:lineRule="auto"/>
              <w:rPr>
                <w:b/>
                <w:bCs/>
                <w:color w:val="000000"/>
              </w:rPr>
            </w:pPr>
            <w:r w:rsidRPr="00C07CAE">
              <w:rPr>
                <w:b/>
                <w:bCs/>
                <w:color w:val="000000"/>
              </w:rPr>
              <w:t>non-cumulative effects</w:t>
            </w:r>
          </w:p>
        </w:tc>
        <w:tc>
          <w:tcPr>
            <w:tcW w:w="2070" w:type="dxa"/>
            <w:shd w:val="clear" w:color="auto" w:fill="auto"/>
          </w:tcPr>
          <w:p w:rsidR="005F3760" w:rsidRPr="00C07CAE" w:rsidRDefault="00EC3811" w:rsidP="00F46037">
            <w:pPr>
              <w:spacing w:line="240" w:lineRule="auto"/>
              <w:jc w:val="center"/>
              <w:rPr>
                <w:color w:val="000000"/>
              </w:rPr>
            </w:pPr>
            <w:r w:rsidRPr="00C07CAE">
              <w:rPr>
                <w:color w:val="000000"/>
              </w:rPr>
              <w:t>5,600</w:t>
            </w:r>
          </w:p>
          <w:p w:rsidR="00EC3811" w:rsidRPr="00C07CAE" w:rsidRDefault="00EC3811" w:rsidP="00F46037">
            <w:pPr>
              <w:spacing w:line="240" w:lineRule="auto"/>
              <w:jc w:val="center"/>
              <w:rPr>
                <w:color w:val="000000"/>
              </w:rPr>
            </w:pPr>
            <w:r w:rsidRPr="00C07CAE">
              <w:rPr>
                <w:color w:val="000000"/>
              </w:rPr>
              <w:t>(4,010-7,360)</w:t>
            </w:r>
          </w:p>
        </w:tc>
        <w:tc>
          <w:tcPr>
            <w:tcW w:w="2070" w:type="dxa"/>
            <w:shd w:val="clear" w:color="auto" w:fill="auto"/>
          </w:tcPr>
          <w:p w:rsidR="005F3760" w:rsidRPr="00C07CAE" w:rsidRDefault="00EC3811" w:rsidP="00F46037">
            <w:pPr>
              <w:spacing w:line="240" w:lineRule="auto"/>
              <w:jc w:val="center"/>
              <w:rPr>
                <w:color w:val="000000"/>
              </w:rPr>
            </w:pPr>
            <w:r w:rsidRPr="00C07CAE">
              <w:rPr>
                <w:color w:val="000000"/>
              </w:rPr>
              <w:t>3,750</w:t>
            </w:r>
          </w:p>
          <w:p w:rsidR="00EC3811" w:rsidRPr="00C07CAE" w:rsidRDefault="00EC3811" w:rsidP="00F46037">
            <w:pPr>
              <w:spacing w:line="240" w:lineRule="auto"/>
              <w:jc w:val="center"/>
              <w:rPr>
                <w:color w:val="000000"/>
              </w:rPr>
            </w:pPr>
            <w:r w:rsidRPr="00C07CAE">
              <w:rPr>
                <w:color w:val="000000"/>
              </w:rPr>
              <w:t>(2,590-5,140)</w:t>
            </w:r>
          </w:p>
        </w:tc>
        <w:tc>
          <w:tcPr>
            <w:tcW w:w="2075" w:type="dxa"/>
            <w:shd w:val="clear" w:color="auto" w:fill="auto"/>
          </w:tcPr>
          <w:p w:rsidR="005F3760" w:rsidRPr="00C07CAE" w:rsidRDefault="00EC3811" w:rsidP="00EC3811">
            <w:pPr>
              <w:spacing w:line="240" w:lineRule="auto"/>
              <w:jc w:val="center"/>
              <w:rPr>
                <w:color w:val="000000"/>
              </w:rPr>
            </w:pPr>
            <w:r w:rsidRPr="00C07CAE">
              <w:rPr>
                <w:color w:val="000000"/>
              </w:rPr>
              <w:t>6,130</w:t>
            </w:r>
          </w:p>
          <w:p w:rsidR="00EC3811" w:rsidRPr="00C07CAE" w:rsidRDefault="00EC3811" w:rsidP="00EC3811">
            <w:pPr>
              <w:spacing w:line="240" w:lineRule="auto"/>
              <w:jc w:val="center"/>
              <w:rPr>
                <w:color w:val="000000"/>
              </w:rPr>
            </w:pPr>
            <w:r w:rsidRPr="00C07CAE">
              <w:rPr>
                <w:color w:val="000000"/>
              </w:rPr>
              <w:t>(4,430-8,200)</w:t>
            </w:r>
          </w:p>
        </w:tc>
        <w:tc>
          <w:tcPr>
            <w:tcW w:w="2070" w:type="dxa"/>
            <w:shd w:val="clear" w:color="auto" w:fill="auto"/>
          </w:tcPr>
          <w:p w:rsidR="005F3760" w:rsidRPr="00C07CAE" w:rsidRDefault="00EC3811" w:rsidP="00EC3811">
            <w:pPr>
              <w:spacing w:line="240" w:lineRule="auto"/>
              <w:jc w:val="center"/>
              <w:rPr>
                <w:color w:val="000000"/>
              </w:rPr>
            </w:pPr>
            <w:r w:rsidRPr="00C07CAE">
              <w:rPr>
                <w:color w:val="000000"/>
              </w:rPr>
              <w:t>5,730</w:t>
            </w:r>
          </w:p>
          <w:p w:rsidR="00EC3811" w:rsidRPr="00C07CAE" w:rsidRDefault="00EC3811" w:rsidP="00EC3811">
            <w:pPr>
              <w:spacing w:line="240" w:lineRule="auto"/>
              <w:jc w:val="center"/>
              <w:rPr>
                <w:color w:val="000000"/>
              </w:rPr>
            </w:pPr>
            <w:r w:rsidRPr="00C07CAE">
              <w:rPr>
                <w:color w:val="000000"/>
              </w:rPr>
              <w:t>(3,980-7,980)</w:t>
            </w:r>
          </w:p>
        </w:tc>
      </w:tr>
      <w:tr w:rsidR="005F3760" w:rsidRPr="00C07CAE" w:rsidTr="005F3760">
        <w:tc>
          <w:tcPr>
            <w:tcW w:w="10170" w:type="dxa"/>
            <w:gridSpan w:val="5"/>
            <w:shd w:val="clear" w:color="auto" w:fill="auto"/>
          </w:tcPr>
          <w:p w:rsidR="005F3760" w:rsidRPr="00C07CAE" w:rsidRDefault="00A12D78" w:rsidP="00F46037">
            <w:pPr>
              <w:spacing w:line="240" w:lineRule="auto"/>
              <w:jc w:val="center"/>
              <w:rPr>
                <w:b/>
                <w:bCs/>
                <w:color w:val="000000"/>
              </w:rPr>
            </w:pPr>
            <w:r w:rsidRPr="00C07CAE">
              <w:rPr>
                <w:b/>
                <w:bCs/>
                <w:color w:val="000000"/>
              </w:rPr>
              <w:t xml:space="preserve">IDEAL </w:t>
            </w:r>
            <w:r w:rsidR="005F3760" w:rsidRPr="00C07CAE">
              <w:rPr>
                <w:b/>
                <w:bCs/>
                <w:color w:val="000000"/>
              </w:rPr>
              <w:t xml:space="preserve">SCENARIO </w:t>
            </w:r>
            <w:r w:rsidRPr="00C07CAE">
              <w:rPr>
                <w:b/>
                <w:bCs/>
                <w:color w:val="000000"/>
              </w:rPr>
              <w:t>(</w:t>
            </w:r>
            <w:r w:rsidR="005F3760" w:rsidRPr="00C07CAE">
              <w:rPr>
                <w:b/>
                <w:bCs/>
                <w:color w:val="000000"/>
              </w:rPr>
              <w:t>B</w:t>
            </w:r>
            <w:r w:rsidRPr="00C07CAE">
              <w:rPr>
                <w:b/>
                <w:bCs/>
                <w:color w:val="000000"/>
              </w:rPr>
              <w:t>)</w:t>
            </w:r>
          </w:p>
        </w:tc>
      </w:tr>
      <w:tr w:rsidR="005F3760" w:rsidRPr="00C07CAE" w:rsidTr="00F46037">
        <w:tc>
          <w:tcPr>
            <w:tcW w:w="1885" w:type="dxa"/>
            <w:shd w:val="clear" w:color="auto" w:fill="auto"/>
          </w:tcPr>
          <w:p w:rsidR="005F3760" w:rsidRPr="00C07CAE" w:rsidRDefault="005F3760" w:rsidP="00F46037">
            <w:pPr>
              <w:spacing w:line="240" w:lineRule="auto"/>
              <w:rPr>
                <w:b/>
                <w:bCs/>
                <w:color w:val="000000"/>
              </w:rPr>
            </w:pPr>
            <w:r w:rsidRPr="00C07CAE">
              <w:rPr>
                <w:b/>
                <w:bCs/>
                <w:color w:val="000000"/>
              </w:rPr>
              <w:t>With cumulative effects</w:t>
            </w:r>
          </w:p>
        </w:tc>
        <w:tc>
          <w:tcPr>
            <w:tcW w:w="2070" w:type="dxa"/>
            <w:shd w:val="clear" w:color="auto" w:fill="auto"/>
          </w:tcPr>
          <w:p w:rsidR="005F3760" w:rsidRPr="00C07CAE" w:rsidRDefault="005E28A3" w:rsidP="00F46037">
            <w:pPr>
              <w:spacing w:line="240" w:lineRule="auto"/>
              <w:jc w:val="center"/>
              <w:rPr>
                <w:color w:val="000000"/>
              </w:rPr>
            </w:pPr>
            <w:r w:rsidRPr="00C07CAE">
              <w:rPr>
                <w:color w:val="000000"/>
              </w:rPr>
              <w:t>11,460</w:t>
            </w:r>
          </w:p>
          <w:p w:rsidR="005E28A3" w:rsidRPr="00C07CAE" w:rsidRDefault="005E28A3" w:rsidP="00F46037">
            <w:pPr>
              <w:spacing w:line="240" w:lineRule="auto"/>
              <w:jc w:val="center"/>
              <w:rPr>
                <w:color w:val="000000"/>
              </w:rPr>
            </w:pPr>
            <w:r w:rsidRPr="00C07CAE">
              <w:rPr>
                <w:color w:val="000000"/>
              </w:rPr>
              <w:t>(8,360-14,670)</w:t>
            </w:r>
          </w:p>
        </w:tc>
        <w:tc>
          <w:tcPr>
            <w:tcW w:w="2070" w:type="dxa"/>
            <w:shd w:val="clear" w:color="auto" w:fill="auto"/>
          </w:tcPr>
          <w:p w:rsidR="005F3760" w:rsidRPr="00C07CAE" w:rsidRDefault="005E28A3" w:rsidP="00F46037">
            <w:pPr>
              <w:spacing w:line="240" w:lineRule="auto"/>
              <w:jc w:val="center"/>
              <w:rPr>
                <w:color w:val="000000"/>
              </w:rPr>
            </w:pPr>
            <w:r w:rsidRPr="00C07CAE">
              <w:rPr>
                <w:color w:val="000000"/>
              </w:rPr>
              <w:t>7,880</w:t>
            </w:r>
          </w:p>
          <w:p w:rsidR="005E28A3" w:rsidRPr="00C07CAE" w:rsidRDefault="005E28A3" w:rsidP="00F46037">
            <w:pPr>
              <w:spacing w:line="240" w:lineRule="auto"/>
              <w:jc w:val="center"/>
              <w:rPr>
                <w:color w:val="000000"/>
              </w:rPr>
            </w:pPr>
            <w:r w:rsidRPr="00C07CAE">
              <w:rPr>
                <w:color w:val="000000"/>
              </w:rPr>
              <w:t>(5,470-10,320)</w:t>
            </w:r>
          </w:p>
        </w:tc>
        <w:tc>
          <w:tcPr>
            <w:tcW w:w="2075" w:type="dxa"/>
            <w:shd w:val="clear" w:color="auto" w:fill="auto"/>
          </w:tcPr>
          <w:p w:rsidR="005F3760" w:rsidRPr="00C07CAE" w:rsidRDefault="005E28A3" w:rsidP="00F46037">
            <w:pPr>
              <w:spacing w:line="240" w:lineRule="auto"/>
              <w:jc w:val="center"/>
              <w:rPr>
                <w:color w:val="000000"/>
              </w:rPr>
            </w:pPr>
            <w:r w:rsidRPr="00C07CAE">
              <w:rPr>
                <w:color w:val="000000"/>
              </w:rPr>
              <w:t>12,720</w:t>
            </w:r>
          </w:p>
          <w:p w:rsidR="005E28A3" w:rsidRPr="00C07CAE" w:rsidRDefault="005E28A3" w:rsidP="00F46037">
            <w:pPr>
              <w:spacing w:line="240" w:lineRule="auto"/>
              <w:jc w:val="center"/>
              <w:rPr>
                <w:color w:val="000000"/>
              </w:rPr>
            </w:pPr>
            <w:r w:rsidRPr="00C07CAE">
              <w:rPr>
                <w:color w:val="000000"/>
              </w:rPr>
              <w:t>(9,370-16,370)</w:t>
            </w:r>
          </w:p>
        </w:tc>
        <w:tc>
          <w:tcPr>
            <w:tcW w:w="2070" w:type="dxa"/>
            <w:shd w:val="clear" w:color="auto" w:fill="auto"/>
          </w:tcPr>
          <w:p w:rsidR="005F3760" w:rsidRPr="00C07CAE" w:rsidRDefault="005E28A3" w:rsidP="00F46037">
            <w:pPr>
              <w:spacing w:line="240" w:lineRule="auto"/>
              <w:jc w:val="center"/>
              <w:rPr>
                <w:color w:val="000000"/>
              </w:rPr>
            </w:pPr>
            <w:r w:rsidRPr="00C07CAE">
              <w:rPr>
                <w:color w:val="000000"/>
              </w:rPr>
              <w:t>12,130</w:t>
            </w:r>
          </w:p>
          <w:p w:rsidR="005E28A3" w:rsidRPr="00C07CAE" w:rsidRDefault="005E28A3" w:rsidP="00F46037">
            <w:pPr>
              <w:spacing w:line="240" w:lineRule="auto"/>
              <w:jc w:val="center"/>
              <w:rPr>
                <w:color w:val="000000"/>
              </w:rPr>
            </w:pPr>
            <w:r w:rsidRPr="00C07CAE">
              <w:rPr>
                <w:color w:val="000000"/>
              </w:rPr>
              <w:t>(8,550-15,970)</w:t>
            </w:r>
          </w:p>
        </w:tc>
      </w:tr>
      <w:tr w:rsidR="005F3760" w:rsidRPr="00C07CAE" w:rsidTr="00F46037">
        <w:tc>
          <w:tcPr>
            <w:tcW w:w="1885" w:type="dxa"/>
            <w:shd w:val="clear" w:color="auto" w:fill="auto"/>
          </w:tcPr>
          <w:p w:rsidR="005F3760" w:rsidRPr="00C07CAE" w:rsidRDefault="005F3760" w:rsidP="00F46037">
            <w:pPr>
              <w:spacing w:line="240" w:lineRule="auto"/>
              <w:rPr>
                <w:b/>
                <w:bCs/>
                <w:color w:val="000000"/>
              </w:rPr>
            </w:pPr>
            <w:r w:rsidRPr="00C07CAE">
              <w:rPr>
                <w:b/>
                <w:bCs/>
                <w:color w:val="000000"/>
              </w:rPr>
              <w:t xml:space="preserve">With </w:t>
            </w:r>
          </w:p>
          <w:p w:rsidR="005F3760" w:rsidRPr="00C07CAE" w:rsidRDefault="005F3760" w:rsidP="00F46037">
            <w:pPr>
              <w:spacing w:line="240" w:lineRule="auto"/>
              <w:rPr>
                <w:b/>
                <w:bCs/>
                <w:color w:val="000000"/>
              </w:rPr>
            </w:pPr>
            <w:r w:rsidRPr="00C07CAE">
              <w:rPr>
                <w:b/>
                <w:bCs/>
                <w:color w:val="000000"/>
              </w:rPr>
              <w:t>non-cumulative effects</w:t>
            </w:r>
          </w:p>
        </w:tc>
        <w:tc>
          <w:tcPr>
            <w:tcW w:w="2070" w:type="dxa"/>
            <w:shd w:val="clear" w:color="auto" w:fill="auto"/>
          </w:tcPr>
          <w:p w:rsidR="005F3760" w:rsidRPr="00C07CAE" w:rsidRDefault="00EC3811" w:rsidP="00F46037">
            <w:pPr>
              <w:spacing w:line="240" w:lineRule="auto"/>
              <w:jc w:val="center"/>
              <w:rPr>
                <w:color w:val="000000"/>
              </w:rPr>
            </w:pPr>
            <w:r w:rsidRPr="00C07CAE">
              <w:rPr>
                <w:color w:val="000000"/>
              </w:rPr>
              <w:t>11,540</w:t>
            </w:r>
          </w:p>
          <w:p w:rsidR="00EC3811" w:rsidRPr="00C07CAE" w:rsidRDefault="00EC3811" w:rsidP="00F46037">
            <w:pPr>
              <w:spacing w:line="240" w:lineRule="auto"/>
              <w:jc w:val="center"/>
              <w:rPr>
                <w:color w:val="000000"/>
              </w:rPr>
            </w:pPr>
            <w:r w:rsidRPr="00C07CAE">
              <w:rPr>
                <w:color w:val="000000"/>
              </w:rPr>
              <w:t>(8,420-14,780)</w:t>
            </w:r>
          </w:p>
        </w:tc>
        <w:tc>
          <w:tcPr>
            <w:tcW w:w="2070" w:type="dxa"/>
            <w:shd w:val="clear" w:color="auto" w:fill="auto"/>
          </w:tcPr>
          <w:p w:rsidR="005F3760" w:rsidRPr="00C07CAE" w:rsidRDefault="00EC3811" w:rsidP="00F46037">
            <w:pPr>
              <w:spacing w:line="240" w:lineRule="auto"/>
              <w:jc w:val="center"/>
              <w:rPr>
                <w:color w:val="000000"/>
              </w:rPr>
            </w:pPr>
            <w:r w:rsidRPr="00C07CAE">
              <w:rPr>
                <w:color w:val="000000"/>
              </w:rPr>
              <w:t>7,940</w:t>
            </w:r>
          </w:p>
          <w:p w:rsidR="00EC3811" w:rsidRPr="00C07CAE" w:rsidRDefault="00EC3811" w:rsidP="00F46037">
            <w:pPr>
              <w:spacing w:line="240" w:lineRule="auto"/>
              <w:jc w:val="center"/>
              <w:rPr>
                <w:color w:val="000000"/>
              </w:rPr>
            </w:pPr>
            <w:r w:rsidRPr="00C07CAE">
              <w:rPr>
                <w:color w:val="000000"/>
              </w:rPr>
              <w:t>(5,500-10,400)</w:t>
            </w:r>
          </w:p>
        </w:tc>
        <w:tc>
          <w:tcPr>
            <w:tcW w:w="2075" w:type="dxa"/>
            <w:shd w:val="clear" w:color="auto" w:fill="auto"/>
          </w:tcPr>
          <w:p w:rsidR="005F3760" w:rsidRPr="00C07CAE" w:rsidRDefault="00EC3811" w:rsidP="00F46037">
            <w:pPr>
              <w:spacing w:line="240" w:lineRule="auto"/>
              <w:jc w:val="center"/>
              <w:rPr>
                <w:color w:val="000000"/>
              </w:rPr>
            </w:pPr>
            <w:r w:rsidRPr="00C07CAE">
              <w:rPr>
                <w:color w:val="000000"/>
              </w:rPr>
              <w:t>12,800</w:t>
            </w:r>
          </w:p>
          <w:p w:rsidR="00EC3811" w:rsidRPr="00C07CAE" w:rsidRDefault="00EC3811" w:rsidP="00F46037">
            <w:pPr>
              <w:spacing w:line="240" w:lineRule="auto"/>
              <w:jc w:val="center"/>
              <w:rPr>
                <w:color w:val="000000"/>
              </w:rPr>
            </w:pPr>
            <w:r w:rsidRPr="00C07CAE">
              <w:rPr>
                <w:color w:val="000000"/>
              </w:rPr>
              <w:t>(9,420-16,480)</w:t>
            </w:r>
          </w:p>
        </w:tc>
        <w:tc>
          <w:tcPr>
            <w:tcW w:w="2070" w:type="dxa"/>
            <w:shd w:val="clear" w:color="auto" w:fill="auto"/>
          </w:tcPr>
          <w:p w:rsidR="005F3760" w:rsidRPr="00C07CAE" w:rsidRDefault="00EC3811" w:rsidP="00F46037">
            <w:pPr>
              <w:spacing w:line="240" w:lineRule="auto"/>
              <w:jc w:val="center"/>
              <w:rPr>
                <w:color w:val="000000"/>
              </w:rPr>
            </w:pPr>
            <w:r w:rsidRPr="00C07CAE">
              <w:rPr>
                <w:color w:val="000000"/>
              </w:rPr>
              <w:t>12,200</w:t>
            </w:r>
          </w:p>
          <w:p w:rsidR="00EC3811" w:rsidRPr="00C07CAE" w:rsidRDefault="00EC3811" w:rsidP="00F46037">
            <w:pPr>
              <w:spacing w:line="240" w:lineRule="auto"/>
              <w:jc w:val="center"/>
              <w:rPr>
                <w:color w:val="000000"/>
              </w:rPr>
            </w:pPr>
            <w:r w:rsidRPr="00C07CAE">
              <w:rPr>
                <w:color w:val="000000"/>
              </w:rPr>
              <w:t>(8,600-16,090)</w:t>
            </w:r>
          </w:p>
        </w:tc>
      </w:tr>
      <w:tr w:rsidR="00A12D78" w:rsidRPr="00C07CAE" w:rsidTr="00C07CAE">
        <w:tc>
          <w:tcPr>
            <w:tcW w:w="1885" w:type="dxa"/>
            <w:shd w:val="clear" w:color="auto" w:fill="auto"/>
          </w:tcPr>
          <w:p w:rsidR="00A12D78" w:rsidRPr="00C07CAE" w:rsidRDefault="00A12D78" w:rsidP="00F46037">
            <w:pPr>
              <w:spacing w:line="240" w:lineRule="auto"/>
              <w:rPr>
                <w:b/>
                <w:bCs/>
                <w:color w:val="000000"/>
              </w:rPr>
            </w:pPr>
          </w:p>
        </w:tc>
        <w:tc>
          <w:tcPr>
            <w:tcW w:w="6215" w:type="dxa"/>
            <w:gridSpan w:val="3"/>
            <w:shd w:val="clear" w:color="auto" w:fill="auto"/>
          </w:tcPr>
          <w:p w:rsidR="00A12D78" w:rsidRPr="00C07CAE" w:rsidRDefault="00A12D78" w:rsidP="00F46037">
            <w:pPr>
              <w:spacing w:line="240" w:lineRule="auto"/>
              <w:jc w:val="center"/>
              <w:rPr>
                <w:color w:val="000000"/>
              </w:rPr>
            </w:pPr>
            <w:r w:rsidRPr="00C07CAE">
              <w:rPr>
                <w:b/>
                <w:bCs/>
                <w:color w:val="000000"/>
              </w:rPr>
              <w:t>OPTIMISTIC SCENARIO (C)</w:t>
            </w:r>
          </w:p>
        </w:tc>
        <w:tc>
          <w:tcPr>
            <w:tcW w:w="2070" w:type="dxa"/>
            <w:shd w:val="clear" w:color="auto" w:fill="auto"/>
          </w:tcPr>
          <w:p w:rsidR="00A12D78" w:rsidRPr="00C07CAE" w:rsidRDefault="00A12D78" w:rsidP="00F46037">
            <w:pPr>
              <w:spacing w:line="240" w:lineRule="auto"/>
              <w:jc w:val="center"/>
              <w:rPr>
                <w:color w:val="000000"/>
              </w:rPr>
            </w:pPr>
          </w:p>
        </w:tc>
      </w:tr>
      <w:tr w:rsidR="005E28A3" w:rsidRPr="00C07CAE" w:rsidTr="00F46037">
        <w:tc>
          <w:tcPr>
            <w:tcW w:w="1885" w:type="dxa"/>
            <w:shd w:val="clear" w:color="auto" w:fill="auto"/>
          </w:tcPr>
          <w:p w:rsidR="005E28A3" w:rsidRPr="00C07CAE" w:rsidRDefault="005E28A3" w:rsidP="005E28A3">
            <w:pPr>
              <w:spacing w:line="240" w:lineRule="auto"/>
              <w:rPr>
                <w:b/>
                <w:bCs/>
                <w:color w:val="000000"/>
              </w:rPr>
            </w:pPr>
            <w:r w:rsidRPr="00C07CAE">
              <w:rPr>
                <w:b/>
                <w:bCs/>
                <w:color w:val="000000"/>
              </w:rPr>
              <w:t>With cumulative effects</w:t>
            </w:r>
          </w:p>
        </w:tc>
        <w:tc>
          <w:tcPr>
            <w:tcW w:w="2070" w:type="dxa"/>
            <w:shd w:val="clear" w:color="auto" w:fill="auto"/>
          </w:tcPr>
          <w:p w:rsidR="005E28A3" w:rsidRPr="00C07CAE" w:rsidRDefault="005E28A3" w:rsidP="005E28A3">
            <w:pPr>
              <w:spacing w:line="240" w:lineRule="auto"/>
              <w:jc w:val="center"/>
              <w:rPr>
                <w:color w:val="000000"/>
              </w:rPr>
            </w:pPr>
            <w:r w:rsidRPr="00C07CAE">
              <w:rPr>
                <w:color w:val="000000"/>
              </w:rPr>
              <w:t>27,440</w:t>
            </w:r>
          </w:p>
          <w:p w:rsidR="005E28A3" w:rsidRPr="00C07CAE" w:rsidRDefault="005E28A3" w:rsidP="005E28A3">
            <w:pPr>
              <w:spacing w:line="240" w:lineRule="auto"/>
              <w:jc w:val="center"/>
              <w:rPr>
                <w:color w:val="000000"/>
              </w:rPr>
            </w:pPr>
            <w:r w:rsidRPr="00C07CAE">
              <w:rPr>
                <w:color w:val="000000"/>
              </w:rPr>
              <w:t>(12,220-44,080)</w:t>
            </w:r>
          </w:p>
        </w:tc>
        <w:tc>
          <w:tcPr>
            <w:tcW w:w="2070" w:type="dxa"/>
            <w:shd w:val="clear" w:color="auto" w:fill="auto"/>
          </w:tcPr>
          <w:p w:rsidR="005E28A3" w:rsidRPr="00C07CAE" w:rsidRDefault="005E28A3" w:rsidP="005E28A3">
            <w:pPr>
              <w:spacing w:line="240" w:lineRule="auto"/>
              <w:jc w:val="center"/>
              <w:rPr>
                <w:color w:val="000000"/>
              </w:rPr>
            </w:pPr>
            <w:r w:rsidRPr="00C07CAE">
              <w:rPr>
                <w:color w:val="000000"/>
              </w:rPr>
              <w:t>20,300</w:t>
            </w:r>
          </w:p>
          <w:p w:rsidR="005E28A3" w:rsidRPr="00C07CAE" w:rsidRDefault="005E28A3" w:rsidP="005E28A3">
            <w:pPr>
              <w:spacing w:line="240" w:lineRule="auto"/>
              <w:jc w:val="center"/>
              <w:rPr>
                <w:color w:val="000000"/>
              </w:rPr>
            </w:pPr>
            <w:r w:rsidRPr="00C07CAE">
              <w:rPr>
                <w:color w:val="000000"/>
              </w:rPr>
              <w:t>(9,140-32,830)</w:t>
            </w:r>
          </w:p>
        </w:tc>
        <w:tc>
          <w:tcPr>
            <w:tcW w:w="2075" w:type="dxa"/>
            <w:shd w:val="clear" w:color="auto" w:fill="auto"/>
          </w:tcPr>
          <w:p w:rsidR="005E28A3" w:rsidRPr="00C07CAE" w:rsidRDefault="005E28A3" w:rsidP="005E28A3">
            <w:pPr>
              <w:spacing w:line="240" w:lineRule="auto"/>
              <w:jc w:val="center"/>
              <w:rPr>
                <w:color w:val="000000"/>
              </w:rPr>
            </w:pPr>
            <w:r w:rsidRPr="00C07CAE">
              <w:rPr>
                <w:color w:val="000000"/>
              </w:rPr>
              <w:t>32,070</w:t>
            </w:r>
          </w:p>
          <w:p w:rsidR="005E28A3" w:rsidRPr="00C07CAE" w:rsidRDefault="005E28A3" w:rsidP="005E28A3">
            <w:pPr>
              <w:spacing w:line="240" w:lineRule="auto"/>
              <w:jc w:val="center"/>
              <w:rPr>
                <w:color w:val="000000"/>
              </w:rPr>
            </w:pPr>
            <w:r w:rsidRPr="00C07CAE">
              <w:rPr>
                <w:color w:val="000000"/>
              </w:rPr>
              <w:t>(15,510-50,290)</w:t>
            </w:r>
          </w:p>
        </w:tc>
        <w:tc>
          <w:tcPr>
            <w:tcW w:w="2070" w:type="dxa"/>
            <w:shd w:val="clear" w:color="auto" w:fill="auto"/>
          </w:tcPr>
          <w:p w:rsidR="005E28A3" w:rsidRPr="00C07CAE" w:rsidRDefault="005E28A3" w:rsidP="005E28A3">
            <w:pPr>
              <w:spacing w:line="240" w:lineRule="auto"/>
              <w:jc w:val="center"/>
              <w:rPr>
                <w:color w:val="000000"/>
              </w:rPr>
            </w:pPr>
            <w:r w:rsidRPr="00C07CAE">
              <w:rPr>
                <w:color w:val="000000"/>
              </w:rPr>
              <w:t>31,330</w:t>
            </w:r>
          </w:p>
          <w:p w:rsidR="005E28A3" w:rsidRPr="00C07CAE" w:rsidRDefault="005E28A3" w:rsidP="005E28A3">
            <w:pPr>
              <w:spacing w:line="240" w:lineRule="auto"/>
              <w:jc w:val="center"/>
              <w:rPr>
                <w:color w:val="000000"/>
              </w:rPr>
            </w:pPr>
            <w:r w:rsidRPr="00C07CAE">
              <w:rPr>
                <w:color w:val="000000"/>
              </w:rPr>
              <w:t>(15,160-49,560)</w:t>
            </w:r>
          </w:p>
        </w:tc>
      </w:tr>
      <w:tr w:rsidR="005E28A3" w:rsidRPr="00C07CAE" w:rsidTr="00F46037">
        <w:tc>
          <w:tcPr>
            <w:tcW w:w="1885" w:type="dxa"/>
            <w:shd w:val="clear" w:color="auto" w:fill="auto"/>
          </w:tcPr>
          <w:p w:rsidR="005E28A3" w:rsidRPr="00C07CAE" w:rsidRDefault="005E28A3" w:rsidP="005E28A3">
            <w:pPr>
              <w:spacing w:line="240" w:lineRule="auto"/>
              <w:rPr>
                <w:b/>
                <w:bCs/>
                <w:color w:val="000000"/>
              </w:rPr>
            </w:pPr>
            <w:r w:rsidRPr="00C07CAE">
              <w:rPr>
                <w:b/>
                <w:bCs/>
                <w:color w:val="000000"/>
              </w:rPr>
              <w:t xml:space="preserve">With </w:t>
            </w:r>
          </w:p>
          <w:p w:rsidR="005E28A3" w:rsidRPr="00C07CAE" w:rsidRDefault="005E28A3" w:rsidP="005E28A3">
            <w:pPr>
              <w:spacing w:line="240" w:lineRule="auto"/>
              <w:rPr>
                <w:b/>
                <w:bCs/>
                <w:color w:val="000000"/>
              </w:rPr>
            </w:pPr>
            <w:r w:rsidRPr="00C07CAE">
              <w:rPr>
                <w:b/>
                <w:bCs/>
                <w:color w:val="000000"/>
              </w:rPr>
              <w:t>non-cumulative effects</w:t>
            </w:r>
          </w:p>
        </w:tc>
        <w:tc>
          <w:tcPr>
            <w:tcW w:w="2070" w:type="dxa"/>
            <w:shd w:val="clear" w:color="auto" w:fill="auto"/>
          </w:tcPr>
          <w:p w:rsidR="005E28A3" w:rsidRPr="00C07CAE" w:rsidRDefault="00EC3811" w:rsidP="005E28A3">
            <w:pPr>
              <w:spacing w:line="240" w:lineRule="auto"/>
              <w:jc w:val="center"/>
              <w:rPr>
                <w:color w:val="000000"/>
              </w:rPr>
            </w:pPr>
            <w:r w:rsidRPr="00C07CAE">
              <w:rPr>
                <w:color w:val="000000"/>
              </w:rPr>
              <w:t>27,800</w:t>
            </w:r>
          </w:p>
          <w:p w:rsidR="00EC3811" w:rsidRPr="00C07CAE" w:rsidRDefault="00EC3811" w:rsidP="005E28A3">
            <w:pPr>
              <w:spacing w:line="240" w:lineRule="auto"/>
              <w:jc w:val="center"/>
              <w:rPr>
                <w:color w:val="000000"/>
              </w:rPr>
            </w:pPr>
            <w:r w:rsidRPr="00C07CAE">
              <w:rPr>
                <w:color w:val="000000"/>
              </w:rPr>
              <w:t>(12,360-44,080)</w:t>
            </w:r>
          </w:p>
        </w:tc>
        <w:tc>
          <w:tcPr>
            <w:tcW w:w="2070" w:type="dxa"/>
            <w:shd w:val="clear" w:color="auto" w:fill="auto"/>
          </w:tcPr>
          <w:p w:rsidR="005E28A3" w:rsidRPr="00C07CAE" w:rsidRDefault="00EC3811" w:rsidP="005E28A3">
            <w:pPr>
              <w:spacing w:line="240" w:lineRule="auto"/>
              <w:jc w:val="center"/>
              <w:rPr>
                <w:color w:val="000000"/>
              </w:rPr>
            </w:pPr>
            <w:r w:rsidRPr="00C07CAE">
              <w:rPr>
                <w:color w:val="000000"/>
              </w:rPr>
              <w:t>20,570</w:t>
            </w:r>
          </w:p>
          <w:p w:rsidR="00EC3811" w:rsidRPr="00C07CAE" w:rsidRDefault="00EC3811" w:rsidP="005E28A3">
            <w:pPr>
              <w:spacing w:line="240" w:lineRule="auto"/>
              <w:jc w:val="center"/>
              <w:rPr>
                <w:color w:val="000000"/>
              </w:rPr>
            </w:pPr>
            <w:r w:rsidRPr="00C07CAE">
              <w:rPr>
                <w:color w:val="000000"/>
              </w:rPr>
              <w:t>(9,260-33,270)</w:t>
            </w:r>
          </w:p>
        </w:tc>
        <w:tc>
          <w:tcPr>
            <w:tcW w:w="2075" w:type="dxa"/>
            <w:shd w:val="clear" w:color="auto" w:fill="auto"/>
          </w:tcPr>
          <w:p w:rsidR="005E28A3" w:rsidRPr="00C07CAE" w:rsidRDefault="00EC3811" w:rsidP="005E28A3">
            <w:pPr>
              <w:spacing w:line="240" w:lineRule="auto"/>
              <w:jc w:val="center"/>
              <w:rPr>
                <w:color w:val="000000"/>
              </w:rPr>
            </w:pPr>
            <w:r w:rsidRPr="00C07CAE">
              <w:rPr>
                <w:color w:val="000000"/>
              </w:rPr>
              <w:t>32,330</w:t>
            </w:r>
          </w:p>
          <w:p w:rsidR="00EC3811" w:rsidRPr="00C07CAE" w:rsidRDefault="00EC3811" w:rsidP="005E28A3">
            <w:pPr>
              <w:spacing w:line="240" w:lineRule="auto"/>
              <w:jc w:val="center"/>
              <w:rPr>
                <w:color w:val="000000"/>
              </w:rPr>
            </w:pPr>
            <w:r w:rsidRPr="00C07CAE">
              <w:rPr>
                <w:color w:val="000000"/>
              </w:rPr>
              <w:t>(15,620-50,670)</w:t>
            </w:r>
          </w:p>
        </w:tc>
        <w:tc>
          <w:tcPr>
            <w:tcW w:w="2070" w:type="dxa"/>
            <w:shd w:val="clear" w:color="auto" w:fill="auto"/>
          </w:tcPr>
          <w:p w:rsidR="005E28A3" w:rsidRPr="00C07CAE" w:rsidRDefault="00EC3811" w:rsidP="005E28A3">
            <w:pPr>
              <w:spacing w:line="240" w:lineRule="auto"/>
              <w:jc w:val="center"/>
              <w:rPr>
                <w:color w:val="000000"/>
              </w:rPr>
            </w:pPr>
            <w:r w:rsidRPr="00C07CAE">
              <w:rPr>
                <w:color w:val="000000"/>
              </w:rPr>
              <w:t>31,570</w:t>
            </w:r>
          </w:p>
          <w:p w:rsidR="00EC3811" w:rsidRPr="00C07CAE" w:rsidRDefault="00EC3811" w:rsidP="005E28A3">
            <w:pPr>
              <w:spacing w:line="240" w:lineRule="auto"/>
              <w:jc w:val="center"/>
              <w:rPr>
                <w:color w:val="000000"/>
              </w:rPr>
            </w:pPr>
            <w:r w:rsidRPr="00C07CAE">
              <w:rPr>
                <w:color w:val="000000"/>
              </w:rPr>
              <w:t>(15,270-49,980)</w:t>
            </w:r>
          </w:p>
        </w:tc>
      </w:tr>
    </w:tbl>
    <w:p w:rsidR="003334A2" w:rsidRDefault="003334A2" w:rsidP="005F3760">
      <w:pPr>
        <w:spacing w:line="360" w:lineRule="auto"/>
        <w:jc w:val="both"/>
        <w:rPr>
          <w:sz w:val="24"/>
        </w:rPr>
      </w:pPr>
    </w:p>
    <w:p w:rsidR="003644C9" w:rsidRPr="00C07CAE" w:rsidRDefault="003644C9" w:rsidP="005F3760">
      <w:pPr>
        <w:spacing w:line="360" w:lineRule="auto"/>
        <w:jc w:val="both"/>
        <w:rPr>
          <w:sz w:val="24"/>
        </w:rPr>
      </w:pPr>
    </w:p>
    <w:p w:rsidR="003334A2" w:rsidRPr="00C07CAE" w:rsidRDefault="00F46037" w:rsidP="00A12D78">
      <w:pPr>
        <w:spacing w:line="360" w:lineRule="auto"/>
        <w:jc w:val="both"/>
        <w:rPr>
          <w:b/>
          <w:sz w:val="24"/>
        </w:rPr>
      </w:pPr>
      <w:r w:rsidRPr="00C07CAE">
        <w:rPr>
          <w:b/>
          <w:sz w:val="24"/>
        </w:rPr>
        <w:t>Table 8</w:t>
      </w:r>
      <w:r w:rsidR="00806C90" w:rsidRPr="00C07CAE">
        <w:rPr>
          <w:b/>
          <w:sz w:val="24"/>
        </w:rPr>
        <w:t>: Stochastic Out</w:t>
      </w:r>
      <w:r w:rsidR="003334A2" w:rsidRPr="00C07CAE">
        <w:rPr>
          <w:b/>
          <w:sz w:val="24"/>
        </w:rPr>
        <w:t xml:space="preserve">puts for the Probabilistic Sensitive Analysis in relation to number of deaths reduction by CHD and </w:t>
      </w:r>
      <w:r w:rsidR="00AA05A2">
        <w:rPr>
          <w:b/>
          <w:sz w:val="24"/>
        </w:rPr>
        <w:t>s</w:t>
      </w:r>
      <w:r w:rsidR="003334A2" w:rsidRPr="00C07CAE">
        <w:rPr>
          <w:b/>
          <w:sz w:val="24"/>
        </w:rPr>
        <w:t>troke (</w:t>
      </w:r>
      <w:r w:rsidR="00CD20EF" w:rsidRPr="00C07CAE">
        <w:rPr>
          <w:b/>
          <w:sz w:val="24"/>
        </w:rPr>
        <w:t xml:space="preserve">MODEST </w:t>
      </w:r>
      <w:r w:rsidR="003334A2" w:rsidRPr="00C07CAE">
        <w:rPr>
          <w:b/>
          <w:sz w:val="24"/>
        </w:rPr>
        <w:t>SCENARIO</w:t>
      </w:r>
      <w:r w:rsidRPr="00C07CAE">
        <w:rPr>
          <w:b/>
          <w:sz w:val="24"/>
        </w:rPr>
        <w:t xml:space="preserve"> A</w:t>
      </w:r>
      <w:r w:rsidR="003334A2" w:rsidRPr="00C07CAE">
        <w:rPr>
          <w:b/>
          <w:sz w:val="24"/>
        </w:rPr>
        <w:t>)</w:t>
      </w:r>
    </w:p>
    <w:p w:rsidR="003334A2" w:rsidRPr="00C07CAE" w:rsidRDefault="003334A2" w:rsidP="003334A2">
      <w:pPr>
        <w:spacing w:line="360" w:lineRule="auto"/>
        <w:jc w:val="both"/>
        <w:rPr>
          <w:sz w:val="24"/>
        </w:rPr>
      </w:pPr>
    </w:p>
    <w:tbl>
      <w:tblPr>
        <w:tblStyle w:val="LightShading"/>
        <w:tblpPr w:leftFromText="180" w:rightFromText="180" w:vertAnchor="text" w:horzAnchor="margin" w:tblpXSpec="center" w:tblpYSpec="top"/>
        <w:tblW w:w="9540" w:type="dxa"/>
        <w:tblBorders>
          <w:top w:val="single" w:sz="4" w:space="0" w:color="auto"/>
          <w:bottom w:val="single" w:sz="4" w:space="0" w:color="auto"/>
        </w:tblBorders>
        <w:tblLayout w:type="fixed"/>
        <w:tblLook w:val="04A0" w:firstRow="1" w:lastRow="0" w:firstColumn="1" w:lastColumn="0" w:noHBand="0" w:noVBand="1"/>
      </w:tblPr>
      <w:tblGrid>
        <w:gridCol w:w="1191"/>
        <w:gridCol w:w="879"/>
        <w:gridCol w:w="1170"/>
        <w:gridCol w:w="990"/>
        <w:gridCol w:w="1080"/>
        <w:gridCol w:w="900"/>
        <w:gridCol w:w="1170"/>
        <w:gridCol w:w="900"/>
        <w:gridCol w:w="1260"/>
      </w:tblGrid>
      <w:tr w:rsidR="002E329C" w:rsidRPr="00C07CAE" w:rsidTr="00EC3811">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91" w:type="dxa"/>
            <w:tcBorders>
              <w:top w:val="none" w:sz="0" w:space="0" w:color="auto"/>
              <w:left w:val="none" w:sz="0" w:space="0" w:color="auto"/>
              <w:bottom w:val="none" w:sz="0" w:space="0" w:color="auto"/>
              <w:right w:val="none" w:sz="0" w:space="0" w:color="auto"/>
            </w:tcBorders>
          </w:tcPr>
          <w:p w:rsidR="002E329C" w:rsidRPr="00C07CAE" w:rsidRDefault="002E329C" w:rsidP="002E329C">
            <w:pPr>
              <w:jc w:val="center"/>
              <w:rPr>
                <w:sz w:val="24"/>
              </w:rPr>
            </w:pPr>
          </w:p>
        </w:tc>
        <w:tc>
          <w:tcPr>
            <w:tcW w:w="4119" w:type="dxa"/>
            <w:gridSpan w:val="4"/>
            <w:tcBorders>
              <w:top w:val="none" w:sz="0" w:space="0" w:color="auto"/>
              <w:left w:val="none" w:sz="0" w:space="0" w:color="auto"/>
              <w:bottom w:val="none" w:sz="0" w:space="0" w:color="auto"/>
              <w:right w:val="none" w:sz="0" w:space="0" w:color="auto"/>
            </w:tcBorders>
          </w:tcPr>
          <w:p w:rsidR="002E329C" w:rsidRPr="00C07CAE" w:rsidRDefault="000C0A70" w:rsidP="002E329C">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Cumulative effects</w:t>
            </w:r>
          </w:p>
        </w:tc>
        <w:tc>
          <w:tcPr>
            <w:tcW w:w="4230" w:type="dxa"/>
            <w:gridSpan w:val="4"/>
            <w:tcBorders>
              <w:top w:val="none" w:sz="0" w:space="0" w:color="auto"/>
              <w:left w:val="none" w:sz="0" w:space="0" w:color="auto"/>
              <w:bottom w:val="none" w:sz="0" w:space="0" w:color="auto"/>
              <w:right w:val="none" w:sz="0" w:space="0" w:color="auto"/>
            </w:tcBorders>
          </w:tcPr>
          <w:p w:rsidR="002E329C" w:rsidRPr="00C07CAE" w:rsidRDefault="000C0A70" w:rsidP="002E329C">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Non-cumulative effects</w:t>
            </w:r>
          </w:p>
        </w:tc>
      </w:tr>
      <w:tr w:rsidR="00420EA2" w:rsidRPr="00C07CAE" w:rsidTr="00EC381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1" w:type="dxa"/>
            <w:tcBorders>
              <w:left w:val="none" w:sz="0" w:space="0" w:color="auto"/>
              <w:right w:val="none" w:sz="0" w:space="0" w:color="auto"/>
            </w:tcBorders>
          </w:tcPr>
          <w:p w:rsidR="002E329C" w:rsidRPr="00C07CAE" w:rsidRDefault="002E329C" w:rsidP="002E329C">
            <w:pPr>
              <w:jc w:val="center"/>
              <w:rPr>
                <w:sz w:val="24"/>
              </w:rPr>
            </w:pPr>
          </w:p>
        </w:tc>
        <w:tc>
          <w:tcPr>
            <w:tcW w:w="2049" w:type="dxa"/>
            <w:gridSpan w:val="2"/>
            <w:tcBorders>
              <w:left w:val="none" w:sz="0" w:space="0" w:color="auto"/>
              <w:right w:val="none" w:sz="0" w:space="0" w:color="auto"/>
            </w:tcBorders>
          </w:tcPr>
          <w:p w:rsidR="002E329C" w:rsidRPr="00C07CAE" w:rsidRDefault="002E329C"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2E329C" w:rsidRPr="00C07CAE" w:rsidRDefault="00420EA2"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070" w:type="dxa"/>
            <w:gridSpan w:val="2"/>
            <w:tcBorders>
              <w:left w:val="none" w:sz="0" w:space="0" w:color="auto"/>
              <w:right w:val="none" w:sz="0" w:space="0" w:color="auto"/>
            </w:tcBorders>
          </w:tcPr>
          <w:p w:rsidR="002E329C" w:rsidRPr="00C07CAE" w:rsidRDefault="002E329C"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2E329C" w:rsidRPr="00C07CAE" w:rsidRDefault="002E329C"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c>
          <w:tcPr>
            <w:tcW w:w="2070" w:type="dxa"/>
            <w:gridSpan w:val="2"/>
            <w:tcBorders>
              <w:left w:val="none" w:sz="0" w:space="0" w:color="auto"/>
              <w:right w:val="none" w:sz="0" w:space="0" w:color="auto"/>
            </w:tcBorders>
          </w:tcPr>
          <w:p w:rsidR="002E329C" w:rsidRPr="00C07CAE" w:rsidRDefault="002E329C"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2E329C" w:rsidRPr="00C07CAE" w:rsidRDefault="00420EA2"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160" w:type="dxa"/>
            <w:gridSpan w:val="2"/>
            <w:tcBorders>
              <w:left w:val="none" w:sz="0" w:space="0" w:color="auto"/>
              <w:right w:val="none" w:sz="0" w:space="0" w:color="auto"/>
            </w:tcBorders>
          </w:tcPr>
          <w:p w:rsidR="002E329C" w:rsidRPr="00C07CAE" w:rsidRDefault="002E329C"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2E329C" w:rsidRPr="00C07CAE" w:rsidRDefault="00420EA2" w:rsidP="002E329C">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r>
      <w:tr w:rsidR="002E329C" w:rsidRPr="00C07CAE" w:rsidTr="00EC3811">
        <w:trPr>
          <w:trHeight w:val="261"/>
        </w:trPr>
        <w:tc>
          <w:tcPr>
            <w:cnfStyle w:val="001000000000" w:firstRow="0" w:lastRow="0" w:firstColumn="1" w:lastColumn="0" w:oddVBand="0" w:evenVBand="0" w:oddHBand="0" w:evenHBand="0" w:firstRowFirstColumn="0" w:firstRowLastColumn="0" w:lastRowFirstColumn="0" w:lastRowLastColumn="0"/>
            <w:tcW w:w="1191" w:type="dxa"/>
          </w:tcPr>
          <w:p w:rsidR="002E329C" w:rsidRPr="00C07CAE" w:rsidRDefault="002E329C" w:rsidP="002E329C">
            <w:pPr>
              <w:spacing w:line="360" w:lineRule="auto"/>
              <w:jc w:val="both"/>
              <w:rPr>
                <w:sz w:val="24"/>
              </w:rPr>
            </w:pPr>
            <w:r w:rsidRPr="00C07CAE">
              <w:rPr>
                <w:sz w:val="24"/>
              </w:rPr>
              <w:t>AGES</w:t>
            </w:r>
          </w:p>
        </w:tc>
        <w:tc>
          <w:tcPr>
            <w:tcW w:w="879"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17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9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08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0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17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0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260" w:type="dxa"/>
          </w:tcPr>
          <w:p w:rsidR="002E329C" w:rsidRPr="00C07CAE" w:rsidRDefault="002E329C" w:rsidP="002E329C">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r>
      <w:tr w:rsidR="00EC3811" w:rsidRPr="00C07CAE" w:rsidTr="00EC381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1" w:type="dxa"/>
            <w:tcBorders>
              <w:left w:val="none" w:sz="0" w:space="0" w:color="auto"/>
              <w:right w:val="none" w:sz="0" w:space="0" w:color="auto"/>
            </w:tcBorders>
          </w:tcPr>
          <w:p w:rsidR="00EC3811" w:rsidRPr="00C07CAE" w:rsidRDefault="00EC3811" w:rsidP="00EC3811">
            <w:pPr>
              <w:spacing w:line="360" w:lineRule="auto"/>
              <w:jc w:val="both"/>
              <w:rPr>
                <w:sz w:val="24"/>
              </w:rPr>
            </w:pPr>
            <w:r w:rsidRPr="00C07CAE">
              <w:rPr>
                <w:sz w:val="24"/>
              </w:rPr>
              <w:t>Under 35</w:t>
            </w:r>
          </w:p>
        </w:tc>
        <w:tc>
          <w:tcPr>
            <w:tcW w:w="879"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90</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34</w:t>
            </w:r>
          </w:p>
        </w:tc>
        <w:tc>
          <w:tcPr>
            <w:tcW w:w="99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122</w:t>
            </w:r>
          </w:p>
        </w:tc>
        <w:tc>
          <w:tcPr>
            <w:tcW w:w="108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106</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90</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34</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122</w:t>
            </w:r>
          </w:p>
        </w:tc>
        <w:tc>
          <w:tcPr>
            <w:tcW w:w="126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106</w:t>
            </w:r>
          </w:p>
        </w:tc>
      </w:tr>
      <w:tr w:rsidR="00EC3811" w:rsidRPr="00C07CAE" w:rsidTr="00EC3811">
        <w:trPr>
          <w:trHeight w:val="251"/>
        </w:trPr>
        <w:tc>
          <w:tcPr>
            <w:cnfStyle w:val="001000000000" w:firstRow="0" w:lastRow="0" w:firstColumn="1" w:lastColumn="0" w:oddVBand="0" w:evenVBand="0" w:oddHBand="0" w:evenHBand="0" w:firstRowFirstColumn="0" w:firstRowLastColumn="0" w:lastRowFirstColumn="0" w:lastRowLastColumn="0"/>
            <w:tcW w:w="1191" w:type="dxa"/>
          </w:tcPr>
          <w:p w:rsidR="00EC3811" w:rsidRPr="00C07CAE" w:rsidRDefault="00EC3811" w:rsidP="00EC3811">
            <w:pPr>
              <w:spacing w:line="360" w:lineRule="auto"/>
              <w:jc w:val="both"/>
              <w:rPr>
                <w:sz w:val="24"/>
              </w:rPr>
            </w:pPr>
            <w:r w:rsidRPr="00C07CAE">
              <w:rPr>
                <w:sz w:val="24"/>
              </w:rPr>
              <w:t>35-44</w:t>
            </w:r>
          </w:p>
        </w:tc>
        <w:tc>
          <w:tcPr>
            <w:tcW w:w="879"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371</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160</w:t>
            </w:r>
          </w:p>
        </w:tc>
        <w:tc>
          <w:tcPr>
            <w:tcW w:w="99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314</w:t>
            </w:r>
          </w:p>
        </w:tc>
        <w:tc>
          <w:tcPr>
            <w:tcW w:w="108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308</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372</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161</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314</w:t>
            </w:r>
          </w:p>
        </w:tc>
        <w:tc>
          <w:tcPr>
            <w:tcW w:w="126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309</w:t>
            </w:r>
          </w:p>
        </w:tc>
      </w:tr>
      <w:tr w:rsidR="00EC3811" w:rsidRPr="00C07CAE" w:rsidTr="00EC381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1" w:type="dxa"/>
            <w:tcBorders>
              <w:left w:val="none" w:sz="0" w:space="0" w:color="auto"/>
              <w:right w:val="none" w:sz="0" w:space="0" w:color="auto"/>
            </w:tcBorders>
          </w:tcPr>
          <w:p w:rsidR="00EC3811" w:rsidRPr="00C07CAE" w:rsidRDefault="00EC3811" w:rsidP="00EC3811">
            <w:pPr>
              <w:spacing w:line="360" w:lineRule="auto"/>
              <w:jc w:val="both"/>
              <w:rPr>
                <w:sz w:val="24"/>
              </w:rPr>
            </w:pPr>
            <w:r w:rsidRPr="00C07CAE">
              <w:rPr>
                <w:sz w:val="24"/>
              </w:rPr>
              <w:t>45-54</w:t>
            </w:r>
          </w:p>
        </w:tc>
        <w:tc>
          <w:tcPr>
            <w:tcW w:w="879"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924</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401</w:t>
            </w:r>
          </w:p>
        </w:tc>
        <w:tc>
          <w:tcPr>
            <w:tcW w:w="99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684</w:t>
            </w:r>
          </w:p>
        </w:tc>
        <w:tc>
          <w:tcPr>
            <w:tcW w:w="108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576</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921</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402</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685</w:t>
            </w:r>
          </w:p>
        </w:tc>
        <w:tc>
          <w:tcPr>
            <w:tcW w:w="126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577</w:t>
            </w:r>
          </w:p>
        </w:tc>
      </w:tr>
      <w:tr w:rsidR="00EC3811" w:rsidRPr="00C07CAE" w:rsidTr="00EC3811">
        <w:trPr>
          <w:trHeight w:val="261"/>
        </w:trPr>
        <w:tc>
          <w:tcPr>
            <w:cnfStyle w:val="001000000000" w:firstRow="0" w:lastRow="0" w:firstColumn="1" w:lastColumn="0" w:oddVBand="0" w:evenVBand="0" w:oddHBand="0" w:evenHBand="0" w:firstRowFirstColumn="0" w:firstRowLastColumn="0" w:lastRowFirstColumn="0" w:lastRowLastColumn="0"/>
            <w:tcW w:w="1191" w:type="dxa"/>
          </w:tcPr>
          <w:p w:rsidR="00EC3811" w:rsidRPr="00C07CAE" w:rsidRDefault="00EC3811" w:rsidP="00EC3811">
            <w:pPr>
              <w:spacing w:line="360" w:lineRule="auto"/>
              <w:jc w:val="both"/>
              <w:rPr>
                <w:sz w:val="24"/>
              </w:rPr>
            </w:pPr>
            <w:r w:rsidRPr="00C07CAE">
              <w:rPr>
                <w:sz w:val="24"/>
              </w:rPr>
              <w:t>55-64</w:t>
            </w:r>
          </w:p>
        </w:tc>
        <w:tc>
          <w:tcPr>
            <w:tcW w:w="879"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1280</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578</w:t>
            </w:r>
          </w:p>
        </w:tc>
        <w:tc>
          <w:tcPr>
            <w:tcW w:w="99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1076</w:t>
            </w:r>
          </w:p>
        </w:tc>
        <w:tc>
          <w:tcPr>
            <w:tcW w:w="108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688</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1283</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580</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1078</w:t>
            </w:r>
          </w:p>
        </w:tc>
        <w:tc>
          <w:tcPr>
            <w:tcW w:w="126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689</w:t>
            </w:r>
          </w:p>
        </w:tc>
      </w:tr>
      <w:tr w:rsidR="00EC3811" w:rsidRPr="00C07CAE" w:rsidTr="00EC381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1" w:type="dxa"/>
            <w:tcBorders>
              <w:left w:val="none" w:sz="0" w:space="0" w:color="auto"/>
              <w:right w:val="none" w:sz="0" w:space="0" w:color="auto"/>
            </w:tcBorders>
          </w:tcPr>
          <w:p w:rsidR="00EC3811" w:rsidRPr="00C07CAE" w:rsidRDefault="00EC3811" w:rsidP="00EC3811">
            <w:pPr>
              <w:spacing w:line="360" w:lineRule="auto"/>
              <w:jc w:val="both"/>
              <w:rPr>
                <w:sz w:val="24"/>
              </w:rPr>
            </w:pPr>
            <w:r w:rsidRPr="00C07CAE">
              <w:rPr>
                <w:sz w:val="24"/>
              </w:rPr>
              <w:t>65-74</w:t>
            </w:r>
          </w:p>
        </w:tc>
        <w:tc>
          <w:tcPr>
            <w:tcW w:w="879"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1446</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921</w:t>
            </w:r>
          </w:p>
        </w:tc>
        <w:tc>
          <w:tcPr>
            <w:tcW w:w="99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1594</w:t>
            </w:r>
          </w:p>
        </w:tc>
        <w:tc>
          <w:tcPr>
            <w:tcW w:w="108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1202</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1451</w:t>
            </w:r>
          </w:p>
        </w:tc>
        <w:tc>
          <w:tcPr>
            <w:tcW w:w="117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924</w:t>
            </w:r>
          </w:p>
        </w:tc>
        <w:tc>
          <w:tcPr>
            <w:tcW w:w="90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1599</w:t>
            </w:r>
          </w:p>
        </w:tc>
        <w:tc>
          <w:tcPr>
            <w:tcW w:w="1260" w:type="dxa"/>
            <w:tcBorders>
              <w:left w:val="none" w:sz="0" w:space="0" w:color="auto"/>
              <w:right w:val="none" w:sz="0" w:space="0" w:color="auto"/>
            </w:tcBorders>
            <w:shd w:val="clear" w:color="auto" w:fill="auto"/>
            <w:vAlign w:val="bottom"/>
          </w:tcPr>
          <w:p w:rsidR="00EC3811" w:rsidRPr="00C07CAE" w:rsidRDefault="00EC3811" w:rsidP="00EC3811">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1206</w:t>
            </w:r>
          </w:p>
        </w:tc>
      </w:tr>
      <w:tr w:rsidR="00EC3811" w:rsidRPr="00C07CAE" w:rsidTr="00EC3811">
        <w:trPr>
          <w:trHeight w:val="261"/>
        </w:trPr>
        <w:tc>
          <w:tcPr>
            <w:cnfStyle w:val="001000000000" w:firstRow="0" w:lastRow="0" w:firstColumn="1" w:lastColumn="0" w:oddVBand="0" w:evenVBand="0" w:oddHBand="0" w:evenHBand="0" w:firstRowFirstColumn="0" w:firstRowLastColumn="0" w:lastRowFirstColumn="0" w:lastRowLastColumn="0"/>
            <w:tcW w:w="1191" w:type="dxa"/>
          </w:tcPr>
          <w:p w:rsidR="00EC3811" w:rsidRPr="00C07CAE" w:rsidRDefault="00EC3811" w:rsidP="00EC3811">
            <w:pPr>
              <w:spacing w:line="360" w:lineRule="auto"/>
              <w:jc w:val="both"/>
              <w:rPr>
                <w:sz w:val="24"/>
              </w:rPr>
            </w:pPr>
            <w:r w:rsidRPr="00C07CAE">
              <w:rPr>
                <w:sz w:val="24"/>
              </w:rPr>
              <w:t>75+</w:t>
            </w:r>
          </w:p>
        </w:tc>
        <w:tc>
          <w:tcPr>
            <w:tcW w:w="879"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1486</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1657</w:t>
            </w:r>
          </w:p>
        </w:tc>
        <w:tc>
          <w:tcPr>
            <w:tcW w:w="99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2358</w:t>
            </w:r>
          </w:p>
        </w:tc>
        <w:tc>
          <w:tcPr>
            <w:tcW w:w="108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2884</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1494</w:t>
            </w:r>
          </w:p>
        </w:tc>
        <w:tc>
          <w:tcPr>
            <w:tcW w:w="117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1665</w:t>
            </w:r>
          </w:p>
        </w:tc>
        <w:tc>
          <w:tcPr>
            <w:tcW w:w="90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2368</w:t>
            </w:r>
          </w:p>
        </w:tc>
        <w:tc>
          <w:tcPr>
            <w:tcW w:w="1260" w:type="dxa"/>
            <w:shd w:val="clear" w:color="auto" w:fill="auto"/>
            <w:vAlign w:val="bottom"/>
          </w:tcPr>
          <w:p w:rsidR="00EC3811" w:rsidRPr="00C07CAE" w:rsidRDefault="00EC3811" w:rsidP="00EC3811">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2897</w:t>
            </w:r>
          </w:p>
        </w:tc>
      </w:tr>
      <w:tr w:rsidR="00EC3811" w:rsidRPr="00C07CAE" w:rsidTr="00EC381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1" w:type="dxa"/>
            <w:tcBorders>
              <w:left w:val="none" w:sz="0" w:space="0" w:color="auto"/>
              <w:right w:val="none" w:sz="0" w:space="0" w:color="auto"/>
            </w:tcBorders>
          </w:tcPr>
          <w:p w:rsidR="00EC3811" w:rsidRPr="00C07CAE" w:rsidRDefault="00EC3811" w:rsidP="00EC3811">
            <w:pPr>
              <w:spacing w:line="360" w:lineRule="auto"/>
              <w:jc w:val="both"/>
              <w:rPr>
                <w:b w:val="0"/>
                <w:sz w:val="24"/>
              </w:rPr>
            </w:pPr>
            <w:r w:rsidRPr="00C07CAE">
              <w:rPr>
                <w:b w:val="0"/>
                <w:sz w:val="24"/>
              </w:rPr>
              <w:t>Total</w:t>
            </w:r>
          </w:p>
        </w:tc>
        <w:tc>
          <w:tcPr>
            <w:tcW w:w="879"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5596</w:t>
            </w:r>
          </w:p>
        </w:tc>
        <w:tc>
          <w:tcPr>
            <w:tcW w:w="117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3751</w:t>
            </w:r>
          </w:p>
        </w:tc>
        <w:tc>
          <w:tcPr>
            <w:tcW w:w="99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6147</w:t>
            </w:r>
          </w:p>
        </w:tc>
        <w:tc>
          <w:tcPr>
            <w:tcW w:w="108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5764</w:t>
            </w:r>
          </w:p>
        </w:tc>
        <w:tc>
          <w:tcPr>
            <w:tcW w:w="90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5611</w:t>
            </w:r>
          </w:p>
        </w:tc>
        <w:tc>
          <w:tcPr>
            <w:tcW w:w="117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3766</w:t>
            </w:r>
          </w:p>
        </w:tc>
        <w:tc>
          <w:tcPr>
            <w:tcW w:w="90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6166</w:t>
            </w:r>
          </w:p>
        </w:tc>
        <w:tc>
          <w:tcPr>
            <w:tcW w:w="1260" w:type="dxa"/>
            <w:tcBorders>
              <w:left w:val="none" w:sz="0" w:space="0" w:color="auto"/>
              <w:right w:val="none" w:sz="0" w:space="0" w:color="auto"/>
            </w:tcBorders>
          </w:tcPr>
          <w:p w:rsidR="00EC3811" w:rsidRPr="00C07CAE" w:rsidRDefault="00CD20EF" w:rsidP="00EC3811">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5784</w:t>
            </w:r>
          </w:p>
        </w:tc>
      </w:tr>
    </w:tbl>
    <w:p w:rsidR="00CB5641" w:rsidRPr="00C07CAE" w:rsidRDefault="00CB5641" w:rsidP="00420EA2">
      <w:pPr>
        <w:tabs>
          <w:tab w:val="left" w:pos="567"/>
        </w:tabs>
        <w:spacing w:line="360" w:lineRule="auto"/>
        <w:jc w:val="both"/>
        <w:rPr>
          <w:sz w:val="24"/>
        </w:rPr>
      </w:pPr>
    </w:p>
    <w:tbl>
      <w:tblPr>
        <w:tblStyle w:val="LightShading"/>
        <w:tblpPr w:leftFromText="180" w:rightFromText="180" w:vertAnchor="text" w:horzAnchor="margin" w:tblpX="-90" w:tblpY="1053"/>
        <w:tblW w:w="9564" w:type="dxa"/>
        <w:tblBorders>
          <w:top w:val="single" w:sz="4" w:space="0" w:color="auto"/>
          <w:bottom w:val="single" w:sz="4" w:space="0" w:color="auto"/>
        </w:tblBorders>
        <w:tblLayout w:type="fixed"/>
        <w:tblLook w:val="04A0" w:firstRow="1" w:lastRow="0" w:firstColumn="1" w:lastColumn="0" w:noHBand="0" w:noVBand="1"/>
      </w:tblPr>
      <w:tblGrid>
        <w:gridCol w:w="1190"/>
        <w:gridCol w:w="880"/>
        <w:gridCol w:w="1217"/>
        <w:gridCol w:w="943"/>
        <w:gridCol w:w="1101"/>
        <w:gridCol w:w="961"/>
        <w:gridCol w:w="1084"/>
        <w:gridCol w:w="899"/>
        <w:gridCol w:w="1289"/>
      </w:tblGrid>
      <w:tr w:rsidR="00420EA2" w:rsidRPr="00C07CAE" w:rsidTr="00CD20EF">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90" w:type="dxa"/>
            <w:tcBorders>
              <w:top w:val="none" w:sz="0" w:space="0" w:color="auto"/>
              <w:left w:val="none" w:sz="0" w:space="0" w:color="auto"/>
              <w:bottom w:val="none" w:sz="0" w:space="0" w:color="auto"/>
              <w:right w:val="none" w:sz="0" w:space="0" w:color="auto"/>
            </w:tcBorders>
          </w:tcPr>
          <w:p w:rsidR="00420EA2" w:rsidRPr="00C07CAE" w:rsidRDefault="00420EA2" w:rsidP="005916B9">
            <w:pPr>
              <w:jc w:val="center"/>
              <w:rPr>
                <w:sz w:val="24"/>
              </w:rPr>
            </w:pPr>
          </w:p>
        </w:tc>
        <w:tc>
          <w:tcPr>
            <w:tcW w:w="4141" w:type="dxa"/>
            <w:gridSpan w:val="4"/>
            <w:tcBorders>
              <w:top w:val="none" w:sz="0" w:space="0" w:color="auto"/>
              <w:left w:val="none" w:sz="0" w:space="0" w:color="auto"/>
              <w:bottom w:val="none" w:sz="0" w:space="0" w:color="auto"/>
              <w:right w:val="none" w:sz="0" w:space="0" w:color="auto"/>
            </w:tcBorders>
          </w:tcPr>
          <w:p w:rsidR="00420EA2" w:rsidRPr="00C07CAE" w:rsidRDefault="00391435" w:rsidP="005916B9">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Cumulative effects</w:t>
            </w:r>
          </w:p>
        </w:tc>
        <w:tc>
          <w:tcPr>
            <w:tcW w:w="4233" w:type="dxa"/>
            <w:gridSpan w:val="4"/>
            <w:tcBorders>
              <w:top w:val="none" w:sz="0" w:space="0" w:color="auto"/>
              <w:left w:val="none" w:sz="0" w:space="0" w:color="auto"/>
              <w:bottom w:val="none" w:sz="0" w:space="0" w:color="auto"/>
              <w:right w:val="none" w:sz="0" w:space="0" w:color="auto"/>
            </w:tcBorders>
          </w:tcPr>
          <w:p w:rsidR="00420EA2" w:rsidRPr="00C07CAE" w:rsidRDefault="00391435" w:rsidP="005916B9">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Non-cumulative effects</w:t>
            </w:r>
          </w:p>
        </w:tc>
      </w:tr>
      <w:tr w:rsidR="00420EA2" w:rsidRPr="00C07CAE" w:rsidTr="00CD20E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420EA2" w:rsidRPr="00C07CAE" w:rsidRDefault="00420EA2" w:rsidP="005916B9">
            <w:pPr>
              <w:jc w:val="center"/>
              <w:rPr>
                <w:sz w:val="24"/>
              </w:rPr>
            </w:pPr>
          </w:p>
        </w:tc>
        <w:tc>
          <w:tcPr>
            <w:tcW w:w="2097" w:type="dxa"/>
            <w:gridSpan w:val="2"/>
            <w:tcBorders>
              <w:left w:val="none" w:sz="0" w:space="0" w:color="auto"/>
              <w:right w:val="none" w:sz="0" w:space="0" w:color="auto"/>
            </w:tcBorders>
          </w:tcPr>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044" w:type="dxa"/>
            <w:gridSpan w:val="2"/>
            <w:tcBorders>
              <w:left w:val="none" w:sz="0" w:space="0" w:color="auto"/>
              <w:right w:val="none" w:sz="0" w:space="0" w:color="auto"/>
            </w:tcBorders>
          </w:tcPr>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c>
          <w:tcPr>
            <w:tcW w:w="2045" w:type="dxa"/>
            <w:gridSpan w:val="2"/>
            <w:tcBorders>
              <w:left w:val="none" w:sz="0" w:space="0" w:color="auto"/>
              <w:right w:val="none" w:sz="0" w:space="0" w:color="auto"/>
            </w:tcBorders>
          </w:tcPr>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188" w:type="dxa"/>
            <w:gridSpan w:val="2"/>
            <w:tcBorders>
              <w:left w:val="none" w:sz="0" w:space="0" w:color="auto"/>
              <w:right w:val="none" w:sz="0" w:space="0" w:color="auto"/>
            </w:tcBorders>
          </w:tcPr>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420EA2" w:rsidRPr="00C07CAE" w:rsidRDefault="00420EA2" w:rsidP="005916B9">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r>
      <w:tr w:rsidR="00420EA2" w:rsidRPr="00C07CAE" w:rsidTr="00CD20EF">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420EA2" w:rsidRPr="00C07CAE" w:rsidRDefault="00420EA2" w:rsidP="005916B9">
            <w:pPr>
              <w:spacing w:line="360" w:lineRule="auto"/>
              <w:jc w:val="both"/>
              <w:rPr>
                <w:sz w:val="24"/>
              </w:rPr>
            </w:pPr>
            <w:r w:rsidRPr="00C07CAE">
              <w:rPr>
                <w:sz w:val="24"/>
              </w:rPr>
              <w:t>AGES</w:t>
            </w:r>
          </w:p>
        </w:tc>
        <w:tc>
          <w:tcPr>
            <w:tcW w:w="880"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217"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43"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101"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61"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084"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899"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289" w:type="dxa"/>
          </w:tcPr>
          <w:p w:rsidR="00420EA2" w:rsidRPr="00C07CAE" w:rsidRDefault="00420EA2" w:rsidP="005916B9">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r>
      <w:tr w:rsidR="00CD20EF" w:rsidRPr="00C07CAE" w:rsidTr="00CD20E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CD20EF" w:rsidRPr="00C07CAE" w:rsidRDefault="00CD20EF" w:rsidP="00CD20EF">
            <w:pPr>
              <w:spacing w:line="360" w:lineRule="auto"/>
              <w:jc w:val="both"/>
              <w:rPr>
                <w:sz w:val="24"/>
              </w:rPr>
            </w:pPr>
            <w:r w:rsidRPr="00C07CAE">
              <w:rPr>
                <w:sz w:val="24"/>
              </w:rPr>
              <w:t>Under 35</w:t>
            </w:r>
          </w:p>
        </w:tc>
        <w:tc>
          <w:tcPr>
            <w:tcW w:w="880"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179</w:t>
            </w:r>
          </w:p>
        </w:tc>
        <w:tc>
          <w:tcPr>
            <w:tcW w:w="1217"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68</w:t>
            </w:r>
          </w:p>
        </w:tc>
        <w:tc>
          <w:tcPr>
            <w:tcW w:w="943"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244</w:t>
            </w:r>
          </w:p>
        </w:tc>
        <w:tc>
          <w:tcPr>
            <w:tcW w:w="110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211</w:t>
            </w:r>
          </w:p>
        </w:tc>
        <w:tc>
          <w:tcPr>
            <w:tcW w:w="96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180</w:t>
            </w:r>
          </w:p>
        </w:tc>
        <w:tc>
          <w:tcPr>
            <w:tcW w:w="1084"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68</w:t>
            </w:r>
          </w:p>
        </w:tc>
        <w:tc>
          <w:tcPr>
            <w:tcW w:w="89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245</w:t>
            </w:r>
          </w:p>
        </w:tc>
        <w:tc>
          <w:tcPr>
            <w:tcW w:w="128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212</w:t>
            </w:r>
          </w:p>
        </w:tc>
      </w:tr>
      <w:tr w:rsidR="00CD20EF" w:rsidRPr="00C07CAE" w:rsidTr="00CD20EF">
        <w:trPr>
          <w:trHeight w:val="251"/>
        </w:trPr>
        <w:tc>
          <w:tcPr>
            <w:cnfStyle w:val="001000000000" w:firstRow="0" w:lastRow="0" w:firstColumn="1" w:lastColumn="0" w:oddVBand="0" w:evenVBand="0" w:oddHBand="0" w:evenHBand="0" w:firstRowFirstColumn="0" w:firstRowLastColumn="0" w:lastRowFirstColumn="0" w:lastRowLastColumn="0"/>
            <w:tcW w:w="1190" w:type="dxa"/>
          </w:tcPr>
          <w:p w:rsidR="00CD20EF" w:rsidRPr="00C07CAE" w:rsidRDefault="00CD20EF" w:rsidP="00CD20EF">
            <w:pPr>
              <w:spacing w:line="360" w:lineRule="auto"/>
              <w:jc w:val="both"/>
              <w:rPr>
                <w:sz w:val="24"/>
              </w:rPr>
            </w:pPr>
            <w:r w:rsidRPr="00C07CAE">
              <w:rPr>
                <w:sz w:val="24"/>
              </w:rPr>
              <w:t>35-44</w:t>
            </w:r>
          </w:p>
        </w:tc>
        <w:tc>
          <w:tcPr>
            <w:tcW w:w="880"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741</w:t>
            </w:r>
          </w:p>
        </w:tc>
        <w:tc>
          <w:tcPr>
            <w:tcW w:w="1217"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319</w:t>
            </w:r>
          </w:p>
        </w:tc>
        <w:tc>
          <w:tcPr>
            <w:tcW w:w="943"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627</w:t>
            </w:r>
          </w:p>
        </w:tc>
        <w:tc>
          <w:tcPr>
            <w:tcW w:w="110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615</w:t>
            </w:r>
          </w:p>
        </w:tc>
        <w:tc>
          <w:tcPr>
            <w:tcW w:w="96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745</w:t>
            </w:r>
          </w:p>
        </w:tc>
        <w:tc>
          <w:tcPr>
            <w:tcW w:w="1084"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321</w:t>
            </w:r>
          </w:p>
        </w:tc>
        <w:tc>
          <w:tcPr>
            <w:tcW w:w="89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629</w:t>
            </w:r>
          </w:p>
        </w:tc>
        <w:tc>
          <w:tcPr>
            <w:tcW w:w="128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617</w:t>
            </w:r>
          </w:p>
        </w:tc>
      </w:tr>
      <w:tr w:rsidR="00CD20EF" w:rsidRPr="00C07CAE" w:rsidTr="00CD20E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CD20EF" w:rsidRPr="00C07CAE" w:rsidRDefault="00CD20EF" w:rsidP="00CD20EF">
            <w:pPr>
              <w:spacing w:line="360" w:lineRule="auto"/>
              <w:jc w:val="both"/>
              <w:rPr>
                <w:sz w:val="24"/>
              </w:rPr>
            </w:pPr>
            <w:r w:rsidRPr="00C07CAE">
              <w:rPr>
                <w:sz w:val="24"/>
              </w:rPr>
              <w:t>45-54</w:t>
            </w:r>
          </w:p>
        </w:tc>
        <w:tc>
          <w:tcPr>
            <w:tcW w:w="880"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1844</w:t>
            </w:r>
          </w:p>
        </w:tc>
        <w:tc>
          <w:tcPr>
            <w:tcW w:w="1217"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800</w:t>
            </w:r>
          </w:p>
        </w:tc>
        <w:tc>
          <w:tcPr>
            <w:tcW w:w="943"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1365</w:t>
            </w:r>
          </w:p>
        </w:tc>
        <w:tc>
          <w:tcPr>
            <w:tcW w:w="110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1152</w:t>
            </w:r>
          </w:p>
        </w:tc>
        <w:tc>
          <w:tcPr>
            <w:tcW w:w="96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1854</w:t>
            </w:r>
          </w:p>
        </w:tc>
        <w:tc>
          <w:tcPr>
            <w:tcW w:w="1084"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805</w:t>
            </w:r>
          </w:p>
        </w:tc>
        <w:tc>
          <w:tcPr>
            <w:tcW w:w="89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1370</w:t>
            </w:r>
          </w:p>
        </w:tc>
        <w:tc>
          <w:tcPr>
            <w:tcW w:w="128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1156</w:t>
            </w:r>
          </w:p>
        </w:tc>
      </w:tr>
      <w:tr w:rsidR="00CD20EF" w:rsidRPr="00C07CAE" w:rsidTr="00CD20EF">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CD20EF" w:rsidRPr="00C07CAE" w:rsidRDefault="00CD20EF" w:rsidP="00CD20EF">
            <w:pPr>
              <w:spacing w:line="360" w:lineRule="auto"/>
              <w:jc w:val="both"/>
              <w:rPr>
                <w:sz w:val="24"/>
              </w:rPr>
            </w:pPr>
            <w:r w:rsidRPr="00C07CAE">
              <w:rPr>
                <w:sz w:val="24"/>
              </w:rPr>
              <w:t>55-64</w:t>
            </w:r>
          </w:p>
        </w:tc>
        <w:tc>
          <w:tcPr>
            <w:tcW w:w="880"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2565</w:t>
            </w:r>
          </w:p>
        </w:tc>
        <w:tc>
          <w:tcPr>
            <w:tcW w:w="1217"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1182</w:t>
            </w:r>
          </w:p>
        </w:tc>
        <w:tc>
          <w:tcPr>
            <w:tcW w:w="943"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2154</w:t>
            </w:r>
          </w:p>
        </w:tc>
        <w:tc>
          <w:tcPr>
            <w:tcW w:w="110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1398</w:t>
            </w:r>
          </w:p>
        </w:tc>
        <w:tc>
          <w:tcPr>
            <w:tcW w:w="96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2580</w:t>
            </w:r>
          </w:p>
        </w:tc>
        <w:tc>
          <w:tcPr>
            <w:tcW w:w="1084"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1188</w:t>
            </w:r>
          </w:p>
        </w:tc>
        <w:tc>
          <w:tcPr>
            <w:tcW w:w="89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2164</w:t>
            </w:r>
          </w:p>
        </w:tc>
        <w:tc>
          <w:tcPr>
            <w:tcW w:w="128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1404</w:t>
            </w:r>
          </w:p>
        </w:tc>
      </w:tr>
      <w:tr w:rsidR="00CD20EF" w:rsidRPr="00C07CAE" w:rsidTr="00CD20E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CD20EF" w:rsidRPr="00C07CAE" w:rsidRDefault="00CD20EF" w:rsidP="00CD20EF">
            <w:pPr>
              <w:spacing w:line="360" w:lineRule="auto"/>
              <w:jc w:val="both"/>
              <w:rPr>
                <w:sz w:val="24"/>
              </w:rPr>
            </w:pPr>
            <w:r w:rsidRPr="00C07CAE">
              <w:rPr>
                <w:sz w:val="24"/>
              </w:rPr>
              <w:t>65-74</w:t>
            </w:r>
          </w:p>
        </w:tc>
        <w:tc>
          <w:tcPr>
            <w:tcW w:w="880"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2880</w:t>
            </w:r>
          </w:p>
        </w:tc>
        <w:tc>
          <w:tcPr>
            <w:tcW w:w="1217"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1835</w:t>
            </w:r>
          </w:p>
        </w:tc>
        <w:tc>
          <w:tcPr>
            <w:tcW w:w="943"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3174</w:t>
            </w:r>
          </w:p>
        </w:tc>
        <w:tc>
          <w:tcPr>
            <w:tcW w:w="110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2396</w:t>
            </w:r>
          </w:p>
        </w:tc>
        <w:tc>
          <w:tcPr>
            <w:tcW w:w="961"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2901</w:t>
            </w:r>
          </w:p>
        </w:tc>
        <w:tc>
          <w:tcPr>
            <w:tcW w:w="1084"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1848</w:t>
            </w:r>
          </w:p>
        </w:tc>
        <w:tc>
          <w:tcPr>
            <w:tcW w:w="89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3194</w:t>
            </w:r>
          </w:p>
        </w:tc>
        <w:tc>
          <w:tcPr>
            <w:tcW w:w="1289" w:type="dxa"/>
            <w:tcBorders>
              <w:left w:val="none" w:sz="0" w:space="0" w:color="auto"/>
              <w:right w:val="none" w:sz="0" w:space="0" w:color="auto"/>
            </w:tcBorders>
            <w:shd w:val="clear" w:color="auto" w:fill="auto"/>
            <w:vAlign w:val="bottom"/>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2411</w:t>
            </w:r>
          </w:p>
        </w:tc>
      </w:tr>
      <w:tr w:rsidR="00CD20EF" w:rsidRPr="00C07CAE" w:rsidTr="00CD20EF">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CD20EF" w:rsidRPr="00C07CAE" w:rsidRDefault="00CD20EF" w:rsidP="00CD20EF">
            <w:pPr>
              <w:spacing w:line="360" w:lineRule="auto"/>
              <w:jc w:val="both"/>
              <w:rPr>
                <w:sz w:val="24"/>
              </w:rPr>
            </w:pPr>
            <w:r w:rsidRPr="00C07CAE">
              <w:rPr>
                <w:sz w:val="24"/>
              </w:rPr>
              <w:t>75+</w:t>
            </w:r>
          </w:p>
        </w:tc>
        <w:tc>
          <w:tcPr>
            <w:tcW w:w="880"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3249</w:t>
            </w:r>
          </w:p>
        </w:tc>
        <w:tc>
          <w:tcPr>
            <w:tcW w:w="1217"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3621</w:t>
            </w:r>
          </w:p>
        </w:tc>
        <w:tc>
          <w:tcPr>
            <w:tcW w:w="943"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5186</w:t>
            </w:r>
          </w:p>
        </w:tc>
        <w:tc>
          <w:tcPr>
            <w:tcW w:w="110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6351</w:t>
            </w:r>
          </w:p>
        </w:tc>
        <w:tc>
          <w:tcPr>
            <w:tcW w:w="961"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3278</w:t>
            </w:r>
          </w:p>
        </w:tc>
        <w:tc>
          <w:tcPr>
            <w:tcW w:w="1084"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3654</w:t>
            </w:r>
          </w:p>
        </w:tc>
        <w:tc>
          <w:tcPr>
            <w:tcW w:w="89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5228</w:t>
            </w:r>
          </w:p>
        </w:tc>
        <w:tc>
          <w:tcPr>
            <w:tcW w:w="1289" w:type="dxa"/>
            <w:shd w:val="clear" w:color="auto" w:fill="auto"/>
            <w:vAlign w:val="bottom"/>
          </w:tcPr>
          <w:p w:rsidR="00CD20EF" w:rsidRPr="00C07CAE" w:rsidRDefault="00CD20EF" w:rsidP="00CD20EF">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6402</w:t>
            </w:r>
          </w:p>
        </w:tc>
      </w:tr>
      <w:tr w:rsidR="00CD20EF" w:rsidRPr="00C07CAE" w:rsidTr="00CD20E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CD20EF" w:rsidRPr="00C07CAE" w:rsidRDefault="00CD20EF" w:rsidP="00CD20EF">
            <w:pPr>
              <w:spacing w:line="360" w:lineRule="auto"/>
              <w:jc w:val="both"/>
              <w:rPr>
                <w:b w:val="0"/>
                <w:sz w:val="24"/>
              </w:rPr>
            </w:pPr>
            <w:r w:rsidRPr="00C07CAE">
              <w:rPr>
                <w:b w:val="0"/>
                <w:sz w:val="24"/>
              </w:rPr>
              <w:t>Total</w:t>
            </w:r>
          </w:p>
        </w:tc>
        <w:tc>
          <w:tcPr>
            <w:tcW w:w="880"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11457</w:t>
            </w:r>
          </w:p>
        </w:tc>
        <w:tc>
          <w:tcPr>
            <w:tcW w:w="1217"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7836</w:t>
            </w:r>
          </w:p>
        </w:tc>
        <w:tc>
          <w:tcPr>
            <w:tcW w:w="943"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12750</w:t>
            </w:r>
          </w:p>
        </w:tc>
        <w:tc>
          <w:tcPr>
            <w:tcW w:w="1101"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12123</w:t>
            </w:r>
          </w:p>
        </w:tc>
        <w:tc>
          <w:tcPr>
            <w:tcW w:w="961"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11538</w:t>
            </w:r>
          </w:p>
        </w:tc>
        <w:tc>
          <w:tcPr>
            <w:tcW w:w="1084"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7885</w:t>
            </w:r>
          </w:p>
        </w:tc>
        <w:tc>
          <w:tcPr>
            <w:tcW w:w="899"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12830</w:t>
            </w:r>
          </w:p>
        </w:tc>
        <w:tc>
          <w:tcPr>
            <w:tcW w:w="1289" w:type="dxa"/>
            <w:tcBorders>
              <w:left w:val="none" w:sz="0" w:space="0" w:color="auto"/>
              <w:right w:val="none" w:sz="0" w:space="0" w:color="auto"/>
            </w:tcBorders>
          </w:tcPr>
          <w:p w:rsidR="00CD20EF" w:rsidRPr="00C07CAE" w:rsidRDefault="00CD20EF" w:rsidP="00CD20EF">
            <w:pPr>
              <w:spacing w:line="360" w:lineRule="auto"/>
              <w:jc w:val="center"/>
              <w:cnfStyle w:val="000000100000" w:firstRow="0" w:lastRow="0" w:firstColumn="0" w:lastColumn="0" w:oddVBand="0" w:evenVBand="0" w:oddHBand="1" w:evenHBand="0" w:firstRowFirstColumn="0" w:firstRowLastColumn="0" w:lastRowFirstColumn="0" w:lastRowLastColumn="0"/>
              <w:rPr>
                <w:b/>
                <w:sz w:val="24"/>
              </w:rPr>
            </w:pPr>
            <w:r w:rsidRPr="00C07CAE">
              <w:rPr>
                <w:b/>
                <w:sz w:val="24"/>
              </w:rPr>
              <w:t>12202</w:t>
            </w:r>
          </w:p>
        </w:tc>
      </w:tr>
    </w:tbl>
    <w:p w:rsidR="00B43D21" w:rsidRPr="00C07CAE" w:rsidRDefault="00F46037" w:rsidP="003334A2">
      <w:pPr>
        <w:tabs>
          <w:tab w:val="left" w:pos="567"/>
        </w:tabs>
        <w:spacing w:line="360" w:lineRule="auto"/>
        <w:jc w:val="both"/>
        <w:rPr>
          <w:b/>
          <w:sz w:val="24"/>
        </w:rPr>
      </w:pPr>
      <w:r w:rsidRPr="00C07CAE">
        <w:rPr>
          <w:b/>
          <w:sz w:val="24"/>
        </w:rPr>
        <w:t>Table 9</w:t>
      </w:r>
      <w:r w:rsidR="00CB5641" w:rsidRPr="00C07CAE">
        <w:rPr>
          <w:b/>
          <w:sz w:val="24"/>
        </w:rPr>
        <w:t>: Stochastic Out</w:t>
      </w:r>
      <w:r w:rsidR="003334A2" w:rsidRPr="00C07CAE">
        <w:rPr>
          <w:b/>
          <w:sz w:val="24"/>
        </w:rPr>
        <w:t xml:space="preserve">puts for the Probabilistic Sensitive Analysis in relation to number of deaths reduction by CHD and </w:t>
      </w:r>
      <w:r w:rsidR="00AA05A2">
        <w:rPr>
          <w:b/>
          <w:sz w:val="24"/>
        </w:rPr>
        <w:t>s</w:t>
      </w:r>
      <w:r w:rsidR="003334A2" w:rsidRPr="00C07CAE">
        <w:rPr>
          <w:b/>
          <w:sz w:val="24"/>
        </w:rPr>
        <w:t>troke (</w:t>
      </w:r>
      <w:r w:rsidR="00CD20EF" w:rsidRPr="00C07CAE">
        <w:rPr>
          <w:b/>
          <w:sz w:val="24"/>
        </w:rPr>
        <w:t xml:space="preserve">IDEAL </w:t>
      </w:r>
      <w:r w:rsidR="003334A2" w:rsidRPr="00C07CAE">
        <w:rPr>
          <w:b/>
          <w:sz w:val="24"/>
        </w:rPr>
        <w:t>SCENARIO</w:t>
      </w:r>
      <w:r w:rsidRPr="00C07CAE">
        <w:rPr>
          <w:b/>
          <w:sz w:val="24"/>
        </w:rPr>
        <w:t xml:space="preserve"> B</w:t>
      </w:r>
      <w:r w:rsidR="003334A2" w:rsidRPr="00C07CAE">
        <w:rPr>
          <w:b/>
          <w:sz w:val="24"/>
        </w:rPr>
        <w:t>)</w:t>
      </w:r>
    </w:p>
    <w:p w:rsidR="003644C9" w:rsidRDefault="003644C9" w:rsidP="00A12D78">
      <w:pPr>
        <w:spacing w:line="360" w:lineRule="auto"/>
        <w:jc w:val="both"/>
        <w:rPr>
          <w:b/>
          <w:sz w:val="24"/>
        </w:rPr>
      </w:pPr>
    </w:p>
    <w:p w:rsidR="00EC3811" w:rsidRPr="00C07CAE" w:rsidRDefault="00EC3811" w:rsidP="00A12D78">
      <w:pPr>
        <w:spacing w:line="360" w:lineRule="auto"/>
        <w:jc w:val="both"/>
        <w:rPr>
          <w:b/>
          <w:sz w:val="24"/>
        </w:rPr>
      </w:pPr>
      <w:r w:rsidRPr="00C07CAE">
        <w:rPr>
          <w:b/>
          <w:sz w:val="24"/>
        </w:rPr>
        <w:t xml:space="preserve">Table 10: Stochastic Outputs for the Probabilistic Sensitive Analysis in relation to number of deaths reduction by CHD and </w:t>
      </w:r>
      <w:r w:rsidR="00AA05A2">
        <w:rPr>
          <w:b/>
          <w:sz w:val="24"/>
        </w:rPr>
        <w:t>s</w:t>
      </w:r>
      <w:r w:rsidRPr="00C07CAE">
        <w:rPr>
          <w:b/>
          <w:sz w:val="24"/>
        </w:rPr>
        <w:t>troke (</w:t>
      </w:r>
      <w:r w:rsidR="00A12D78" w:rsidRPr="00C07CAE">
        <w:rPr>
          <w:b/>
          <w:sz w:val="24"/>
        </w:rPr>
        <w:t xml:space="preserve">OPTIMISTIC </w:t>
      </w:r>
      <w:r w:rsidRPr="00C07CAE">
        <w:rPr>
          <w:b/>
          <w:sz w:val="24"/>
        </w:rPr>
        <w:t>SCENARIO C)</w:t>
      </w:r>
    </w:p>
    <w:tbl>
      <w:tblPr>
        <w:tblStyle w:val="LightShading"/>
        <w:tblpPr w:leftFromText="180" w:rightFromText="180" w:vertAnchor="text" w:horzAnchor="margin" w:tblpY="258"/>
        <w:tblW w:w="9564" w:type="dxa"/>
        <w:tblBorders>
          <w:top w:val="single" w:sz="4" w:space="0" w:color="auto"/>
          <w:bottom w:val="single" w:sz="4" w:space="0" w:color="auto"/>
        </w:tblBorders>
        <w:tblLayout w:type="fixed"/>
        <w:tblLook w:val="04A0" w:firstRow="1" w:lastRow="0" w:firstColumn="1" w:lastColumn="0" w:noHBand="0" w:noVBand="1"/>
      </w:tblPr>
      <w:tblGrid>
        <w:gridCol w:w="1190"/>
        <w:gridCol w:w="880"/>
        <w:gridCol w:w="1217"/>
        <w:gridCol w:w="943"/>
        <w:gridCol w:w="1101"/>
        <w:gridCol w:w="961"/>
        <w:gridCol w:w="1084"/>
        <w:gridCol w:w="899"/>
        <w:gridCol w:w="1289"/>
      </w:tblGrid>
      <w:tr w:rsidR="00CD20EF" w:rsidRPr="00C07CAE" w:rsidTr="00B17315">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190" w:type="dxa"/>
            <w:tcBorders>
              <w:top w:val="none" w:sz="0" w:space="0" w:color="auto"/>
              <w:left w:val="none" w:sz="0" w:space="0" w:color="auto"/>
              <w:bottom w:val="none" w:sz="0" w:space="0" w:color="auto"/>
              <w:right w:val="none" w:sz="0" w:space="0" w:color="auto"/>
            </w:tcBorders>
          </w:tcPr>
          <w:p w:rsidR="00CD20EF" w:rsidRPr="00C07CAE" w:rsidRDefault="00CD20EF" w:rsidP="00CD20EF">
            <w:pPr>
              <w:jc w:val="center"/>
              <w:rPr>
                <w:sz w:val="24"/>
              </w:rPr>
            </w:pPr>
          </w:p>
        </w:tc>
        <w:tc>
          <w:tcPr>
            <w:tcW w:w="4141" w:type="dxa"/>
            <w:gridSpan w:val="4"/>
            <w:tcBorders>
              <w:top w:val="none" w:sz="0" w:space="0" w:color="auto"/>
              <w:left w:val="none" w:sz="0" w:space="0" w:color="auto"/>
              <w:bottom w:val="none" w:sz="0" w:space="0" w:color="auto"/>
              <w:right w:val="none" w:sz="0" w:space="0" w:color="auto"/>
            </w:tcBorders>
          </w:tcPr>
          <w:p w:rsidR="00CD20EF" w:rsidRPr="00C07CAE" w:rsidRDefault="00CD20EF" w:rsidP="00CD20EF">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Cumulative effects</w:t>
            </w:r>
          </w:p>
        </w:tc>
        <w:tc>
          <w:tcPr>
            <w:tcW w:w="4233" w:type="dxa"/>
            <w:gridSpan w:val="4"/>
            <w:tcBorders>
              <w:top w:val="none" w:sz="0" w:space="0" w:color="auto"/>
              <w:left w:val="none" w:sz="0" w:space="0" w:color="auto"/>
              <w:bottom w:val="none" w:sz="0" w:space="0" w:color="auto"/>
              <w:right w:val="none" w:sz="0" w:space="0" w:color="auto"/>
            </w:tcBorders>
          </w:tcPr>
          <w:p w:rsidR="00CD20EF" w:rsidRPr="00C07CAE" w:rsidRDefault="00CD20EF" w:rsidP="00CD20EF">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Non-cumulative effects</w:t>
            </w:r>
          </w:p>
        </w:tc>
      </w:tr>
      <w:tr w:rsidR="00CD20EF" w:rsidRPr="00C07CAE" w:rsidTr="00B1731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0" w:type="dxa"/>
            <w:tcBorders>
              <w:left w:val="none" w:sz="0" w:space="0" w:color="auto"/>
              <w:right w:val="none" w:sz="0" w:space="0" w:color="auto"/>
            </w:tcBorders>
          </w:tcPr>
          <w:p w:rsidR="00CD20EF" w:rsidRPr="00C07CAE" w:rsidRDefault="00CD20EF" w:rsidP="00CD20EF">
            <w:pPr>
              <w:jc w:val="center"/>
              <w:rPr>
                <w:sz w:val="24"/>
              </w:rPr>
            </w:pPr>
          </w:p>
        </w:tc>
        <w:tc>
          <w:tcPr>
            <w:tcW w:w="2097" w:type="dxa"/>
            <w:gridSpan w:val="2"/>
            <w:tcBorders>
              <w:left w:val="none" w:sz="0" w:space="0" w:color="auto"/>
              <w:right w:val="none" w:sz="0" w:space="0" w:color="auto"/>
            </w:tcBorders>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044" w:type="dxa"/>
            <w:gridSpan w:val="2"/>
            <w:tcBorders>
              <w:left w:val="none" w:sz="0" w:space="0" w:color="auto"/>
              <w:right w:val="none" w:sz="0" w:space="0" w:color="auto"/>
            </w:tcBorders>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c>
          <w:tcPr>
            <w:tcW w:w="2045" w:type="dxa"/>
            <w:gridSpan w:val="2"/>
            <w:tcBorders>
              <w:left w:val="none" w:sz="0" w:space="0" w:color="auto"/>
              <w:right w:val="none" w:sz="0" w:space="0" w:color="auto"/>
            </w:tcBorders>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CHD</w:t>
            </w:r>
          </w:p>
        </w:tc>
        <w:tc>
          <w:tcPr>
            <w:tcW w:w="2188" w:type="dxa"/>
            <w:gridSpan w:val="2"/>
            <w:tcBorders>
              <w:left w:val="none" w:sz="0" w:space="0" w:color="auto"/>
              <w:right w:val="none" w:sz="0" w:space="0" w:color="auto"/>
            </w:tcBorders>
          </w:tcPr>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Number of Deaths</w:t>
            </w:r>
          </w:p>
          <w:p w:rsidR="00CD20EF" w:rsidRPr="00C07CAE" w:rsidRDefault="00CD20EF" w:rsidP="00CD20EF">
            <w:pPr>
              <w:jc w:val="center"/>
              <w:cnfStyle w:val="000000100000" w:firstRow="0" w:lastRow="0" w:firstColumn="0" w:lastColumn="0" w:oddVBand="0" w:evenVBand="0" w:oddHBand="1" w:evenHBand="0" w:firstRowFirstColumn="0" w:firstRowLastColumn="0" w:lastRowFirstColumn="0" w:lastRowLastColumn="0"/>
              <w:rPr>
                <w:sz w:val="24"/>
              </w:rPr>
            </w:pPr>
            <w:r w:rsidRPr="00C07CAE">
              <w:rPr>
                <w:sz w:val="24"/>
              </w:rPr>
              <w:t>Stroke</w:t>
            </w:r>
          </w:p>
        </w:tc>
      </w:tr>
      <w:tr w:rsidR="00CD20EF" w:rsidRPr="00C07CAE" w:rsidTr="00B17315">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CD20EF" w:rsidRPr="00C07CAE" w:rsidRDefault="00CD20EF" w:rsidP="00CD20EF">
            <w:pPr>
              <w:spacing w:line="360" w:lineRule="auto"/>
              <w:jc w:val="both"/>
              <w:rPr>
                <w:sz w:val="24"/>
              </w:rPr>
            </w:pPr>
            <w:r w:rsidRPr="00C07CAE">
              <w:rPr>
                <w:sz w:val="24"/>
              </w:rPr>
              <w:t>AGES</w:t>
            </w:r>
          </w:p>
        </w:tc>
        <w:tc>
          <w:tcPr>
            <w:tcW w:w="880"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217"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43"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101"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961"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084"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c>
          <w:tcPr>
            <w:tcW w:w="899"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Men</w:t>
            </w:r>
          </w:p>
        </w:tc>
        <w:tc>
          <w:tcPr>
            <w:tcW w:w="1289" w:type="dxa"/>
          </w:tcPr>
          <w:p w:rsidR="00CD20EF" w:rsidRPr="00C07CAE" w:rsidRDefault="00CD20EF" w:rsidP="00CD20EF">
            <w:pPr>
              <w:spacing w:line="360" w:lineRule="auto"/>
              <w:jc w:val="center"/>
              <w:cnfStyle w:val="000000000000" w:firstRow="0" w:lastRow="0" w:firstColumn="0" w:lastColumn="0" w:oddVBand="0" w:evenVBand="0" w:oddHBand="0" w:evenHBand="0" w:firstRowFirstColumn="0" w:firstRowLastColumn="0" w:lastRowFirstColumn="0" w:lastRowLastColumn="0"/>
              <w:rPr>
                <w:sz w:val="24"/>
              </w:rPr>
            </w:pPr>
            <w:r w:rsidRPr="00C07CAE">
              <w:rPr>
                <w:sz w:val="24"/>
              </w:rPr>
              <w:t>Women</w:t>
            </w:r>
          </w:p>
        </w:tc>
      </w:tr>
      <w:tr w:rsidR="00B17315" w:rsidRPr="00C07CAE" w:rsidTr="00B1731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Under 35</w:t>
            </w:r>
          </w:p>
        </w:tc>
        <w:tc>
          <w:tcPr>
            <w:tcW w:w="880"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207</w:t>
            </w:r>
          </w:p>
        </w:tc>
        <w:tc>
          <w:tcPr>
            <w:tcW w:w="1217"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79</w:t>
            </w:r>
          </w:p>
        </w:tc>
        <w:tc>
          <w:tcPr>
            <w:tcW w:w="943"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275</w:t>
            </w:r>
          </w:p>
        </w:tc>
        <w:tc>
          <w:tcPr>
            <w:tcW w:w="110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237</w:t>
            </w:r>
          </w:p>
        </w:tc>
        <w:tc>
          <w:tcPr>
            <w:tcW w:w="96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209</w:t>
            </w:r>
          </w:p>
        </w:tc>
        <w:tc>
          <w:tcPr>
            <w:tcW w:w="1084"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79</w:t>
            </w:r>
          </w:p>
        </w:tc>
        <w:tc>
          <w:tcPr>
            <w:tcW w:w="89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276</w:t>
            </w:r>
          </w:p>
        </w:tc>
        <w:tc>
          <w:tcPr>
            <w:tcW w:w="128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238</w:t>
            </w:r>
          </w:p>
        </w:tc>
      </w:tr>
      <w:tr w:rsidR="009A56C9" w:rsidRPr="00C07CAE" w:rsidTr="00B17315">
        <w:trPr>
          <w:trHeight w:val="25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35-44</w:t>
            </w:r>
          </w:p>
        </w:tc>
        <w:tc>
          <w:tcPr>
            <w:tcW w:w="880"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861</w:t>
            </w:r>
          </w:p>
        </w:tc>
        <w:tc>
          <w:tcPr>
            <w:tcW w:w="1217"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370</w:t>
            </w:r>
          </w:p>
        </w:tc>
        <w:tc>
          <w:tcPr>
            <w:tcW w:w="943"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703</w:t>
            </w:r>
          </w:p>
        </w:tc>
        <w:tc>
          <w:tcPr>
            <w:tcW w:w="110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695</w:t>
            </w:r>
          </w:p>
        </w:tc>
        <w:tc>
          <w:tcPr>
            <w:tcW w:w="96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869</w:t>
            </w:r>
          </w:p>
        </w:tc>
        <w:tc>
          <w:tcPr>
            <w:tcW w:w="1084"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374</w:t>
            </w:r>
          </w:p>
        </w:tc>
        <w:tc>
          <w:tcPr>
            <w:tcW w:w="89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707</w:t>
            </w:r>
          </w:p>
        </w:tc>
        <w:tc>
          <w:tcPr>
            <w:tcW w:w="128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699</w:t>
            </w:r>
          </w:p>
        </w:tc>
      </w:tr>
      <w:tr w:rsidR="00B17315" w:rsidRPr="00C07CAE" w:rsidTr="00B1731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45-54</w:t>
            </w:r>
          </w:p>
        </w:tc>
        <w:tc>
          <w:tcPr>
            <w:tcW w:w="880"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2981</w:t>
            </w:r>
          </w:p>
        </w:tc>
        <w:tc>
          <w:tcPr>
            <w:tcW w:w="1217"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1309</w:t>
            </w:r>
          </w:p>
        </w:tc>
        <w:tc>
          <w:tcPr>
            <w:tcW w:w="943"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2172</w:t>
            </w:r>
          </w:p>
        </w:tc>
        <w:tc>
          <w:tcPr>
            <w:tcW w:w="110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1811</w:t>
            </w:r>
          </w:p>
        </w:tc>
        <w:tc>
          <w:tcPr>
            <w:tcW w:w="96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3013</w:t>
            </w:r>
          </w:p>
        </w:tc>
        <w:tc>
          <w:tcPr>
            <w:tcW w:w="1084"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1322</w:t>
            </w:r>
          </w:p>
        </w:tc>
        <w:tc>
          <w:tcPr>
            <w:tcW w:w="89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2185</w:t>
            </w:r>
          </w:p>
        </w:tc>
        <w:tc>
          <w:tcPr>
            <w:tcW w:w="128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1822</w:t>
            </w:r>
          </w:p>
        </w:tc>
      </w:tr>
      <w:tr w:rsidR="009A56C9" w:rsidRPr="00C07CAE" w:rsidTr="00B17315">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55-64</w:t>
            </w:r>
          </w:p>
        </w:tc>
        <w:tc>
          <w:tcPr>
            <w:tcW w:w="880"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5717</w:t>
            </w:r>
          </w:p>
        </w:tc>
        <w:tc>
          <w:tcPr>
            <w:tcW w:w="1217"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2722</w:t>
            </w:r>
          </w:p>
        </w:tc>
        <w:tc>
          <w:tcPr>
            <w:tcW w:w="943"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4668</w:t>
            </w:r>
          </w:p>
        </w:tc>
        <w:tc>
          <w:tcPr>
            <w:tcW w:w="110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3108</w:t>
            </w:r>
          </w:p>
        </w:tc>
        <w:tc>
          <w:tcPr>
            <w:tcW w:w="96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5782</w:t>
            </w:r>
          </w:p>
        </w:tc>
        <w:tc>
          <w:tcPr>
            <w:tcW w:w="1084"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2751</w:t>
            </w:r>
          </w:p>
        </w:tc>
        <w:tc>
          <w:tcPr>
            <w:tcW w:w="89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4697</w:t>
            </w:r>
          </w:p>
        </w:tc>
        <w:tc>
          <w:tcPr>
            <w:tcW w:w="128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3126</w:t>
            </w:r>
          </w:p>
        </w:tc>
      </w:tr>
      <w:tr w:rsidR="00B17315" w:rsidRPr="00C07CAE" w:rsidTr="00B1731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65-74</w:t>
            </w:r>
          </w:p>
        </w:tc>
        <w:tc>
          <w:tcPr>
            <w:tcW w:w="880"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8411</w:t>
            </w:r>
          </w:p>
        </w:tc>
        <w:tc>
          <w:tcPr>
            <w:tcW w:w="1217"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5342</w:t>
            </w:r>
          </w:p>
        </w:tc>
        <w:tc>
          <w:tcPr>
            <w:tcW w:w="943"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9100</w:t>
            </w:r>
          </w:p>
        </w:tc>
        <w:tc>
          <w:tcPr>
            <w:tcW w:w="110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6862</w:t>
            </w:r>
          </w:p>
        </w:tc>
        <w:tc>
          <w:tcPr>
            <w:tcW w:w="961"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8526</w:t>
            </w:r>
          </w:p>
        </w:tc>
        <w:tc>
          <w:tcPr>
            <w:tcW w:w="1084"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5415</w:t>
            </w:r>
          </w:p>
        </w:tc>
        <w:tc>
          <w:tcPr>
            <w:tcW w:w="89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9172</w:t>
            </w:r>
          </w:p>
        </w:tc>
        <w:tc>
          <w:tcPr>
            <w:tcW w:w="1289" w:type="dxa"/>
            <w:shd w:val="clear" w:color="auto" w:fill="auto"/>
            <w:vAlign w:val="bottom"/>
          </w:tcPr>
          <w:p w:rsidR="009A56C9" w:rsidRPr="00C07CAE" w:rsidRDefault="009A56C9" w:rsidP="009A56C9">
            <w:pPr>
              <w:jc w:val="cente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6917</w:t>
            </w:r>
          </w:p>
        </w:tc>
      </w:tr>
      <w:tr w:rsidR="009A56C9" w:rsidRPr="00C07CAE" w:rsidTr="00B17315">
        <w:trPr>
          <w:trHeight w:val="261"/>
        </w:trPr>
        <w:tc>
          <w:tcPr>
            <w:cnfStyle w:val="001000000000" w:firstRow="0" w:lastRow="0" w:firstColumn="1" w:lastColumn="0" w:oddVBand="0" w:evenVBand="0" w:oddHBand="0" w:evenHBand="0" w:firstRowFirstColumn="0" w:firstRowLastColumn="0" w:lastRowFirstColumn="0" w:lastRowLastColumn="0"/>
            <w:tcW w:w="1190" w:type="dxa"/>
          </w:tcPr>
          <w:p w:rsidR="009A56C9" w:rsidRPr="00C07CAE" w:rsidRDefault="009A56C9" w:rsidP="009A56C9">
            <w:pPr>
              <w:spacing w:line="360" w:lineRule="auto"/>
              <w:jc w:val="both"/>
              <w:rPr>
                <w:sz w:val="24"/>
              </w:rPr>
            </w:pPr>
            <w:r w:rsidRPr="00C07CAE">
              <w:rPr>
                <w:sz w:val="24"/>
              </w:rPr>
              <w:t>75+</w:t>
            </w:r>
          </w:p>
        </w:tc>
        <w:tc>
          <w:tcPr>
            <w:tcW w:w="880"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9730</w:t>
            </w:r>
          </w:p>
        </w:tc>
        <w:tc>
          <w:tcPr>
            <w:tcW w:w="1217"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10851</w:t>
            </w:r>
          </w:p>
        </w:tc>
        <w:tc>
          <w:tcPr>
            <w:tcW w:w="943"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15333</w:t>
            </w:r>
          </w:p>
        </w:tc>
        <w:tc>
          <w:tcPr>
            <w:tcW w:w="110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18847</w:t>
            </w:r>
          </w:p>
        </w:tc>
        <w:tc>
          <w:tcPr>
            <w:tcW w:w="961"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9873</w:t>
            </w:r>
          </w:p>
        </w:tc>
        <w:tc>
          <w:tcPr>
            <w:tcW w:w="1084"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11010</w:t>
            </w:r>
          </w:p>
        </w:tc>
        <w:tc>
          <w:tcPr>
            <w:tcW w:w="89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15464</w:t>
            </w:r>
          </w:p>
        </w:tc>
        <w:tc>
          <w:tcPr>
            <w:tcW w:w="1289" w:type="dxa"/>
            <w:shd w:val="clear" w:color="auto" w:fill="auto"/>
            <w:vAlign w:val="bottom"/>
          </w:tcPr>
          <w:p w:rsidR="009A56C9" w:rsidRPr="00C07CAE" w:rsidRDefault="009A56C9" w:rsidP="009A56C9">
            <w:pPr>
              <w:jc w:val="cente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19008</w:t>
            </w:r>
          </w:p>
        </w:tc>
      </w:tr>
    </w:tbl>
    <w:p w:rsidR="003644C9" w:rsidRDefault="003644C9">
      <w:pPr>
        <w:spacing w:after="200"/>
        <w:rPr>
          <w:rFonts w:ascii="Cambria" w:hAnsi="Cambria"/>
          <w:b/>
          <w:bCs/>
          <w:color w:val="365F91"/>
          <w:sz w:val="28"/>
          <w:szCs w:val="28"/>
        </w:rPr>
      </w:pPr>
      <w:r>
        <w:br w:type="page"/>
      </w:r>
    </w:p>
    <w:p w:rsidR="00A23F26" w:rsidRDefault="003644C9" w:rsidP="003644C9">
      <w:pPr>
        <w:pStyle w:val="Heading1"/>
      </w:pPr>
      <w:r>
        <w:lastRenderedPageBreak/>
        <w:t>DATA SOURCES</w:t>
      </w:r>
    </w:p>
    <w:p w:rsidR="00BD27F6" w:rsidRPr="00BD27F6" w:rsidRDefault="00BD27F6" w:rsidP="00BD27F6"/>
    <w:p w:rsidR="00D52C7D" w:rsidRPr="00777F00" w:rsidRDefault="00D52C7D" w:rsidP="00BD27F6">
      <w:pPr>
        <w:rPr>
          <w:b/>
          <w:sz w:val="24"/>
          <w:lang w:val="en-GB"/>
        </w:rPr>
      </w:pPr>
      <w:r w:rsidRPr="00777F00">
        <w:rPr>
          <w:b/>
          <w:sz w:val="24"/>
          <w:lang w:val="en-GB"/>
        </w:rPr>
        <w:t xml:space="preserve">Table </w:t>
      </w:r>
      <w:r w:rsidR="00777F00" w:rsidRPr="00777F00">
        <w:rPr>
          <w:b/>
          <w:sz w:val="24"/>
          <w:lang w:val="en-GB"/>
        </w:rPr>
        <w:t>11</w:t>
      </w:r>
      <w:r w:rsidR="00777F00">
        <w:rPr>
          <w:b/>
          <w:sz w:val="24"/>
          <w:lang w:val="en-GB"/>
        </w:rPr>
        <w:t>:</w:t>
      </w:r>
      <w:r w:rsidRPr="00777F00">
        <w:rPr>
          <w:b/>
          <w:sz w:val="24"/>
          <w:lang w:val="en-GB"/>
        </w:rPr>
        <w:t xml:space="preserve"> Population and data sources used in the </w:t>
      </w:r>
      <w:r w:rsidR="0038367B" w:rsidRPr="00777F00">
        <w:rPr>
          <w:b/>
          <w:sz w:val="24"/>
          <w:lang w:val="en-GB"/>
        </w:rPr>
        <w:t xml:space="preserve">UPF </w:t>
      </w:r>
      <w:r w:rsidRPr="00777F00">
        <w:rPr>
          <w:b/>
          <w:sz w:val="24"/>
          <w:lang w:val="en-GB"/>
        </w:rPr>
        <w:t>IMPACT</w:t>
      </w:r>
      <w:r w:rsidR="0038367B" w:rsidRPr="00777F00">
        <w:rPr>
          <w:b/>
          <w:sz w:val="24"/>
          <w:lang w:val="en-GB"/>
        </w:rPr>
        <w:t xml:space="preserve"> </w:t>
      </w:r>
      <w:r w:rsidRPr="00777F00">
        <w:rPr>
          <w:b/>
          <w:sz w:val="24"/>
          <w:lang w:val="en-GB"/>
        </w:rPr>
        <w:t>model</w:t>
      </w:r>
    </w:p>
    <w:tbl>
      <w:tblPr>
        <w:tblW w:w="8913" w:type="dxa"/>
        <w:tblInd w:w="113" w:type="dxa"/>
        <w:tblLook w:val="04A0" w:firstRow="1" w:lastRow="0" w:firstColumn="1" w:lastColumn="0" w:noHBand="0" w:noVBand="1"/>
      </w:tblPr>
      <w:tblGrid>
        <w:gridCol w:w="3234"/>
        <w:gridCol w:w="5895"/>
      </w:tblGrid>
      <w:tr w:rsidR="0038367B" w:rsidRPr="00C07CAE" w:rsidTr="004B2118">
        <w:tc>
          <w:tcPr>
            <w:tcW w:w="3037" w:type="dxa"/>
            <w:tcBorders>
              <w:top w:val="single" w:sz="4" w:space="0" w:color="000000"/>
              <w:bottom w:val="single" w:sz="4" w:space="0" w:color="000000"/>
            </w:tcBorders>
          </w:tcPr>
          <w:p w:rsidR="0038367B" w:rsidRPr="00C07CAE" w:rsidRDefault="0038367B" w:rsidP="000D00B5">
            <w:pPr>
              <w:spacing w:line="360" w:lineRule="auto"/>
              <w:rPr>
                <w:b/>
                <w:sz w:val="24"/>
                <w:lang w:val="en-GB"/>
              </w:rPr>
            </w:pPr>
            <w:r w:rsidRPr="00C07CAE">
              <w:rPr>
                <w:b/>
                <w:sz w:val="24"/>
                <w:lang w:val="en-GB"/>
              </w:rPr>
              <w:t>Information</w:t>
            </w:r>
          </w:p>
        </w:tc>
        <w:tc>
          <w:tcPr>
            <w:tcW w:w="5876" w:type="dxa"/>
            <w:tcBorders>
              <w:top w:val="single" w:sz="4" w:space="0" w:color="000000"/>
              <w:bottom w:val="single" w:sz="4" w:space="0" w:color="000000"/>
            </w:tcBorders>
          </w:tcPr>
          <w:p w:rsidR="0038367B" w:rsidRPr="00C07CAE" w:rsidRDefault="0038367B" w:rsidP="000871C0">
            <w:pPr>
              <w:spacing w:line="360" w:lineRule="auto"/>
              <w:rPr>
                <w:b/>
                <w:sz w:val="24"/>
                <w:lang w:val="en-GB"/>
              </w:rPr>
            </w:pPr>
            <w:r w:rsidRPr="00C07CAE">
              <w:rPr>
                <w:b/>
                <w:sz w:val="24"/>
                <w:lang w:val="en-GB"/>
              </w:rPr>
              <w:t>Source</w:t>
            </w:r>
          </w:p>
        </w:tc>
      </w:tr>
      <w:tr w:rsidR="0038367B" w:rsidRPr="00C07CAE" w:rsidTr="004B2118">
        <w:tc>
          <w:tcPr>
            <w:tcW w:w="3037" w:type="dxa"/>
            <w:tcBorders>
              <w:top w:val="single" w:sz="4" w:space="0" w:color="000000"/>
            </w:tcBorders>
          </w:tcPr>
          <w:p w:rsidR="0038367B" w:rsidRPr="00C07CAE" w:rsidRDefault="0038367B" w:rsidP="000D00B5">
            <w:pPr>
              <w:spacing w:line="360" w:lineRule="auto"/>
              <w:rPr>
                <w:b/>
                <w:sz w:val="24"/>
                <w:lang w:val="en-GB"/>
              </w:rPr>
            </w:pPr>
            <w:r w:rsidRPr="00C07CAE">
              <w:rPr>
                <w:b/>
                <w:sz w:val="24"/>
                <w:lang w:val="en-GB"/>
              </w:rPr>
              <w:t>Population data</w:t>
            </w:r>
          </w:p>
        </w:tc>
        <w:tc>
          <w:tcPr>
            <w:tcW w:w="5876" w:type="dxa"/>
            <w:tcBorders>
              <w:top w:val="single" w:sz="4" w:space="0" w:color="000000"/>
            </w:tcBorders>
          </w:tcPr>
          <w:p w:rsidR="0038367B" w:rsidRPr="00C07CAE" w:rsidRDefault="0038367B" w:rsidP="000D00B5">
            <w:pPr>
              <w:spacing w:line="360" w:lineRule="auto"/>
              <w:rPr>
                <w:sz w:val="24"/>
                <w:lang w:val="en-GB"/>
              </w:rPr>
            </w:pPr>
          </w:p>
        </w:tc>
      </w:tr>
      <w:tr w:rsidR="0038367B" w:rsidRPr="00C07CAE" w:rsidTr="004B2118">
        <w:tc>
          <w:tcPr>
            <w:tcW w:w="3037" w:type="dxa"/>
          </w:tcPr>
          <w:p w:rsidR="0038367B" w:rsidRPr="00C07CAE" w:rsidRDefault="0038367B" w:rsidP="004B2118">
            <w:pPr>
              <w:spacing w:line="360" w:lineRule="auto"/>
              <w:rPr>
                <w:sz w:val="24"/>
                <w:lang w:val="en-GB"/>
              </w:rPr>
            </w:pPr>
            <w:r w:rsidRPr="00C07CAE">
              <w:rPr>
                <w:sz w:val="24"/>
                <w:lang w:val="en-GB"/>
              </w:rPr>
              <w:t>Population counts by age and sex 2010 and population projection 2030.</w:t>
            </w:r>
          </w:p>
        </w:tc>
        <w:tc>
          <w:tcPr>
            <w:tcW w:w="5876" w:type="dxa"/>
          </w:tcPr>
          <w:p w:rsidR="004B2118" w:rsidRPr="00C07CAE" w:rsidRDefault="00C43AA2" w:rsidP="004B2118">
            <w:pPr>
              <w:spacing w:line="360" w:lineRule="auto"/>
              <w:rPr>
                <w:sz w:val="24"/>
                <w:lang w:val="en-GB"/>
              </w:rPr>
            </w:pPr>
            <w:r w:rsidRPr="00C07CAE">
              <w:rPr>
                <w:sz w:val="24"/>
                <w:lang w:val="en-GB"/>
              </w:rPr>
              <w:t xml:space="preserve">Brazilian Institute of Geography and Statistics – Demographic Census 2010 </w:t>
            </w:r>
          </w:p>
        </w:tc>
      </w:tr>
      <w:tr w:rsidR="004B2118" w:rsidRPr="00C07CAE" w:rsidTr="00196090">
        <w:tc>
          <w:tcPr>
            <w:tcW w:w="8913" w:type="dxa"/>
            <w:gridSpan w:val="2"/>
          </w:tcPr>
          <w:p w:rsidR="004B2118" w:rsidRDefault="00434D58" w:rsidP="004B2118">
            <w:pPr>
              <w:spacing w:line="360" w:lineRule="auto"/>
              <w:rPr>
                <w:sz w:val="24"/>
                <w:lang w:val="en-GB"/>
              </w:rPr>
            </w:pPr>
            <w:hyperlink r:id="rId9" w:history="1">
              <w:r w:rsidR="004B2118" w:rsidRPr="0047265E">
                <w:rPr>
                  <w:rStyle w:val="Hyperlink"/>
                  <w:sz w:val="24"/>
                  <w:lang w:val="en-GB"/>
                </w:rPr>
                <w:t>http://www.ibge.gov.br/home/estatistica/populacao/censo2010/</w:t>
              </w:r>
            </w:hyperlink>
          </w:p>
          <w:p w:rsidR="004B2118" w:rsidRPr="00C07CAE" w:rsidRDefault="00434D58" w:rsidP="00C43AA2">
            <w:pPr>
              <w:spacing w:line="360" w:lineRule="auto"/>
              <w:rPr>
                <w:sz w:val="24"/>
                <w:lang w:val="en-GB"/>
              </w:rPr>
            </w:pPr>
            <w:hyperlink r:id="rId10" w:history="1">
              <w:r w:rsidR="004B2118" w:rsidRPr="0047265E">
                <w:rPr>
                  <w:rStyle w:val="Hyperlink"/>
                  <w:sz w:val="24"/>
                  <w:lang w:val="en-GB"/>
                </w:rPr>
                <w:t>http://www.ibge.gov.br/home/estatistica/populacao/projecao_da_populacao/2013/default.shtm</w:t>
              </w:r>
            </w:hyperlink>
          </w:p>
        </w:tc>
      </w:tr>
      <w:tr w:rsidR="0038367B" w:rsidRPr="00C07CAE" w:rsidTr="004B2118">
        <w:tc>
          <w:tcPr>
            <w:tcW w:w="8913" w:type="dxa"/>
            <w:gridSpan w:val="2"/>
          </w:tcPr>
          <w:p w:rsidR="0038367B" w:rsidRPr="00C07CAE" w:rsidRDefault="0038367B" w:rsidP="000D00B5">
            <w:pPr>
              <w:spacing w:line="360" w:lineRule="auto"/>
              <w:rPr>
                <w:sz w:val="24"/>
                <w:lang w:val="en-GB"/>
              </w:rPr>
            </w:pPr>
            <w:r w:rsidRPr="00C07CAE">
              <w:rPr>
                <w:b/>
                <w:sz w:val="24"/>
                <w:lang w:val="en-GB"/>
              </w:rPr>
              <w:t>Number of deaths by CHD and Stroke</w:t>
            </w:r>
          </w:p>
        </w:tc>
      </w:tr>
      <w:tr w:rsidR="0038367B" w:rsidRPr="00C07CAE" w:rsidTr="004B2118">
        <w:tc>
          <w:tcPr>
            <w:tcW w:w="3037" w:type="dxa"/>
            <w:tcBorders>
              <w:bottom w:val="single" w:sz="4" w:space="0" w:color="auto"/>
            </w:tcBorders>
          </w:tcPr>
          <w:p w:rsidR="0038367B" w:rsidRPr="00C07CAE" w:rsidRDefault="0038367B" w:rsidP="000D00B5">
            <w:pPr>
              <w:spacing w:line="360" w:lineRule="auto"/>
              <w:rPr>
                <w:sz w:val="24"/>
                <w:lang w:val="en-GB"/>
              </w:rPr>
            </w:pPr>
            <w:r w:rsidRPr="00C07CAE">
              <w:rPr>
                <w:sz w:val="24"/>
                <w:lang w:val="en-GB"/>
              </w:rPr>
              <w:t>CHD deaths stratified by age and sex</w:t>
            </w:r>
          </w:p>
          <w:p w:rsidR="0038367B" w:rsidRPr="00C07CAE" w:rsidRDefault="0038367B" w:rsidP="000D00B5">
            <w:pPr>
              <w:spacing w:line="360" w:lineRule="auto"/>
              <w:rPr>
                <w:sz w:val="24"/>
                <w:lang w:val="en-GB"/>
              </w:rPr>
            </w:pPr>
            <w:r w:rsidRPr="00C07CAE">
              <w:rPr>
                <w:sz w:val="24"/>
                <w:lang w:val="en-GB"/>
              </w:rPr>
              <w:t>Stroke deaths stratified by age and sex</w:t>
            </w:r>
          </w:p>
          <w:p w:rsidR="0038367B" w:rsidRPr="00C07CAE" w:rsidRDefault="0038367B" w:rsidP="000D00B5">
            <w:pPr>
              <w:spacing w:line="360" w:lineRule="auto"/>
              <w:rPr>
                <w:sz w:val="24"/>
                <w:lang w:val="en-GB"/>
              </w:rPr>
            </w:pPr>
          </w:p>
        </w:tc>
        <w:tc>
          <w:tcPr>
            <w:tcW w:w="5876" w:type="dxa"/>
            <w:tcBorders>
              <w:bottom w:val="single" w:sz="4" w:space="0" w:color="auto"/>
            </w:tcBorders>
          </w:tcPr>
          <w:p w:rsidR="00C07CAE" w:rsidRPr="00C07CAE" w:rsidRDefault="00C43AA2" w:rsidP="00C07CAE">
            <w:pPr>
              <w:spacing w:line="360" w:lineRule="auto"/>
              <w:jc w:val="both"/>
              <w:rPr>
                <w:bCs/>
                <w:color w:val="000000"/>
                <w:sz w:val="24"/>
              </w:rPr>
            </w:pPr>
            <w:r w:rsidRPr="00C07CAE">
              <w:rPr>
                <w:bCs/>
                <w:color w:val="000000"/>
                <w:sz w:val="24"/>
              </w:rPr>
              <w:t>Mortality Information System (MIS).</w:t>
            </w:r>
            <w:r w:rsidR="00C07CAE" w:rsidRPr="00C07CAE">
              <w:rPr>
                <w:bCs/>
                <w:color w:val="000000"/>
                <w:sz w:val="24"/>
              </w:rPr>
              <w:t xml:space="preserve"> Ministry of Health. Brazil. (</w:t>
            </w:r>
            <w:hyperlink r:id="rId11" w:history="1">
              <w:r w:rsidR="00C07CAE" w:rsidRPr="00C07CAE">
                <w:rPr>
                  <w:rStyle w:val="Hyperlink"/>
                  <w:bCs/>
                  <w:sz w:val="24"/>
                </w:rPr>
                <w:t>www.datasus.gov.br</w:t>
              </w:r>
            </w:hyperlink>
            <w:r w:rsidR="00C07CAE" w:rsidRPr="00C07CAE">
              <w:rPr>
                <w:rStyle w:val="Hyperlink"/>
                <w:bCs/>
                <w:sz w:val="24"/>
              </w:rPr>
              <w:t>)</w:t>
            </w:r>
          </w:p>
          <w:p w:rsidR="00C43AA2" w:rsidRPr="00C07CAE" w:rsidRDefault="00C43AA2" w:rsidP="000D00B5">
            <w:pPr>
              <w:spacing w:line="360" w:lineRule="auto"/>
              <w:jc w:val="both"/>
              <w:rPr>
                <w:bCs/>
                <w:color w:val="000000"/>
                <w:sz w:val="24"/>
              </w:rPr>
            </w:pPr>
          </w:p>
          <w:p w:rsidR="0038367B" w:rsidRPr="00C07CAE" w:rsidRDefault="0038367B" w:rsidP="000D00B5">
            <w:pPr>
              <w:spacing w:line="360" w:lineRule="auto"/>
              <w:jc w:val="both"/>
              <w:rPr>
                <w:b/>
                <w:color w:val="000000"/>
                <w:sz w:val="24"/>
              </w:rPr>
            </w:pPr>
            <w:r w:rsidRPr="00C07CAE">
              <w:rPr>
                <w:b/>
                <w:bCs/>
                <w:color w:val="000000"/>
                <w:sz w:val="24"/>
              </w:rPr>
              <w:t xml:space="preserve">Coronary heart disease (CHD) - </w:t>
            </w:r>
            <w:r w:rsidRPr="00C07CAE">
              <w:rPr>
                <w:b/>
                <w:color w:val="000000"/>
                <w:sz w:val="24"/>
              </w:rPr>
              <w:t>(I20-I25)</w:t>
            </w:r>
          </w:p>
          <w:p w:rsidR="0038367B" w:rsidRPr="00C07CAE" w:rsidRDefault="0038367B" w:rsidP="000D00B5">
            <w:pPr>
              <w:spacing w:line="360" w:lineRule="auto"/>
              <w:jc w:val="both"/>
              <w:rPr>
                <w:b/>
                <w:color w:val="000000"/>
                <w:sz w:val="24"/>
              </w:rPr>
            </w:pPr>
            <w:r w:rsidRPr="00C07CAE">
              <w:rPr>
                <w:b/>
                <w:bCs/>
                <w:color w:val="000000"/>
                <w:sz w:val="24"/>
              </w:rPr>
              <w:t xml:space="preserve">Stroke - </w:t>
            </w:r>
            <w:r w:rsidRPr="00C07CAE">
              <w:rPr>
                <w:b/>
                <w:color w:val="000000"/>
                <w:sz w:val="24"/>
              </w:rPr>
              <w:t>(I60-I69)</w:t>
            </w:r>
          </w:p>
          <w:p w:rsidR="0038367B" w:rsidRPr="00C07CAE" w:rsidRDefault="0038367B" w:rsidP="000D00B5">
            <w:pPr>
              <w:spacing w:line="360" w:lineRule="auto"/>
              <w:jc w:val="both"/>
              <w:rPr>
                <w:sz w:val="24"/>
                <w:lang w:val="en-GB"/>
              </w:rPr>
            </w:pPr>
          </w:p>
        </w:tc>
      </w:tr>
    </w:tbl>
    <w:p w:rsidR="0038367B" w:rsidRPr="00C07CAE" w:rsidRDefault="0038367B" w:rsidP="000D00B5">
      <w:pPr>
        <w:spacing w:line="360" w:lineRule="auto"/>
        <w:rPr>
          <w:sz w:val="24"/>
          <w:lang w:val="en-GB"/>
        </w:rPr>
      </w:pPr>
    </w:p>
    <w:p w:rsidR="00D52C7D" w:rsidRPr="00777F00" w:rsidRDefault="007B42FA" w:rsidP="003644C9">
      <w:pPr>
        <w:rPr>
          <w:rFonts w:eastAsiaTheme="minorHAnsi"/>
          <w:b/>
          <w:sz w:val="24"/>
        </w:rPr>
      </w:pPr>
      <w:r w:rsidRPr="00777F00">
        <w:rPr>
          <w:b/>
          <w:sz w:val="24"/>
        </w:rPr>
        <w:t xml:space="preserve">Table </w:t>
      </w:r>
      <w:r w:rsidR="00777F00" w:rsidRPr="00777F00">
        <w:rPr>
          <w:b/>
          <w:sz w:val="24"/>
        </w:rPr>
        <w:t xml:space="preserve">12:  </w:t>
      </w:r>
      <w:r w:rsidRPr="00777F00">
        <w:rPr>
          <w:b/>
          <w:sz w:val="24"/>
        </w:rPr>
        <w:t>Data sources for Nutrient profile indicators of the food groups</w:t>
      </w:r>
    </w:p>
    <w:tbl>
      <w:tblPr>
        <w:tblW w:w="8787" w:type="dxa"/>
        <w:tblInd w:w="113" w:type="dxa"/>
        <w:tblLook w:val="04A0" w:firstRow="1" w:lastRow="0" w:firstColumn="1" w:lastColumn="0" w:noHBand="0" w:noVBand="1"/>
      </w:tblPr>
      <w:tblGrid>
        <w:gridCol w:w="4027"/>
        <w:gridCol w:w="4760"/>
      </w:tblGrid>
      <w:tr w:rsidR="007B42FA" w:rsidRPr="00C07CAE" w:rsidTr="005836AC">
        <w:tc>
          <w:tcPr>
            <w:tcW w:w="4027" w:type="dxa"/>
            <w:tcBorders>
              <w:top w:val="single" w:sz="4" w:space="0" w:color="000000"/>
              <w:bottom w:val="single" w:sz="4" w:space="0" w:color="000000"/>
            </w:tcBorders>
          </w:tcPr>
          <w:p w:rsidR="007B42FA" w:rsidRPr="00C07CAE" w:rsidRDefault="007B42FA" w:rsidP="000D00B5">
            <w:pPr>
              <w:spacing w:line="360" w:lineRule="auto"/>
              <w:rPr>
                <w:b/>
                <w:sz w:val="24"/>
                <w:lang w:val="en-GB"/>
              </w:rPr>
            </w:pPr>
            <w:r w:rsidRPr="00C07CAE">
              <w:rPr>
                <w:b/>
                <w:sz w:val="24"/>
                <w:lang w:val="en-GB"/>
              </w:rPr>
              <w:t>Information</w:t>
            </w:r>
          </w:p>
        </w:tc>
        <w:tc>
          <w:tcPr>
            <w:tcW w:w="4760" w:type="dxa"/>
            <w:tcBorders>
              <w:top w:val="single" w:sz="4" w:space="0" w:color="000000"/>
              <w:bottom w:val="single" w:sz="4" w:space="0" w:color="000000"/>
            </w:tcBorders>
          </w:tcPr>
          <w:p w:rsidR="007B42FA" w:rsidRPr="00C07CAE" w:rsidRDefault="007B42FA" w:rsidP="000871C0">
            <w:pPr>
              <w:spacing w:line="360" w:lineRule="auto"/>
              <w:rPr>
                <w:b/>
                <w:sz w:val="24"/>
                <w:lang w:val="en-GB"/>
              </w:rPr>
            </w:pPr>
            <w:r w:rsidRPr="00C07CAE">
              <w:rPr>
                <w:b/>
                <w:sz w:val="24"/>
                <w:lang w:val="en-GB"/>
              </w:rPr>
              <w:t>Source</w:t>
            </w:r>
          </w:p>
        </w:tc>
      </w:tr>
      <w:tr w:rsidR="007B42FA" w:rsidRPr="00C07CAE" w:rsidTr="005836AC">
        <w:tc>
          <w:tcPr>
            <w:tcW w:w="4027" w:type="dxa"/>
          </w:tcPr>
          <w:p w:rsidR="007B42FA" w:rsidRPr="00C07CAE" w:rsidRDefault="00C43AA2" w:rsidP="00C43AA2">
            <w:pPr>
              <w:spacing w:line="360" w:lineRule="auto"/>
              <w:jc w:val="both"/>
              <w:rPr>
                <w:sz w:val="24"/>
              </w:rPr>
            </w:pPr>
            <w:r w:rsidRPr="00C07CAE">
              <w:rPr>
                <w:sz w:val="24"/>
              </w:rPr>
              <w:t>Fatty Acids</w:t>
            </w:r>
            <w:r w:rsidR="007B42FA" w:rsidRPr="00C07CAE">
              <w:rPr>
                <w:sz w:val="24"/>
              </w:rPr>
              <w:t xml:space="preserve"> Saturates (g) </w:t>
            </w:r>
            <w:r w:rsidRPr="00C07CAE">
              <w:rPr>
                <w:sz w:val="24"/>
              </w:rPr>
              <w:t>Brazil</w:t>
            </w:r>
            <w:r w:rsidR="007B42FA" w:rsidRPr="00C07CAE">
              <w:rPr>
                <w:sz w:val="24"/>
              </w:rPr>
              <w:t xml:space="preserve"> per day </w:t>
            </w:r>
          </w:p>
        </w:tc>
        <w:tc>
          <w:tcPr>
            <w:tcW w:w="4760" w:type="dxa"/>
          </w:tcPr>
          <w:p w:rsidR="007B42FA" w:rsidRPr="00C07CAE" w:rsidRDefault="00923BDC" w:rsidP="005836AC">
            <w:pPr>
              <w:spacing w:line="360" w:lineRule="auto"/>
              <w:jc w:val="both"/>
              <w:rPr>
                <w:sz w:val="24"/>
                <w:lang w:val="en-GB"/>
              </w:rPr>
            </w:pPr>
            <w:r w:rsidRPr="00C07CAE">
              <w:rPr>
                <w:sz w:val="24"/>
              </w:rPr>
              <w:t xml:space="preserve">IBGE. </w:t>
            </w:r>
            <w:r w:rsidR="005836AC" w:rsidRPr="00C07CAE">
              <w:rPr>
                <w:sz w:val="24"/>
              </w:rPr>
              <w:t>Brazilian Household Budget Survey (2008/2009)</w:t>
            </w:r>
            <w:r w:rsidR="005836AC" w:rsidRPr="00C07CAE">
              <w:rPr>
                <w:sz w:val="24"/>
              </w:rPr>
              <w:fldChar w:fldCharType="begin" w:fldLock="1"/>
            </w:r>
            <w:r w:rsidR="005836AC" w:rsidRPr="00C07CAE">
              <w:rPr>
                <w:sz w:val="24"/>
              </w:rPr>
              <w:instrText>ADDIN CSL_CITATION { "citationItems" : [ { "id" : "ITEM-1", "itemData" : { "ISBN" : "ISBN 978-85-240-4167-9 (meio impresso)", "author" : [ { "dropping-particle" : "", "family" : "IBGE", "given" : "Instituto Brasileiro de Geografi a e Estat\u00edstica -", "non-dropping-particle" : "", "parse-names" : false, "suffix" : "" } ], "editor" : [ { "dropping-particle" : "", "family" : "IBGE", "given" : "", "non-dropping-particle" : "", "parse-names" : false, "suffix" : "" } ], "id" : "ITEM-1", "issued" : { "date-parts" : [ [ "2010" ] ] }, "publisher-place" : "Rio de Janeiro", "title" : "Pesquisa de Or\u00e7amentos Familiares 2008-2009. Aquisi\u00e7\u00e3o alimentar domiciliar per capita Brasil e Grandes Regi\u00f5es", "type" : "article" }, "uris" : [ "http://www.mendeley.com/documents/?uuid=8460ca60-5160-4d19-b2fd-7ed3bff2eb98" ] } ], "mendeley" : { "formattedCitation" : "&lt;sup&gt;(3)&lt;/sup&gt;", "plainTextFormattedCitation" : "(3)", "previouslyFormattedCitation" : "&lt;sup&gt;(3)&lt;/sup&gt;" }, "properties" : { "noteIndex" : 0 }, "schema" : "https://github.com/citation-style-language/schema/raw/master/csl-citation.json" }</w:instrText>
            </w:r>
            <w:r w:rsidR="005836AC" w:rsidRPr="00C07CAE">
              <w:rPr>
                <w:sz w:val="24"/>
              </w:rPr>
              <w:fldChar w:fldCharType="separate"/>
            </w:r>
            <w:r w:rsidR="005836AC" w:rsidRPr="00C07CAE">
              <w:rPr>
                <w:noProof/>
                <w:sz w:val="24"/>
                <w:vertAlign w:val="superscript"/>
              </w:rPr>
              <w:t>(3)</w:t>
            </w:r>
            <w:r w:rsidR="005836AC" w:rsidRPr="00C07CAE">
              <w:rPr>
                <w:sz w:val="24"/>
              </w:rPr>
              <w:fldChar w:fldCharType="end"/>
            </w:r>
          </w:p>
        </w:tc>
      </w:tr>
      <w:tr w:rsidR="007B42FA" w:rsidRPr="00C07CAE" w:rsidTr="005836AC">
        <w:tc>
          <w:tcPr>
            <w:tcW w:w="4027" w:type="dxa"/>
          </w:tcPr>
          <w:p w:rsidR="007B42FA" w:rsidRPr="00C07CAE" w:rsidRDefault="007B42FA" w:rsidP="000D00B5">
            <w:pPr>
              <w:spacing w:line="360" w:lineRule="auto"/>
              <w:rPr>
                <w:sz w:val="24"/>
                <w:lang w:val="en-GB"/>
              </w:rPr>
            </w:pPr>
            <w:r w:rsidRPr="00C07CAE">
              <w:rPr>
                <w:sz w:val="24"/>
                <w:lang w:val="en-GB"/>
              </w:rPr>
              <w:t>Na (g)</w:t>
            </w:r>
            <w:r w:rsidR="00C43AA2" w:rsidRPr="00C07CAE">
              <w:rPr>
                <w:sz w:val="24"/>
                <w:lang w:val="en-GB"/>
              </w:rPr>
              <w:t xml:space="preserve"> Brazil</w:t>
            </w:r>
            <w:r w:rsidRPr="00C07CAE">
              <w:rPr>
                <w:sz w:val="24"/>
                <w:lang w:val="en-GB"/>
              </w:rPr>
              <w:t xml:space="preserve"> per day</w:t>
            </w:r>
          </w:p>
        </w:tc>
        <w:tc>
          <w:tcPr>
            <w:tcW w:w="4760" w:type="dxa"/>
          </w:tcPr>
          <w:p w:rsidR="007B42FA" w:rsidRPr="00C07CAE" w:rsidRDefault="00923BDC" w:rsidP="005836AC">
            <w:pPr>
              <w:spacing w:line="360" w:lineRule="auto"/>
              <w:jc w:val="both"/>
              <w:rPr>
                <w:sz w:val="24"/>
                <w:lang w:val="en-GB"/>
              </w:rPr>
            </w:pPr>
            <w:r w:rsidRPr="00C07CAE">
              <w:rPr>
                <w:sz w:val="24"/>
              </w:rPr>
              <w:t xml:space="preserve">IBGE. </w:t>
            </w:r>
            <w:r w:rsidR="005836AC" w:rsidRPr="00C07CAE">
              <w:rPr>
                <w:sz w:val="24"/>
              </w:rPr>
              <w:t>Brazilian Household Budget Survey (2008/2009)</w:t>
            </w:r>
            <w:r w:rsidR="005836AC" w:rsidRPr="00C07CAE">
              <w:rPr>
                <w:sz w:val="24"/>
              </w:rPr>
              <w:fldChar w:fldCharType="begin" w:fldLock="1"/>
            </w:r>
            <w:r w:rsidR="005836AC" w:rsidRPr="00C07CAE">
              <w:rPr>
                <w:sz w:val="24"/>
              </w:rPr>
              <w:instrText>ADDIN CSL_CITATION { "citationItems" : [ { "id" : "ITEM-1", "itemData" : { "ISBN" : "ISBN 978-85-240-4167-9 (meio impresso)", "author" : [ { "dropping-particle" : "", "family" : "IBGE", "given" : "Instituto Brasileiro de Geografi a e Estat\u00edstica -", "non-dropping-particle" : "", "parse-names" : false, "suffix" : "" } ], "editor" : [ { "dropping-particle" : "", "family" : "IBGE", "given" : "", "non-dropping-particle" : "", "parse-names" : false, "suffix" : "" } ], "id" : "ITEM-1", "issued" : { "date-parts" : [ [ "2010" ] ] }, "publisher-place" : "Rio de Janeiro", "title" : "Pesquisa de Or\u00e7amentos Familiares 2008-2009. Aquisi\u00e7\u00e3o alimentar domiciliar per capita Brasil e Grandes Regi\u00f5es", "type" : "article" }, "uris" : [ "http://www.mendeley.com/documents/?uuid=8460ca60-5160-4d19-b2fd-7ed3bff2eb98" ] } ], "mendeley" : { "formattedCitation" : "&lt;sup&gt;(3)&lt;/sup&gt;", "plainTextFormattedCitation" : "(3)", "previouslyFormattedCitation" : "&lt;sup&gt;(3)&lt;/sup&gt;" }, "properties" : { "noteIndex" : 0 }, "schema" : "https://github.com/citation-style-language/schema/raw/master/csl-citation.json" }</w:instrText>
            </w:r>
            <w:r w:rsidR="005836AC" w:rsidRPr="00C07CAE">
              <w:rPr>
                <w:sz w:val="24"/>
              </w:rPr>
              <w:fldChar w:fldCharType="separate"/>
            </w:r>
            <w:r w:rsidR="005836AC" w:rsidRPr="00C07CAE">
              <w:rPr>
                <w:noProof/>
                <w:sz w:val="24"/>
                <w:vertAlign w:val="superscript"/>
              </w:rPr>
              <w:t>(3)</w:t>
            </w:r>
            <w:r w:rsidR="005836AC" w:rsidRPr="00C07CAE">
              <w:rPr>
                <w:sz w:val="24"/>
              </w:rPr>
              <w:fldChar w:fldCharType="end"/>
            </w:r>
          </w:p>
        </w:tc>
      </w:tr>
      <w:tr w:rsidR="00AE7B6D" w:rsidRPr="00C07CAE" w:rsidTr="005836AC">
        <w:tc>
          <w:tcPr>
            <w:tcW w:w="4027" w:type="dxa"/>
          </w:tcPr>
          <w:p w:rsidR="00AE7B6D" w:rsidRPr="00C07CAE" w:rsidRDefault="00B23DB8" w:rsidP="000D00B5">
            <w:pPr>
              <w:spacing w:line="360" w:lineRule="auto"/>
              <w:rPr>
                <w:sz w:val="24"/>
                <w:lang w:val="en-GB"/>
              </w:rPr>
            </w:pPr>
            <w:r w:rsidRPr="00C07CAE">
              <w:rPr>
                <w:sz w:val="24"/>
                <w:lang w:val="en-GB"/>
              </w:rPr>
              <w:t>Trans Fatty Acids (</w:t>
            </w:r>
            <w:r w:rsidR="00AE7B6D" w:rsidRPr="00C07CAE">
              <w:rPr>
                <w:sz w:val="24"/>
                <w:lang w:val="en-GB"/>
              </w:rPr>
              <w:t>mean of % food energy)</w:t>
            </w:r>
          </w:p>
        </w:tc>
        <w:tc>
          <w:tcPr>
            <w:tcW w:w="4760" w:type="dxa"/>
          </w:tcPr>
          <w:p w:rsidR="00AE7B6D" w:rsidRPr="00C07CAE" w:rsidRDefault="005836AC" w:rsidP="00DF122A">
            <w:pPr>
              <w:spacing w:line="360" w:lineRule="auto"/>
              <w:jc w:val="both"/>
              <w:rPr>
                <w:sz w:val="24"/>
                <w:lang w:val="en-GB"/>
              </w:rPr>
            </w:pPr>
            <w:r w:rsidRPr="00C07CAE">
              <w:rPr>
                <w:sz w:val="24"/>
                <w:lang w:val="en-GB"/>
              </w:rPr>
              <w:t>Food Consumption Analysis</w:t>
            </w:r>
            <w:r w:rsidRPr="00C07CAE">
              <w:rPr>
                <w:sz w:val="24"/>
                <w:lang w:val="en-GB"/>
              </w:rPr>
              <w:fldChar w:fldCharType="begin" w:fldLock="1"/>
            </w:r>
            <w:r w:rsidRPr="00C07CAE">
              <w:rPr>
                <w:sz w:val="24"/>
                <w:lang w:val="en-GB"/>
              </w:rPr>
              <w:instrText>ADDIN CSL_CITATION { "citationItems" : [ { "id" : "ITEM-1", "itemData" : { "ISBN" : "ISBN 978-85-240-4198-3", "author" : [ { "dropping-particle" : "", "family" : "IBGE", "given" : "Instituto Brasileiro de Geografia e Estat\u00edstica -", "non-dropping-particle" : "", "parse-names" : false, "suffix" : "" } ], "editor" : [ { "dropping-particle" : "", "family" : "IBGE", "given" : "", "non-dropping-particle" : "", "parse-names" : false, "suffix" : "" } ], "id" : "ITEM-1", "issued" : { "date-parts" : [ [ "2011" ] ] }, "page" : "150p", "publisher-place" : "Rio de Janeiro", "title" : "Pesquisa de or\u00e7amentos familiares 2008-2009 : an\u00e1lise do consumo alimentar pessoal no Brasil", "type" : "article" }, "uris" : [ "http://www.mendeley.com/documents/?uuid=0da63174-43d0-4b5a-b80e-fb4d970036db" ] } ], "mendeley" : { "formattedCitation" : "&lt;sup&gt;(9)&lt;/sup&gt;", "plainTextFormattedCitation" : "(9)", "previouslyFormattedCitation" : "&lt;sup&gt;(9)&lt;/sup&gt;" }, "properties" : { "noteIndex" : 0 }, "schema" : "https://github.com/citation-style-language/schema/raw/master/csl-citation.json" }</w:instrText>
            </w:r>
            <w:r w:rsidRPr="00C07CAE">
              <w:rPr>
                <w:sz w:val="24"/>
                <w:lang w:val="en-GB"/>
              </w:rPr>
              <w:fldChar w:fldCharType="separate"/>
            </w:r>
            <w:r w:rsidRPr="00C07CAE">
              <w:rPr>
                <w:noProof/>
                <w:sz w:val="24"/>
                <w:vertAlign w:val="superscript"/>
                <w:lang w:val="en-GB"/>
              </w:rPr>
              <w:t>(9)</w:t>
            </w:r>
            <w:r w:rsidRPr="00C07CAE">
              <w:rPr>
                <w:sz w:val="24"/>
                <w:lang w:val="en-GB"/>
              </w:rPr>
              <w:fldChar w:fldCharType="end"/>
            </w:r>
          </w:p>
        </w:tc>
      </w:tr>
      <w:tr w:rsidR="00C43AA2" w:rsidRPr="00C07CAE" w:rsidTr="005836AC">
        <w:tc>
          <w:tcPr>
            <w:tcW w:w="4027" w:type="dxa"/>
            <w:tcBorders>
              <w:bottom w:val="single" w:sz="4" w:space="0" w:color="auto"/>
            </w:tcBorders>
          </w:tcPr>
          <w:p w:rsidR="00C43AA2" w:rsidRPr="00C07CAE" w:rsidRDefault="00C43AA2" w:rsidP="000D00B5">
            <w:pPr>
              <w:spacing w:line="360" w:lineRule="auto"/>
              <w:rPr>
                <w:sz w:val="24"/>
                <w:lang w:val="en-GB"/>
              </w:rPr>
            </w:pPr>
            <w:r w:rsidRPr="00C07CAE">
              <w:rPr>
                <w:sz w:val="24"/>
                <w:lang w:val="en-GB"/>
              </w:rPr>
              <w:t>Added sugar (mean of % food energy)</w:t>
            </w:r>
          </w:p>
        </w:tc>
        <w:tc>
          <w:tcPr>
            <w:tcW w:w="4760" w:type="dxa"/>
            <w:tcBorders>
              <w:bottom w:val="single" w:sz="4" w:space="0" w:color="auto"/>
            </w:tcBorders>
          </w:tcPr>
          <w:p w:rsidR="00C43AA2" w:rsidRPr="00C07CAE" w:rsidRDefault="00923BDC" w:rsidP="005836AC">
            <w:pPr>
              <w:spacing w:line="360" w:lineRule="auto"/>
              <w:jc w:val="both"/>
              <w:rPr>
                <w:sz w:val="24"/>
                <w:lang w:val="en-GB"/>
              </w:rPr>
            </w:pPr>
            <w:r w:rsidRPr="00C07CAE">
              <w:rPr>
                <w:sz w:val="24"/>
              </w:rPr>
              <w:t xml:space="preserve">IBGE. </w:t>
            </w:r>
            <w:r w:rsidR="005836AC" w:rsidRPr="00C07CAE">
              <w:rPr>
                <w:sz w:val="24"/>
              </w:rPr>
              <w:t>Brazilian Household Budget Survey (2008/2009)</w:t>
            </w:r>
            <w:r w:rsidR="005836AC" w:rsidRPr="00C07CAE">
              <w:rPr>
                <w:sz w:val="24"/>
              </w:rPr>
              <w:fldChar w:fldCharType="begin" w:fldLock="1"/>
            </w:r>
            <w:r w:rsidR="005836AC" w:rsidRPr="00C07CAE">
              <w:rPr>
                <w:sz w:val="24"/>
              </w:rPr>
              <w:instrText>ADDIN CSL_CITATION { "citationItems" : [ { "id" : "ITEM-1", "itemData" : { "ISBN" : "ISBN 978-85-240-4167-9 (meio impresso)", "author" : [ { "dropping-particle" : "", "family" : "IBGE", "given" : "Instituto Brasileiro de Geografi a e Estat\u00edstica -", "non-dropping-particle" : "", "parse-names" : false, "suffix" : "" } ], "editor" : [ { "dropping-particle" : "", "family" : "IBGE", "given" : "", "non-dropping-particle" : "", "parse-names" : false, "suffix" : "" } ], "id" : "ITEM-1", "issued" : { "date-parts" : [ [ "2010" ] ] }, "publisher-place" : "Rio de Janeiro", "title" : "Pesquisa de Or\u00e7amentos Familiares 2008-2009. Aquisi\u00e7\u00e3o alimentar domiciliar per capita Brasil e Grandes Regi\u00f5es", "type" : "article" }, "uris" : [ "http://www.mendeley.com/documents/?uuid=8460ca60-5160-4d19-b2fd-7ed3bff2eb98" ] } ], "mendeley" : { "formattedCitation" : "&lt;sup&gt;(3)&lt;/sup&gt;", "plainTextFormattedCitation" : "(3)", "previouslyFormattedCitation" : "&lt;sup&gt;(3)&lt;/sup&gt;" }, "properties" : { "noteIndex" : 0 }, "schema" : "https://github.com/citation-style-language/schema/raw/master/csl-citation.json" }</w:instrText>
            </w:r>
            <w:r w:rsidR="005836AC" w:rsidRPr="00C07CAE">
              <w:rPr>
                <w:sz w:val="24"/>
              </w:rPr>
              <w:fldChar w:fldCharType="separate"/>
            </w:r>
            <w:r w:rsidR="005836AC" w:rsidRPr="00C07CAE">
              <w:rPr>
                <w:noProof/>
                <w:sz w:val="24"/>
                <w:vertAlign w:val="superscript"/>
              </w:rPr>
              <w:t>(3)</w:t>
            </w:r>
            <w:r w:rsidR="005836AC" w:rsidRPr="00C07CAE">
              <w:rPr>
                <w:sz w:val="24"/>
              </w:rPr>
              <w:fldChar w:fldCharType="end"/>
            </w:r>
          </w:p>
        </w:tc>
      </w:tr>
    </w:tbl>
    <w:p w:rsidR="003644C9" w:rsidRDefault="003644C9" w:rsidP="000D00B5">
      <w:pPr>
        <w:autoSpaceDE w:val="0"/>
        <w:autoSpaceDN w:val="0"/>
        <w:adjustRightInd w:val="0"/>
        <w:spacing w:line="360" w:lineRule="auto"/>
        <w:jc w:val="both"/>
        <w:rPr>
          <w:rFonts w:eastAsiaTheme="minorHAnsi"/>
          <w:sz w:val="24"/>
          <w:lang w:val="en-GB"/>
        </w:rPr>
      </w:pPr>
    </w:p>
    <w:p w:rsidR="003644C9" w:rsidRDefault="003644C9">
      <w:pPr>
        <w:spacing w:after="200"/>
        <w:rPr>
          <w:rFonts w:eastAsiaTheme="minorHAnsi"/>
          <w:sz w:val="24"/>
          <w:lang w:val="en-GB"/>
        </w:rPr>
      </w:pPr>
      <w:r>
        <w:rPr>
          <w:rFonts w:eastAsiaTheme="minorHAnsi"/>
          <w:sz w:val="24"/>
          <w:lang w:val="en-GB"/>
        </w:rPr>
        <w:br w:type="page"/>
      </w:r>
    </w:p>
    <w:p w:rsidR="00DA4DC6" w:rsidRPr="003644C9" w:rsidRDefault="00DA4DC6" w:rsidP="003644C9">
      <w:pPr>
        <w:spacing w:line="360" w:lineRule="auto"/>
        <w:jc w:val="both"/>
        <w:rPr>
          <w:sz w:val="24"/>
        </w:rPr>
      </w:pPr>
      <w:r w:rsidRPr="003644C9">
        <w:rPr>
          <w:sz w:val="24"/>
        </w:rPr>
        <w:lastRenderedPageBreak/>
        <w:t xml:space="preserve">Beta values for CHD and Stroke </w:t>
      </w:r>
      <w:r w:rsidRPr="003644C9">
        <w:rPr>
          <w:b/>
          <w:sz w:val="24"/>
        </w:rPr>
        <w:t>for saturated fat</w:t>
      </w:r>
      <w:r w:rsidRPr="003644C9">
        <w:rPr>
          <w:sz w:val="24"/>
        </w:rPr>
        <w:t xml:space="preserve"> (See Box </w:t>
      </w:r>
      <w:r w:rsidR="00A02317">
        <w:rPr>
          <w:sz w:val="24"/>
        </w:rPr>
        <w:t>9</w:t>
      </w:r>
      <w:r w:rsidRPr="003644C9">
        <w:rPr>
          <w:sz w:val="24"/>
        </w:rPr>
        <w:t>) were taken from a meta-analysis by Jakobsen et al. (2009)</w:t>
      </w:r>
      <w:r w:rsidRPr="003644C9">
        <w:rPr>
          <w:sz w:val="24"/>
        </w:rPr>
        <w:fldChar w:fldCharType="begin" w:fldLock="1"/>
      </w:r>
      <w:r w:rsidRPr="003644C9">
        <w:rPr>
          <w:sz w:val="24"/>
        </w:rPr>
        <w:instrText>ADDIN CSL_CITATION { "citationItems" : [ { "id" : "ITEM-1", "itemData" : { "author" : [ { "dropping-particle" : "", "family" : "Jakobsen", "given" : "Marianne U", "non-dropping-particle" : "", "parse-names" : false, "suffix" : "" }, { "dropping-particle" : "", "family" : "O'Reilly", "given" : "Eilis J", "non-dropping-particle" : "", "parse-names" : false, "suffix" : "" }, { "dropping-particle" : "", "family" : "Heitmann", "given" : "Berit L", "non-dropping-particle" : "", "parse-names" : false, "suffix" : "" }, { "dropping-particle" : "", "family" : "Pereira", "given" : "Mark A", "non-dropping-particle" : "", "parse-names" : false, "suffix" : "" }, { "dropping-particle" : "", "family" : "B\u00e4lter", "given" : "Katarina", "non-dropping-particle" : "", "parse-names" : false, "suffix" : "" }, { "dropping-particle" : "", "family" : "Fraser", "given" : "Gary E", "non-dropping-particle" : "", "parse-names" : false, "suffix" : "" }, { "dropping-particle" : "", "family" : "Goldbourt", "given" : "Uri", "non-dropping-particle" : "", "parse-names" : false, "suffix" : "" }, { "dropping-particle" : "", "family" : "Hallmans", "given" : "G\u00f6ran", "non-dropping-particle" : "", "parse-names" : false, "suffix" : "" }, { "dropping-particle" : "", "family" : "Knekt", "given" : "Paul", "non-dropping-particle" : "", "parse-names" : false, "suffix" : "" }, { "dropping-particle" : "", "family" : "Liu", "given" : "Simin", "non-dropping-particle" : "", "parse-names" : false, "suffix" : "" }, { "dropping-particle" : "", "family" : "Pietinen", "given" : "Pirjo", "non-dropping-particle" : "", "parse-names" : false, "suffix" : "" }, { "dropping-particle" : "", "family" : "Spiegelman", "given" : "Donna", "non-dropping-particle" : "", "parse-names" : false, "suffix" : "" }, { "dropping-particle" : "", "family" : "Stevens", "given" : "June", "non-dropping-particle" : "", "parse-names" : false, "suffix" : "" }, { "dropping-particle" : "", "family" : "Virtamo", "given" : "Jarmo", "non-dropping-particle" : "", "parse-names" : false, "suffix" : "" }, { "dropping-particle" : "", "family" : "Willett", "given" : "Walter C", "non-dropping-particle" : "", "parse-names" : false, "suffix" : "" }, { "dropping-particle" : "", "family" : "Ascherio", "given" : "Alberto", "non-dropping-particle" : "", "parse-names" : false, "suffix" : "" } ], "container-title" : "The American Journal of Clinical Nutrition", "id" : "ITEM-1", "issue" : "5", "issued" : { "date-parts" : [ [ "2009" ] ] }, "note" : "10.3945/ajcn.2008.27124", "page" : "1425-1432", "title" : "Major types of dietary fat and risk of coronary heart disease: a pooled analysis of 11 cohort studies", "type" : "article-journal", "volume" : "89" }, "uris" : [ "http://www.mendeley.com/documents/?uuid=4c1e9b83-926c-4213-8167-7794f2746116" ] } ], "mendeley" : { "formattedCitation" : "&lt;sup&gt;(6)&lt;/sup&gt;", "plainTextFormattedCitation" : "(6)", "previouslyFormattedCitation" : "&lt;sup&gt;(6)&lt;/sup&gt;" }, "properties" : { "noteIndex" : 0 }, "schema" : "https://github.com/citation-style-language/schema/raw/master/csl-citation.json" }</w:instrText>
      </w:r>
      <w:r w:rsidRPr="003644C9">
        <w:rPr>
          <w:sz w:val="24"/>
        </w:rPr>
        <w:fldChar w:fldCharType="separate"/>
      </w:r>
      <w:r w:rsidRPr="003644C9">
        <w:rPr>
          <w:noProof/>
          <w:sz w:val="24"/>
          <w:vertAlign w:val="superscript"/>
        </w:rPr>
        <w:t>(6)</w:t>
      </w:r>
      <w:r w:rsidRPr="003644C9">
        <w:rPr>
          <w:sz w:val="24"/>
        </w:rPr>
        <w:fldChar w:fldCharType="end"/>
      </w:r>
      <w:r w:rsidRPr="003644C9">
        <w:rPr>
          <w:sz w:val="24"/>
        </w:rPr>
        <w:t>. These authors proposed replacing 5% of total energy intake coming from saturated fats with energy from polyunsaturated fats and estimated the resulting reduction in cardiovascular mortality.</w:t>
      </w:r>
    </w:p>
    <w:p w:rsidR="00DA4DC6" w:rsidRPr="00C07CAE" w:rsidRDefault="00DA4DC6" w:rsidP="00DA4DC6">
      <w:pPr>
        <w:spacing w:line="360" w:lineRule="auto"/>
        <w:jc w:val="both"/>
        <w:rPr>
          <w:b/>
          <w:sz w:val="24"/>
        </w:rPr>
      </w:pPr>
      <w:r w:rsidRPr="00C07CAE">
        <w:rPr>
          <w:b/>
          <w:sz w:val="24"/>
        </w:rPr>
        <w:t xml:space="preserve">Box </w:t>
      </w:r>
      <w:r w:rsidR="00A02317">
        <w:rPr>
          <w:b/>
          <w:sz w:val="24"/>
        </w:rPr>
        <w:t>9</w:t>
      </w:r>
      <w:r w:rsidRPr="00C07CAE">
        <w:rPr>
          <w:b/>
          <w:sz w:val="24"/>
        </w:rPr>
        <w:t xml:space="preserve">: Beta values for CHD and Stroke </w:t>
      </w:r>
      <w:r>
        <w:rPr>
          <w:b/>
          <w:sz w:val="24"/>
        </w:rPr>
        <w:t>in relation to age and sex for s</w:t>
      </w:r>
      <w:r w:rsidRPr="00C07CAE">
        <w:rPr>
          <w:b/>
          <w:sz w:val="24"/>
        </w:rPr>
        <w:t>aturated</w:t>
      </w:r>
      <w:r>
        <w:rPr>
          <w:b/>
          <w:sz w:val="24"/>
        </w:rPr>
        <w:t xml:space="preserve"> fat</w:t>
      </w:r>
    </w:p>
    <w:tbl>
      <w:tblPr>
        <w:tblStyle w:val="MediumGrid1-Accent3"/>
        <w:tblW w:w="0" w:type="auto"/>
        <w:tblLook w:val="04A0" w:firstRow="1" w:lastRow="0" w:firstColumn="1" w:lastColumn="0" w:noHBand="0" w:noVBand="1"/>
      </w:tblPr>
      <w:tblGrid>
        <w:gridCol w:w="1070"/>
        <w:gridCol w:w="1980"/>
        <w:gridCol w:w="2020"/>
        <w:gridCol w:w="1968"/>
        <w:gridCol w:w="1968"/>
      </w:tblGrid>
      <w:tr w:rsidR="00DA4DC6" w:rsidRPr="00C07CAE" w:rsidTr="00E9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Ages</w:t>
            </w:r>
          </w:p>
        </w:tc>
        <w:tc>
          <w:tcPr>
            <w:tcW w:w="198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202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25 to 34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0.073894737</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0.081710526</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0.073894737</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0.081710526</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35 to 44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0.073894737</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0.073894737</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45 to 54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0.052</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0.0575</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0.052</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0.0575</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55 - 64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0.036947368</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0.040855263</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0.036947368</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0.040855263</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65 - 74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0.027341053</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0.030232895</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0.027341053</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0.030232895</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75-84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0.026027368</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0.028780263</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0.026027368</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0.028780263</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r>
    </w:tbl>
    <w:p w:rsidR="00BC56F5" w:rsidRDefault="00DA4DC6" w:rsidP="000D00B5">
      <w:pPr>
        <w:autoSpaceDE w:val="0"/>
        <w:autoSpaceDN w:val="0"/>
        <w:adjustRightInd w:val="0"/>
        <w:spacing w:line="360" w:lineRule="auto"/>
        <w:jc w:val="both"/>
        <w:rPr>
          <w:sz w:val="24"/>
        </w:rPr>
      </w:pPr>
      <w:r w:rsidRPr="00C07CAE">
        <w:rPr>
          <w:sz w:val="24"/>
        </w:rPr>
        <w:t>* Source: Jakobsen et al. (2009)</w:t>
      </w:r>
      <w:r w:rsidRPr="00C07CAE">
        <w:rPr>
          <w:sz w:val="24"/>
        </w:rPr>
        <w:fldChar w:fldCharType="begin" w:fldLock="1"/>
      </w:r>
      <w:r w:rsidRPr="00C07CAE">
        <w:rPr>
          <w:sz w:val="24"/>
        </w:rPr>
        <w:instrText>ADDIN CSL_CITATION { "citationItems" : [ { "id" : "ITEM-1", "itemData" : { "author" : [ { "dropping-particle" : "", "family" : "Jakobsen", "given" : "Marianne U", "non-dropping-particle" : "", "parse-names" : false, "suffix" : "" }, { "dropping-particle" : "", "family" : "O'Reilly", "given" : "Eilis J", "non-dropping-particle" : "", "parse-names" : false, "suffix" : "" }, { "dropping-particle" : "", "family" : "Heitmann", "given" : "Berit L", "non-dropping-particle" : "", "parse-names" : false, "suffix" : "" }, { "dropping-particle" : "", "family" : "Pereira", "given" : "Mark A", "non-dropping-particle" : "", "parse-names" : false, "suffix" : "" }, { "dropping-particle" : "", "family" : "B\u00e4lter", "given" : "Katarina", "non-dropping-particle" : "", "parse-names" : false, "suffix" : "" }, { "dropping-particle" : "", "family" : "Fraser", "given" : "Gary E", "non-dropping-particle" : "", "parse-names" : false, "suffix" : "" }, { "dropping-particle" : "", "family" : "Goldbourt", "given" : "Uri", "non-dropping-particle" : "", "parse-names" : false, "suffix" : "" }, { "dropping-particle" : "", "family" : "Hallmans", "given" : "G\u00f6ran", "non-dropping-particle" : "", "parse-names" : false, "suffix" : "" }, { "dropping-particle" : "", "family" : "Knekt", "given" : "Paul", "non-dropping-particle" : "", "parse-names" : false, "suffix" : "" }, { "dropping-particle" : "", "family" : "Liu", "given" : "Simin", "non-dropping-particle" : "", "parse-names" : false, "suffix" : "" }, { "dropping-particle" : "", "family" : "Pietinen", "given" : "Pirjo", "non-dropping-particle" : "", "parse-names" : false, "suffix" : "" }, { "dropping-particle" : "", "family" : "Spiegelman", "given" : "Donna", "non-dropping-particle" : "", "parse-names" : false, "suffix" : "" }, { "dropping-particle" : "", "family" : "Stevens", "given" : "June", "non-dropping-particle" : "", "parse-names" : false, "suffix" : "" }, { "dropping-particle" : "", "family" : "Virtamo", "given" : "Jarmo", "non-dropping-particle" : "", "parse-names" : false, "suffix" : "" }, { "dropping-particle" : "", "family" : "Willett", "given" : "Walter C", "non-dropping-particle" : "", "parse-names" : false, "suffix" : "" }, { "dropping-particle" : "", "family" : "Ascherio", "given" : "Alberto", "non-dropping-particle" : "", "parse-names" : false, "suffix" : "" } ], "container-title" : "The American Journal of Clinical Nutrition", "id" : "ITEM-1", "issue" : "5", "issued" : { "date-parts" : [ [ "2009" ] ] }, "note" : "10.3945/ajcn.2008.27124", "page" : "1425-1432", "title" : "Major types of dietary fat and risk of coronary heart disease: a pooled analysis of 11 cohort studies", "type" : "article-journal", "volume" : "89" }, "uris" : [ "http://www.mendeley.com/documents/?uuid=4c1e9b83-926c-4213-8167-7794f2746116" ] } ], "mendeley" : { "formattedCitation" : "&lt;sup&gt;(6)&lt;/sup&gt;", "plainTextFormattedCitation" : "(6)", "previouslyFormattedCitation" : "&lt;sup&gt;(6)&lt;/sup&gt;" }, "properties" : { "noteIndex" : 0 }, "schema" : "https://github.com/citation-style-language/schema/raw/master/csl-citation.json" }</w:instrText>
      </w:r>
      <w:r w:rsidRPr="00C07CAE">
        <w:rPr>
          <w:sz w:val="24"/>
        </w:rPr>
        <w:fldChar w:fldCharType="separate"/>
      </w:r>
      <w:r w:rsidRPr="00C07CAE">
        <w:rPr>
          <w:noProof/>
          <w:sz w:val="24"/>
          <w:vertAlign w:val="superscript"/>
        </w:rPr>
        <w:t>(6)</w:t>
      </w:r>
      <w:r w:rsidRPr="00C07CAE">
        <w:rPr>
          <w:sz w:val="24"/>
        </w:rPr>
        <w:fldChar w:fldCharType="end"/>
      </w:r>
    </w:p>
    <w:p w:rsidR="003644C9" w:rsidRDefault="003644C9" w:rsidP="000D00B5">
      <w:pPr>
        <w:autoSpaceDE w:val="0"/>
        <w:autoSpaceDN w:val="0"/>
        <w:adjustRightInd w:val="0"/>
        <w:spacing w:line="360" w:lineRule="auto"/>
        <w:jc w:val="both"/>
        <w:rPr>
          <w:sz w:val="24"/>
        </w:rPr>
      </w:pPr>
    </w:p>
    <w:p w:rsidR="00DA4DC6" w:rsidRDefault="00DA4DC6" w:rsidP="003644C9">
      <w:pPr>
        <w:spacing w:line="360" w:lineRule="auto"/>
        <w:jc w:val="both"/>
        <w:rPr>
          <w:sz w:val="24"/>
        </w:rPr>
      </w:pPr>
      <w:r w:rsidRPr="003644C9">
        <w:rPr>
          <w:sz w:val="24"/>
        </w:rPr>
        <w:t xml:space="preserve">Beta values for the effect of salt on CHD and stroke (See Box </w:t>
      </w:r>
      <w:r w:rsidR="00A02317">
        <w:rPr>
          <w:sz w:val="24"/>
        </w:rPr>
        <w:t>10</w:t>
      </w:r>
      <w:r w:rsidRPr="003644C9">
        <w:rPr>
          <w:sz w:val="24"/>
        </w:rPr>
        <w:t>) for salt were taken from a meta-analysis by Strazzullo et al. (2009)</w:t>
      </w:r>
      <w:r w:rsidRPr="003644C9">
        <w:rPr>
          <w:sz w:val="24"/>
        </w:rPr>
        <w:fldChar w:fldCharType="begin" w:fldLock="1"/>
      </w:r>
      <w:r w:rsidRPr="003644C9">
        <w:rPr>
          <w:sz w:val="24"/>
        </w:rPr>
        <w:instrText>ADDIN CSL_CITATION { "citationItems" : [ { "id" : "ITEM-1", "itemData" : { "DOI" : "10.1136/bmj.b4567", "author" : [ { "dropping-particle" : "", "family" : "Strazzullo", "given" : "Pasquale", "non-dropping-particle" : "", "parse-names" : false, "suffix" : "" }, { "dropping-particle" : "", "family" : "D\u2019Elia", "given" : "Lanfranco", "non-dropping-particle" : "", "parse-names" : false, "suffix" : "" }, { "dropping-particle" : "", "family" : "Kandala", "given" : "Ngianga-Bakwin", "non-dropping-particle" : "", "parse-names" : false, "suffix" : "" }, { "dropping-particle" : "", "family" : "Cappuccio", "given" : "Francesco P", "non-dropping-particle" : "", "parse-names" : false, "suffix" : "" } ], "container-title" : "BMJ", "id" : "ITEM-1", "issued" : { "date-parts" : [ [ "2009" ] ] }, "title" : "Salt intake, stroke, and cardiovascular disease: meta-analysis of prospective studies", "type" : "article-journal", "volume" : "339" }, "uris" : [ "http://www.mendeley.com/documents/?uuid=fc0769d6-a63d-45e6-a60e-57fcdf3433e8" ] } ], "mendeley" : { "formattedCitation" : "&lt;sup&gt;(8)&lt;/sup&gt;", "plainTextFormattedCitation" : "(8)", "previouslyFormattedCitation" : "&lt;sup&gt;(8)&lt;/sup&gt;" }, "properties" : { "noteIndex" : 0 }, "schema" : "https://github.com/citation-style-language/schema/raw/master/csl-citation.json" }</w:instrText>
      </w:r>
      <w:r w:rsidRPr="003644C9">
        <w:rPr>
          <w:sz w:val="24"/>
        </w:rPr>
        <w:fldChar w:fldCharType="separate"/>
      </w:r>
      <w:r w:rsidRPr="003644C9">
        <w:rPr>
          <w:noProof/>
          <w:sz w:val="24"/>
          <w:vertAlign w:val="superscript"/>
        </w:rPr>
        <w:t>(8)</w:t>
      </w:r>
      <w:r w:rsidRPr="003644C9">
        <w:rPr>
          <w:sz w:val="24"/>
        </w:rPr>
        <w:fldChar w:fldCharType="end"/>
      </w:r>
      <w:r w:rsidRPr="003644C9">
        <w:rPr>
          <w:sz w:val="24"/>
        </w:rPr>
        <w:t>. Here the authors demonstrate that reducing salt intake by 5 g/day (equivalent to 2000 mg sodium less per day) translates into approximately 1</w:t>
      </w:r>
      <w:r w:rsidR="00BC56F5" w:rsidRPr="003644C9">
        <w:rPr>
          <w:sz w:val="24"/>
        </w:rPr>
        <w:t xml:space="preserve">7% fewer CVD deaths each year. </w:t>
      </w:r>
    </w:p>
    <w:p w:rsidR="003644C9" w:rsidRPr="003644C9" w:rsidRDefault="003644C9" w:rsidP="003644C9">
      <w:pPr>
        <w:spacing w:line="360" w:lineRule="auto"/>
        <w:jc w:val="both"/>
        <w:rPr>
          <w:sz w:val="24"/>
        </w:rPr>
      </w:pPr>
    </w:p>
    <w:p w:rsidR="00DA4DC6" w:rsidRPr="00C07CAE" w:rsidRDefault="00DA4DC6" w:rsidP="00DA4DC6">
      <w:pPr>
        <w:spacing w:line="360" w:lineRule="auto"/>
        <w:jc w:val="both"/>
        <w:rPr>
          <w:b/>
          <w:sz w:val="24"/>
        </w:rPr>
      </w:pPr>
      <w:r w:rsidRPr="00C07CAE">
        <w:rPr>
          <w:b/>
          <w:sz w:val="24"/>
        </w:rPr>
        <w:t xml:space="preserve">Box </w:t>
      </w:r>
      <w:r w:rsidR="00A02317">
        <w:rPr>
          <w:b/>
          <w:sz w:val="24"/>
        </w:rPr>
        <w:t>10</w:t>
      </w:r>
      <w:r w:rsidRPr="00C07CAE">
        <w:rPr>
          <w:b/>
          <w:sz w:val="24"/>
        </w:rPr>
        <w:t>: Beta values for CHD and Stroke in relation to age and sex for salt</w:t>
      </w:r>
    </w:p>
    <w:tbl>
      <w:tblPr>
        <w:tblStyle w:val="MediumGrid1-Accent6"/>
        <w:tblW w:w="0" w:type="auto"/>
        <w:tblLook w:val="04A0" w:firstRow="1" w:lastRow="0" w:firstColumn="1" w:lastColumn="0" w:noHBand="0" w:noVBand="1"/>
      </w:tblPr>
      <w:tblGrid>
        <w:gridCol w:w="1160"/>
        <w:gridCol w:w="1890"/>
        <w:gridCol w:w="2020"/>
        <w:gridCol w:w="1968"/>
        <w:gridCol w:w="1968"/>
      </w:tblGrid>
      <w:tr w:rsidR="00DA4DC6" w:rsidRPr="00C07CAE" w:rsidTr="00E9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Ages</w:t>
            </w:r>
          </w:p>
        </w:tc>
        <w:tc>
          <w:tcPr>
            <w:tcW w:w="189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202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25 to 34</w:t>
            </w:r>
          </w:p>
        </w:tc>
        <w:tc>
          <w:tcPr>
            <w:tcW w:w="189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0.048315789</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0.065368421</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0.048315789</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0.065368421</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35 to 44</w:t>
            </w:r>
          </w:p>
        </w:tc>
        <w:tc>
          <w:tcPr>
            <w:tcW w:w="189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0.048315789</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0.065368421</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0.048315789</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0.065368421</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45 to 54</w:t>
            </w:r>
          </w:p>
        </w:tc>
        <w:tc>
          <w:tcPr>
            <w:tcW w:w="189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0.034</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0.046</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0.034</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0.046</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55 - 64</w:t>
            </w:r>
          </w:p>
        </w:tc>
        <w:tc>
          <w:tcPr>
            <w:tcW w:w="189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0.024157895</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0.032684211</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0.024157895</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0.032684211</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65 - 74</w:t>
            </w:r>
          </w:p>
        </w:tc>
        <w:tc>
          <w:tcPr>
            <w:tcW w:w="189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0.017876842</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0.024186316</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0.017876842</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0.024186316</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160" w:type="dxa"/>
          </w:tcPr>
          <w:p w:rsidR="00DA4DC6" w:rsidRPr="00C07CAE" w:rsidRDefault="00DA4DC6" w:rsidP="00E92501">
            <w:pPr>
              <w:jc w:val="both"/>
              <w:rPr>
                <w:sz w:val="24"/>
              </w:rPr>
            </w:pPr>
            <w:r w:rsidRPr="00C07CAE">
              <w:rPr>
                <w:sz w:val="24"/>
              </w:rPr>
              <w:t>75-84</w:t>
            </w:r>
          </w:p>
        </w:tc>
        <w:tc>
          <w:tcPr>
            <w:tcW w:w="189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0.017017895</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0.023024211</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0.017017895</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0.023024211</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r>
    </w:tbl>
    <w:p w:rsidR="00DA4DC6" w:rsidRPr="00C07CAE" w:rsidRDefault="00DA4DC6" w:rsidP="00DA4DC6">
      <w:pPr>
        <w:spacing w:line="360" w:lineRule="auto"/>
        <w:ind w:firstLine="567"/>
        <w:jc w:val="both"/>
        <w:rPr>
          <w:sz w:val="24"/>
        </w:rPr>
      </w:pPr>
      <w:r w:rsidRPr="00C07CAE">
        <w:rPr>
          <w:sz w:val="24"/>
        </w:rPr>
        <w:t xml:space="preserve">* Source: Strazzullo et al. (2009) </w:t>
      </w:r>
      <w:r w:rsidRPr="00C07CAE">
        <w:rPr>
          <w:sz w:val="24"/>
        </w:rPr>
        <w:fldChar w:fldCharType="begin" w:fldLock="1"/>
      </w:r>
      <w:r w:rsidRPr="00C07CAE">
        <w:rPr>
          <w:sz w:val="24"/>
        </w:rPr>
        <w:instrText>ADDIN CSL_CITATION { "citationItems" : [ { "id" : "ITEM-1", "itemData" : { "DOI" : "10.1136/bmj.b4567", "author" : [ { "dropping-particle" : "", "family" : "Strazzullo", "given" : "Pasquale", "non-dropping-particle" : "", "parse-names" : false, "suffix" : "" }, { "dropping-particle" : "", "family" : "D\u2019Elia", "given" : "Lanfranco", "non-dropping-particle" : "", "parse-names" : false, "suffix" : "" }, { "dropping-particle" : "", "family" : "Kandala", "given" : "Ngianga-Bakwin", "non-dropping-particle" : "", "parse-names" : false, "suffix" : "" }, { "dropping-particle" : "", "family" : "Cappuccio", "given" : "Francesco P", "non-dropping-particle" : "", "parse-names" : false, "suffix" : "" } ], "container-title" : "BMJ", "id" : "ITEM-1", "issued" : { "date-parts" : [ [ "2009" ] ] }, "title" : "Salt intake, stroke, and cardiovascular disease: meta-analysis of prospective studies", "type" : "article-journal", "volume" : "339" }, "uris" : [ "http://www.mendeley.com/documents/?uuid=fc0769d6-a63d-45e6-a60e-57fcdf3433e8" ] } ], "mendeley" : { "formattedCitation" : "&lt;sup&gt;(8)&lt;/sup&gt;", "plainTextFormattedCitation" : "(8)", "previouslyFormattedCitation" : "&lt;sup&gt;(8)&lt;/sup&gt;" }, "properties" : { "noteIndex" : 0 }, "schema" : "https://github.com/citation-style-language/schema/raw/master/csl-citation.json" }</w:instrText>
      </w:r>
      <w:r w:rsidRPr="00C07CAE">
        <w:rPr>
          <w:sz w:val="24"/>
        </w:rPr>
        <w:fldChar w:fldCharType="separate"/>
      </w:r>
      <w:r w:rsidRPr="00C07CAE">
        <w:rPr>
          <w:noProof/>
          <w:sz w:val="24"/>
          <w:vertAlign w:val="superscript"/>
        </w:rPr>
        <w:t>(8)</w:t>
      </w:r>
      <w:r w:rsidRPr="00C07CAE">
        <w:rPr>
          <w:sz w:val="24"/>
        </w:rPr>
        <w:fldChar w:fldCharType="end"/>
      </w:r>
    </w:p>
    <w:p w:rsidR="00DA4DC6" w:rsidRPr="003644C9" w:rsidRDefault="00DA4DC6" w:rsidP="003644C9">
      <w:pPr>
        <w:spacing w:line="360" w:lineRule="auto"/>
        <w:jc w:val="both"/>
        <w:rPr>
          <w:sz w:val="24"/>
        </w:rPr>
      </w:pPr>
    </w:p>
    <w:p w:rsidR="00DA4DC6" w:rsidRPr="00C07CAE" w:rsidRDefault="00DA4DC6" w:rsidP="003644C9">
      <w:pPr>
        <w:spacing w:line="360" w:lineRule="auto"/>
        <w:jc w:val="both"/>
      </w:pPr>
      <w:r w:rsidRPr="003644C9">
        <w:rPr>
          <w:sz w:val="24"/>
        </w:rPr>
        <w:t>A reduction in the consumption of 1.0% of the total energy from trans-fat, according to meta-analysis proposed by Mozaffarian &amp; Clark (2009)</w:t>
      </w:r>
      <w:r w:rsidRPr="003644C9">
        <w:rPr>
          <w:sz w:val="24"/>
        </w:rPr>
        <w:fldChar w:fldCharType="begin" w:fldLock="1"/>
      </w:r>
      <w:r w:rsidRPr="003644C9">
        <w:rPr>
          <w:sz w:val="24"/>
        </w:rPr>
        <w:instrText>ADDIN CSL_CITATION { "citationItems" : [ { "id" : "ITEM-1", "itemData" : { "DOI" : "http://dx.doi.org/10.1038/sj.ejcn.1602976", "ISBN" : "0954-3007", "author" : [ { "dropping-particle" : "", "family" : "Mozaffarian", "given" : "Dariush", "non-dropping-particle" : "", "parse-names" : false, "suffix" : "" }, { "dropping-particle" : "", "family" : "Clarke", "given" : "R", "non-dropping-particle" : "", "parse-names" : false, "suffix" : "" } ], "chapter-number" : "S22", "container-title" : "Eur J Clin Nutr", "id" : "ITEM-1", "issue" : "S2", "issued" : { "date-parts" : [ [ "2009" ] ] }, "page" : "S22-S33", "title" : "Quantitative effects on cardiovascular risk factors and coronary heart disease risk of replacing partially hydrogenated vegetable oils with other fats and oils", "type" : "article-journal", "volume" : "63" }, "uris" : [ "http://www.mendeley.com/documents/?uuid=d0427b65-e48b-4b7e-95a3-9a38368421f8" ] } ], "mendeley" : { "formattedCitation" : "&lt;sup&gt;(10)&lt;/sup&gt;", "plainTextFormattedCitation" : "(10)", "previouslyFormattedCitation" : "&lt;sup&gt;(10)&lt;/sup&gt;" }, "properties" : { "noteIndex" : 0 }, "schema" : "https://github.com/citation-style-language/schema/raw/master/csl-citation.json" }</w:instrText>
      </w:r>
      <w:r w:rsidRPr="003644C9">
        <w:rPr>
          <w:sz w:val="24"/>
        </w:rPr>
        <w:fldChar w:fldCharType="separate"/>
      </w:r>
      <w:r w:rsidRPr="003644C9">
        <w:rPr>
          <w:noProof/>
          <w:sz w:val="24"/>
          <w:vertAlign w:val="superscript"/>
        </w:rPr>
        <w:t>(10)</w:t>
      </w:r>
      <w:r w:rsidRPr="003644C9">
        <w:rPr>
          <w:sz w:val="24"/>
        </w:rPr>
        <w:fldChar w:fldCharType="end"/>
      </w:r>
      <w:r w:rsidRPr="003644C9">
        <w:rPr>
          <w:sz w:val="24"/>
        </w:rPr>
        <w:t xml:space="preserve">, in which was demonstrated a 12% decrease in CVD deaths for every 1% absolute reduction of trans-fat consumption </w:t>
      </w:r>
      <w:r w:rsidRPr="00C07CAE">
        <w:t xml:space="preserve">(Mozaffarian meta-analysis). From this meta-analysis was extracted the beta values for CHD and Stroke (See Box </w:t>
      </w:r>
      <w:r w:rsidR="00A02317">
        <w:t>11</w:t>
      </w:r>
      <w:r w:rsidRPr="00C07CAE">
        <w:t>).</w:t>
      </w:r>
    </w:p>
    <w:p w:rsidR="00DA4DC6" w:rsidRPr="00C07CAE" w:rsidRDefault="00DA4DC6" w:rsidP="00DA4DC6">
      <w:pPr>
        <w:spacing w:line="360" w:lineRule="auto"/>
        <w:jc w:val="both"/>
        <w:rPr>
          <w:sz w:val="24"/>
        </w:rPr>
      </w:pPr>
    </w:p>
    <w:p w:rsidR="00DA4DC6" w:rsidRPr="00C07CAE" w:rsidRDefault="00DA4DC6" w:rsidP="00DA4DC6">
      <w:pPr>
        <w:spacing w:line="360" w:lineRule="auto"/>
        <w:jc w:val="both"/>
        <w:rPr>
          <w:b/>
          <w:sz w:val="24"/>
        </w:rPr>
      </w:pPr>
      <w:r w:rsidRPr="00C07CAE">
        <w:rPr>
          <w:b/>
          <w:sz w:val="24"/>
        </w:rPr>
        <w:t xml:space="preserve">Box </w:t>
      </w:r>
      <w:r w:rsidR="00A02317">
        <w:rPr>
          <w:b/>
          <w:sz w:val="24"/>
        </w:rPr>
        <w:t>11</w:t>
      </w:r>
      <w:r w:rsidRPr="00C07CAE">
        <w:rPr>
          <w:b/>
          <w:sz w:val="24"/>
        </w:rPr>
        <w:t xml:space="preserve">: Beta values for CHD and Stroke </w:t>
      </w:r>
      <w:r>
        <w:rPr>
          <w:b/>
          <w:sz w:val="24"/>
        </w:rPr>
        <w:t>in relation to age and sex for trans f</w:t>
      </w:r>
      <w:r w:rsidRPr="00C07CAE">
        <w:rPr>
          <w:b/>
          <w:sz w:val="24"/>
        </w:rPr>
        <w:t>at</w:t>
      </w:r>
    </w:p>
    <w:tbl>
      <w:tblPr>
        <w:tblStyle w:val="MediumGrid1-Accent1"/>
        <w:tblW w:w="0" w:type="auto"/>
        <w:tblLook w:val="04A0" w:firstRow="1" w:lastRow="0" w:firstColumn="1" w:lastColumn="0" w:noHBand="0" w:noVBand="1"/>
      </w:tblPr>
      <w:tblGrid>
        <w:gridCol w:w="1070"/>
        <w:gridCol w:w="1980"/>
        <w:gridCol w:w="2020"/>
        <w:gridCol w:w="1968"/>
        <w:gridCol w:w="1968"/>
      </w:tblGrid>
      <w:tr w:rsidR="00DA4DC6" w:rsidRPr="00C07CAE" w:rsidTr="00E9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Ages</w:t>
            </w:r>
          </w:p>
        </w:tc>
        <w:tc>
          <w:tcPr>
            <w:tcW w:w="198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202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CHD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c>
          <w:tcPr>
            <w:tcW w:w="1968"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STROKE</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25 to 34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0.163421053</w:t>
            </w: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0.081710526</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0.163421053</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0.081710526</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35 to 44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0.163421053</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0.163421053</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45 to 54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0.115</w:t>
            </w: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0.0575</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0.115</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0.0575</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55 - 64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0.040855263</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0.081710526</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0.040855263</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65 - 74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0.060465789</w:t>
            </w:r>
          </w:p>
        </w:tc>
        <w:tc>
          <w:tcPr>
            <w:tcW w:w="202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0.030232895</w:t>
            </w: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0.060465789</w:t>
            </w:r>
          </w:p>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p>
        </w:tc>
        <w:tc>
          <w:tcPr>
            <w:tcW w:w="1968"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sz w:val="24"/>
              </w:rPr>
              <w:t>β = 0.030232895</w:t>
            </w:r>
          </w:p>
        </w:tc>
      </w:tr>
      <w:tr w:rsidR="00DA4DC6" w:rsidRPr="00C07CAE" w:rsidTr="00E92501">
        <w:tc>
          <w:tcPr>
            <w:cnfStyle w:val="001000000000" w:firstRow="0" w:lastRow="0" w:firstColumn="1" w:lastColumn="0" w:oddVBand="0" w:evenVBand="0" w:oddHBand="0" w:evenHBand="0" w:firstRowFirstColumn="0" w:firstRowLastColumn="0" w:lastRowFirstColumn="0" w:lastRowLastColumn="0"/>
            <w:tcW w:w="1070" w:type="dxa"/>
          </w:tcPr>
          <w:p w:rsidR="00DA4DC6" w:rsidRPr="00C07CAE" w:rsidRDefault="00DA4DC6" w:rsidP="00E92501">
            <w:pPr>
              <w:jc w:val="both"/>
              <w:rPr>
                <w:sz w:val="24"/>
              </w:rPr>
            </w:pPr>
            <w:r w:rsidRPr="00C07CAE">
              <w:rPr>
                <w:sz w:val="24"/>
              </w:rPr>
              <w:t>75-84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0.057560526</w:t>
            </w:r>
          </w:p>
        </w:tc>
        <w:tc>
          <w:tcPr>
            <w:tcW w:w="202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0.028780263</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0.057560526</w:t>
            </w:r>
          </w:p>
        </w:tc>
        <w:tc>
          <w:tcPr>
            <w:tcW w:w="1968"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sz w:val="24"/>
              </w:rPr>
              <w:t>β = 0.028780263</w:t>
            </w:r>
          </w:p>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p>
        </w:tc>
      </w:tr>
    </w:tbl>
    <w:p w:rsidR="00DA4DC6" w:rsidRDefault="00DA4DC6" w:rsidP="00DA4DC6">
      <w:pPr>
        <w:spacing w:line="360" w:lineRule="auto"/>
        <w:ind w:firstLine="567"/>
        <w:jc w:val="both"/>
        <w:rPr>
          <w:sz w:val="24"/>
        </w:rPr>
      </w:pPr>
      <w:r w:rsidRPr="00C07CAE">
        <w:rPr>
          <w:sz w:val="24"/>
        </w:rPr>
        <w:t>* Source: Mozaffarian &amp; Clark (2009)</w:t>
      </w:r>
      <w:r w:rsidRPr="00C07CAE">
        <w:rPr>
          <w:sz w:val="24"/>
        </w:rPr>
        <w:fldChar w:fldCharType="begin" w:fldLock="1"/>
      </w:r>
      <w:r w:rsidRPr="00C07CAE">
        <w:rPr>
          <w:sz w:val="24"/>
        </w:rPr>
        <w:instrText>ADDIN CSL_CITATION { "citationItems" : [ { "id" : "ITEM-1", "itemData" : { "DOI" : "http://dx.doi.org/10.1038/sj.ejcn.1602976", "ISBN" : "0954-3007", "author" : [ { "dropping-particle" : "", "family" : "Mozaffarian", "given" : "Dariush", "non-dropping-particle" : "", "parse-names" : false, "suffix" : "" }, { "dropping-particle" : "", "family" : "Clarke", "given" : "R", "non-dropping-particle" : "", "parse-names" : false, "suffix" : "" } ], "chapter-number" : "S22", "container-title" : "Eur J Clin Nutr", "id" : "ITEM-1", "issue" : "S2", "issued" : { "date-parts" : [ [ "2009" ] ] }, "page" : "S22-S33", "title" : "Quantitative effects on cardiovascular risk factors and coronary heart disease risk of replacing partially hydrogenated vegetable oils with other fats and oils", "type" : "article-journal", "volume" : "63" }, "uris" : [ "http://www.mendeley.com/documents/?uuid=d0427b65-e48b-4b7e-95a3-9a38368421f8" ] } ], "mendeley" : { "formattedCitation" : "&lt;sup&gt;(10)&lt;/sup&gt;", "plainTextFormattedCitation" : "(10)", "previouslyFormattedCitation" : "&lt;sup&gt;(10)&lt;/sup&gt;" }, "properties" : { "noteIndex" : 0 }, "schema" : "https://github.com/citation-style-language/schema/raw/master/csl-citation.json" }</w:instrText>
      </w:r>
      <w:r w:rsidRPr="00C07CAE">
        <w:rPr>
          <w:sz w:val="24"/>
        </w:rPr>
        <w:fldChar w:fldCharType="separate"/>
      </w:r>
      <w:r w:rsidRPr="00C07CAE">
        <w:rPr>
          <w:noProof/>
          <w:sz w:val="24"/>
          <w:vertAlign w:val="superscript"/>
        </w:rPr>
        <w:t>(10)</w:t>
      </w:r>
      <w:r w:rsidRPr="00C07CAE">
        <w:rPr>
          <w:sz w:val="24"/>
        </w:rPr>
        <w:fldChar w:fldCharType="end"/>
      </w:r>
    </w:p>
    <w:p w:rsidR="003644C9" w:rsidRPr="00C07CAE" w:rsidRDefault="003644C9" w:rsidP="00DA4DC6">
      <w:pPr>
        <w:spacing w:line="360" w:lineRule="auto"/>
        <w:ind w:firstLine="567"/>
        <w:jc w:val="both"/>
        <w:rPr>
          <w:sz w:val="24"/>
        </w:rPr>
      </w:pPr>
    </w:p>
    <w:p w:rsidR="00BC56F5" w:rsidRDefault="00DA4DC6" w:rsidP="003644C9">
      <w:pPr>
        <w:spacing w:line="360" w:lineRule="auto"/>
        <w:jc w:val="both"/>
        <w:rPr>
          <w:bCs/>
          <w:sz w:val="24"/>
        </w:rPr>
      </w:pPr>
      <w:r w:rsidRPr="003644C9">
        <w:rPr>
          <w:sz w:val="24"/>
        </w:rPr>
        <w:t xml:space="preserve">Beta values for CHD and stroke (See Box </w:t>
      </w:r>
      <w:r w:rsidR="00A02317">
        <w:rPr>
          <w:sz w:val="24"/>
        </w:rPr>
        <w:t>12</w:t>
      </w:r>
      <w:r w:rsidRPr="003644C9">
        <w:rPr>
          <w:sz w:val="24"/>
        </w:rPr>
        <w:t>) for trans fats were taken from a meta-analysis by Yang et al. (2014)</w:t>
      </w:r>
      <w:r w:rsidRPr="003644C9">
        <w:rPr>
          <w:sz w:val="24"/>
        </w:rPr>
        <w:fldChar w:fldCharType="begin" w:fldLock="1"/>
      </w:r>
      <w:r w:rsidRPr="003644C9">
        <w:rPr>
          <w:sz w:val="24"/>
        </w:rPr>
        <w:instrText>ADDIN CSL_CITATION { "citationItems" : [ { "id" : "ITEM-1", "itemData" : { "DOI" : "10.1001/jamainternmed.2013.13563", "ISBN" : "2168-6106", "abstract" : "Importance Epidemiologic studies have suggested that higher intake of added sugar is associated with cardiovascular disease (CVD) risk factors. Few prospective studies have examined the association of added sugar intake with CVD mortality.Objective To examine time trends of added sugar consumption as percentage of daily calories in the United States and investigate the association of this consumption with CVD mortality.Design, Setting, and Participants National Health and Nutrition Examination Survey (NHANES, 1988-1994 [III], 1999-2004, and 2005-2010 [n = 31 147]) for the time trend analysis and NHANES III Linked Mortality cohort (1988-2006 [n = 11 733]), a prospective cohort of a nationally representative sample of US adults for the association study.Main Outcomes and Measures Cardiovascular disease mortality.Results Among US adults, the adjusted mean percentage of daily calories from added sugar increased from 15.7% (95% CI, 15.0%-16.4%) in 1988-1994 to 16.8% (16.0%-17.7%; P = .02) in 1999-2004 and decreased to 14.9% (14.2%-15.5%; P &lt; .001) in 2005-2010. Most adults consumed 10% or more of calories from added sugar (71.4%) and approximately 10% consumed 25% or more in 2005-2010. During a median follow-up period of 14.6 years, we documented 831 CVD deaths during 163 039 person-years. Age-, sex-, and race/ethnicity\u2013adjusted hazard ratios (HRs) of CVD mortality across quintiles of the percentage of daily calories consumed from added sugar were 1.00 (reference), 1.09 (95% CI, 1.05-1.13), 1.23 (1.12-1.34), 1.49 (1.24-1.78), and 2.43 (1.63-3.62; P &lt; .001), respectively. After additional adjustment for sociodemographic, behavioral, and clinical characteristics, HRs were 1.00 (reference), 1.07 (1.02-1.12), 1.18 (1.06-1.31), 1.38 (1.11-1.70), and 2.03 (1.26-3.27; P = .004), respectively. Adjusted HRs were 1.30 (95% CI, 1.09-1.55) and 2.75 (1.40-5.42; P = .004), respectively, comparing participants who consumed 10.0% to 24.9% or 25.0% or more calories from added sugar with those who consumed less than 10.0% of calories from added sugar. These findings were largely consistent across age group, sex, race/ethnicity (except among non-Hispanic blacks), educational attainment, physical activity, health eating index, and body mass index.Conclusions and Relevance Most US adults consume more added sugar than is recommended for a healthy diet. We observed a significant relationship between added sugar consumption and increased risk for CVD mortality.", "author" : [ { "dropping-particle" : "", "family" : "Yang", "given" : "Q", "non-dropping-particle" : "", "parse-names" : false, "suffix" : "" }, { "dropping-particle" : "", "family" : "Zhang", "given" : "Z", "non-dropping-particle" : "", "parse-names" : false, "suffix" : "" }, { "dropping-particle" : "", "family" : "Gregg", "given" : "E W", "non-dropping-particle" : "", "parse-names" : false, "suffix" : "" }, { "dropping-particle" : "", "family" : "Flanders", "given" : "W", "non-dropping-particle" : "", "parse-names" : false, "suffix" : "" }, { "dropping-particle" : "", "family" : "Merritt", "given" : "R", "non-dropping-particle" : "", "parse-names" : false, "suffix" : "" }, { "dropping-particle" : "", "family" : "Hu", "given" : "F B", "non-dropping-particle" : "", "parse-names" : false, "suffix" : "" } ], "container-title" : "JAMA Internal Medicine", "id" : "ITEM-1", "issue" : "4", "issued" : { "date-parts" : [ [ "2014" ] ] }, "note" : "10.1001/jamainternmed.2013.13563", "page" : "516-524", "title" : "Added sugar intake and cardiovascular diseases mortality among us adults", "type" : "article-journal", "volume" : "174" }, "uris" : [ "http://www.mendeley.com/documents/?uuid=d6c5c518-e720-4084-bdcd-e878d8de27ed" ] } ], "mendeley" : { "formattedCitation" : "&lt;sup&gt;(11)&lt;/sup&gt;", "plainTextFormattedCitation" : "(11)", "previouslyFormattedCitation" : "&lt;sup&gt;(11)&lt;/sup&gt;" }, "properties" : { "noteIndex" : 0 }, "schema" : "https://github.com/citation-style-language/schema/raw/master/csl-citation.json" }</w:instrText>
      </w:r>
      <w:r w:rsidRPr="003644C9">
        <w:rPr>
          <w:sz w:val="24"/>
        </w:rPr>
        <w:fldChar w:fldCharType="separate"/>
      </w:r>
      <w:r w:rsidRPr="003644C9">
        <w:rPr>
          <w:noProof/>
          <w:sz w:val="24"/>
          <w:vertAlign w:val="superscript"/>
        </w:rPr>
        <w:t>(11)</w:t>
      </w:r>
      <w:r w:rsidRPr="003644C9">
        <w:rPr>
          <w:sz w:val="24"/>
        </w:rPr>
        <w:fldChar w:fldCharType="end"/>
      </w:r>
      <w:r w:rsidRPr="003644C9">
        <w:rPr>
          <w:sz w:val="24"/>
        </w:rPr>
        <w:t xml:space="preserve">. These authors proposed a reduction in </w:t>
      </w:r>
      <w:r w:rsidRPr="003644C9">
        <w:rPr>
          <w:bCs/>
          <w:sz w:val="24"/>
        </w:rPr>
        <w:t xml:space="preserve">38% risk of CVD by consuming 8% per day of added sugar </w:t>
      </w:r>
      <w:r w:rsidRPr="003644C9">
        <w:rPr>
          <w:bCs/>
          <w:sz w:val="24"/>
        </w:rPr>
        <w:fldChar w:fldCharType="begin" w:fldLock="1"/>
      </w:r>
      <w:r w:rsidRPr="003644C9">
        <w:rPr>
          <w:bCs/>
          <w:sz w:val="24"/>
        </w:rPr>
        <w:instrText>ADDIN CSL_CITATION { "citationItems" : [ { "id" : "ITEM-1", "itemData" : { "DOI" : "10.1001/jamainternmed.2013.13563", "ISBN" : "2168-6106", "abstract" : "Importance Epidemiologic studies have suggested that higher intake of added sugar is associated with cardiovascular disease (CVD) risk factors. Few prospective studies have examined the association of added sugar intake with CVD mortality.Objective To examine time trends of added sugar consumption as percentage of daily calories in the United States and investigate the association of this consumption with CVD mortality.Design, Setting, and Participants National Health and Nutrition Examination Survey (NHANES, 1988-1994 [III], 1999-2004, and 2005-2010 [n = 31 147]) for the time trend analysis and NHANES III Linked Mortality cohort (1988-2006 [n = 11 733]), a prospective cohort of a nationally representative sample of US adults for the association study.Main Outcomes and Measures Cardiovascular disease mortality.Results Among US adults, the adjusted mean percentage of daily calories from added sugar increased from 15.7% (95% CI, 15.0%-16.4%) in 1988-1994 to 16.8% (16.0%-17.7%; P = .02) in 1999-2004 and decreased to 14.9% (14.2%-15.5%; P &lt; .001) in 2005-2010. Most adults consumed 10% or more of calories from added sugar (71.4%) and approximately 10% consumed 25% or more in 2005-2010. During a median follow-up period of 14.6 years, we documented 831 CVD deaths during 163 039 person-years. Age-, sex-, and race/ethnicity\u2013adjusted hazard ratios (HRs) of CVD mortality across quintiles of the percentage of daily calories consumed from added sugar were 1.00 (reference), 1.09 (95% CI, 1.05-1.13), 1.23 (1.12-1.34), 1.49 (1.24-1.78), and 2.43 (1.63-3.62; P &lt; .001), respectively. After additional adjustment for sociodemographic, behavioral, and clinical characteristics, HRs were 1.00 (reference), 1.07 (1.02-1.12), 1.18 (1.06-1.31), 1.38 (1.11-1.70), and 2.03 (1.26-3.27; P = .004), respectively. Adjusted HRs were 1.30 (95% CI, 1.09-1.55) and 2.75 (1.40-5.42; P = .004), respectively, comparing participants who consumed 10.0% to 24.9% or 25.0% or more calories from added sugar with those who consumed less than 10.0% of calories from added sugar. These findings were largely consistent across age group, sex, race/ethnicity (except among non-Hispanic blacks), educational attainment, physical activity, health eating index, and body mass index.Conclusions and Relevance Most US adults consume more added sugar than is recommended for a healthy diet. We observed a significant relationship between added sugar consumption and increased risk for CVD mortality.", "author" : [ { "dropping-particle" : "", "family" : "Yang", "given" : "Q", "non-dropping-particle" : "", "parse-names" : false, "suffix" : "" }, { "dropping-particle" : "", "family" : "Zhang", "given" : "Z", "non-dropping-particle" : "", "parse-names" : false, "suffix" : "" }, { "dropping-particle" : "", "family" : "Gregg", "given" : "E W", "non-dropping-particle" : "", "parse-names" : false, "suffix" : "" }, { "dropping-particle" : "", "family" : "Flanders", "given" : "W", "non-dropping-particle" : "", "parse-names" : false, "suffix" : "" }, { "dropping-particle" : "", "family" : "Merritt", "given" : "R", "non-dropping-particle" : "", "parse-names" : false, "suffix" : "" }, { "dropping-particle" : "", "family" : "Hu", "given" : "F B", "non-dropping-particle" : "", "parse-names" : false, "suffix" : "" } ], "container-title" : "JAMA Internal Medicine", "id" : "ITEM-1", "issue" : "4", "issued" : { "date-parts" : [ [ "2014" ] ] }, "note" : "10.1001/jamainternmed.2013.13563", "page" : "516-524", "title" : "Added sugar intake and cardiovascular diseases mortality among us adults", "type" : "article-journal", "volume" : "174" }, "uris" : [ "http://www.mendeley.com/documents/?uuid=d6c5c518-e720-4084-bdcd-e878d8de27ed" ] } ], "mendeley" : { "formattedCitation" : "&lt;sup&gt;(11)&lt;/sup&gt;", "plainTextFormattedCitation" : "(11)", "previouslyFormattedCitation" : "&lt;sup&gt;(11)&lt;/sup&gt;" }, "properties" : { "noteIndex" : 0 }, "schema" : "https://github.com/citation-style-language/schema/raw/master/csl-citation.json" }</w:instrText>
      </w:r>
      <w:r w:rsidRPr="003644C9">
        <w:rPr>
          <w:bCs/>
          <w:sz w:val="24"/>
        </w:rPr>
        <w:fldChar w:fldCharType="separate"/>
      </w:r>
      <w:r w:rsidRPr="003644C9">
        <w:rPr>
          <w:bCs/>
          <w:noProof/>
          <w:sz w:val="24"/>
          <w:vertAlign w:val="superscript"/>
        </w:rPr>
        <w:t>(11)</w:t>
      </w:r>
      <w:r w:rsidRPr="003644C9">
        <w:rPr>
          <w:bCs/>
          <w:sz w:val="24"/>
        </w:rPr>
        <w:fldChar w:fldCharType="end"/>
      </w:r>
      <w:r w:rsidR="00BC56F5" w:rsidRPr="003644C9">
        <w:rPr>
          <w:bCs/>
          <w:sz w:val="24"/>
        </w:rPr>
        <w:t>.</w:t>
      </w:r>
    </w:p>
    <w:p w:rsidR="003644C9" w:rsidRPr="003644C9" w:rsidRDefault="003644C9" w:rsidP="003644C9">
      <w:pPr>
        <w:spacing w:line="360" w:lineRule="auto"/>
        <w:jc w:val="both"/>
        <w:rPr>
          <w:bCs/>
          <w:sz w:val="24"/>
        </w:rPr>
      </w:pPr>
    </w:p>
    <w:p w:rsidR="00DA4DC6" w:rsidRPr="00C07CAE" w:rsidRDefault="00DA4DC6" w:rsidP="00DA4DC6">
      <w:pPr>
        <w:spacing w:line="360" w:lineRule="auto"/>
        <w:jc w:val="both"/>
        <w:rPr>
          <w:b/>
          <w:sz w:val="24"/>
        </w:rPr>
      </w:pPr>
      <w:r w:rsidRPr="00C07CAE">
        <w:rPr>
          <w:b/>
          <w:sz w:val="24"/>
        </w:rPr>
        <w:t xml:space="preserve">Box </w:t>
      </w:r>
      <w:r w:rsidR="00A02317">
        <w:rPr>
          <w:b/>
          <w:sz w:val="24"/>
        </w:rPr>
        <w:t>12</w:t>
      </w:r>
      <w:r w:rsidRPr="00C07CAE">
        <w:rPr>
          <w:b/>
          <w:sz w:val="24"/>
        </w:rPr>
        <w:t xml:space="preserve">: Beta values for CVD in relation to age and sex for </w:t>
      </w:r>
      <w:r>
        <w:rPr>
          <w:b/>
          <w:sz w:val="24"/>
        </w:rPr>
        <w:t>a</w:t>
      </w:r>
      <w:r w:rsidRPr="00C07CAE">
        <w:rPr>
          <w:b/>
          <w:sz w:val="24"/>
        </w:rPr>
        <w:t>dded sugar</w:t>
      </w:r>
    </w:p>
    <w:tbl>
      <w:tblPr>
        <w:tblStyle w:val="PlainTable11"/>
        <w:tblW w:w="0" w:type="auto"/>
        <w:jc w:val="center"/>
        <w:tblLook w:val="04A0" w:firstRow="1" w:lastRow="0" w:firstColumn="1" w:lastColumn="0" w:noHBand="0" w:noVBand="1"/>
      </w:tblPr>
      <w:tblGrid>
        <w:gridCol w:w="1075"/>
        <w:gridCol w:w="1980"/>
        <w:gridCol w:w="1970"/>
      </w:tblGrid>
      <w:tr w:rsidR="00DA4DC6" w:rsidRPr="00C07CAE" w:rsidTr="00E925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Ages</w:t>
            </w:r>
          </w:p>
        </w:tc>
        <w:tc>
          <w:tcPr>
            <w:tcW w:w="198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CVD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Men</w:t>
            </w:r>
          </w:p>
        </w:tc>
        <w:tc>
          <w:tcPr>
            <w:tcW w:w="1970" w:type="dxa"/>
          </w:tcPr>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CVD</w:t>
            </w:r>
          </w:p>
          <w:p w:rsidR="00DA4DC6" w:rsidRPr="00C07CAE" w:rsidRDefault="00DA4DC6" w:rsidP="00E92501">
            <w:pPr>
              <w:jc w:val="center"/>
              <w:cnfStyle w:val="100000000000" w:firstRow="1" w:lastRow="0" w:firstColumn="0" w:lastColumn="0" w:oddVBand="0" w:evenVBand="0" w:oddHBand="0" w:evenHBand="0" w:firstRowFirstColumn="0" w:firstRowLastColumn="0" w:lastRowFirstColumn="0" w:lastRowLastColumn="0"/>
              <w:rPr>
                <w:sz w:val="24"/>
              </w:rPr>
            </w:pPr>
            <w:r w:rsidRPr="00C07CAE">
              <w:rPr>
                <w:sz w:val="24"/>
              </w:rPr>
              <w:t>Women</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25 to 34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ß= 0.0104</w:t>
            </w:r>
          </w:p>
        </w:tc>
        <w:tc>
          <w:tcPr>
            <w:tcW w:w="197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 xml:space="preserve">ß= </w:t>
            </w:r>
            <w:r w:rsidRPr="00C07CAE">
              <w:rPr>
                <w:sz w:val="24"/>
              </w:rPr>
              <w:t>0.0104</w:t>
            </w:r>
          </w:p>
        </w:tc>
      </w:tr>
      <w:tr w:rsidR="00DA4DC6" w:rsidRPr="00C07CAE" w:rsidTr="00E92501">
        <w:trPr>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35 to 44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ß= 0.0104</w:t>
            </w:r>
          </w:p>
        </w:tc>
        <w:tc>
          <w:tcPr>
            <w:tcW w:w="197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ß= 0.0104</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45 to 54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ß= 0.013</w:t>
            </w:r>
          </w:p>
        </w:tc>
        <w:tc>
          <w:tcPr>
            <w:tcW w:w="197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ß= 0.013</w:t>
            </w:r>
          </w:p>
        </w:tc>
      </w:tr>
      <w:tr w:rsidR="00DA4DC6" w:rsidRPr="00C07CAE" w:rsidTr="00E92501">
        <w:trPr>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55 - 64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ß= 0.0156</w:t>
            </w:r>
          </w:p>
        </w:tc>
        <w:tc>
          <w:tcPr>
            <w:tcW w:w="197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ß= 0.0156</w:t>
            </w:r>
          </w:p>
        </w:tc>
      </w:tr>
      <w:tr w:rsidR="00DA4DC6" w:rsidRPr="00C07CAE" w:rsidTr="00E92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65 - 74</w:t>
            </w:r>
          </w:p>
        </w:tc>
        <w:tc>
          <w:tcPr>
            <w:tcW w:w="198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color w:val="000000"/>
                <w:sz w:val="24"/>
              </w:rPr>
            </w:pPr>
            <w:r w:rsidRPr="00C07CAE">
              <w:rPr>
                <w:color w:val="000000"/>
                <w:sz w:val="24"/>
              </w:rPr>
              <w:t>ß= 0.01872</w:t>
            </w:r>
          </w:p>
        </w:tc>
        <w:tc>
          <w:tcPr>
            <w:tcW w:w="1970" w:type="dxa"/>
          </w:tcPr>
          <w:p w:rsidR="00DA4DC6" w:rsidRPr="00C07CAE" w:rsidRDefault="00DA4DC6" w:rsidP="00E92501">
            <w:pPr>
              <w:cnfStyle w:val="000000100000" w:firstRow="0" w:lastRow="0" w:firstColumn="0" w:lastColumn="0" w:oddVBand="0" w:evenVBand="0" w:oddHBand="1" w:evenHBand="0" w:firstRowFirstColumn="0" w:firstRowLastColumn="0" w:lastRowFirstColumn="0" w:lastRowLastColumn="0"/>
              <w:rPr>
                <w:sz w:val="24"/>
              </w:rPr>
            </w:pPr>
            <w:r w:rsidRPr="00C07CAE">
              <w:rPr>
                <w:color w:val="000000"/>
                <w:sz w:val="24"/>
              </w:rPr>
              <w:t>ß= 0.01872</w:t>
            </w:r>
          </w:p>
        </w:tc>
      </w:tr>
      <w:tr w:rsidR="00DA4DC6" w:rsidRPr="00C07CAE" w:rsidTr="00E92501">
        <w:trPr>
          <w:jc w:val="center"/>
        </w:trPr>
        <w:tc>
          <w:tcPr>
            <w:cnfStyle w:val="001000000000" w:firstRow="0" w:lastRow="0" w:firstColumn="1" w:lastColumn="0" w:oddVBand="0" w:evenVBand="0" w:oddHBand="0" w:evenHBand="0" w:firstRowFirstColumn="0" w:firstRowLastColumn="0" w:lastRowFirstColumn="0" w:lastRowLastColumn="0"/>
            <w:tcW w:w="1075" w:type="dxa"/>
          </w:tcPr>
          <w:p w:rsidR="00DA4DC6" w:rsidRPr="00C07CAE" w:rsidRDefault="00DA4DC6" w:rsidP="00E92501">
            <w:pPr>
              <w:jc w:val="both"/>
              <w:rPr>
                <w:sz w:val="24"/>
              </w:rPr>
            </w:pPr>
            <w:r w:rsidRPr="00C07CAE">
              <w:rPr>
                <w:sz w:val="24"/>
              </w:rPr>
              <w:t>75-84</w:t>
            </w:r>
          </w:p>
        </w:tc>
        <w:tc>
          <w:tcPr>
            <w:tcW w:w="198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color w:val="000000"/>
                <w:sz w:val="24"/>
              </w:rPr>
            </w:pPr>
            <w:r w:rsidRPr="00C07CAE">
              <w:rPr>
                <w:color w:val="000000"/>
                <w:sz w:val="24"/>
              </w:rPr>
              <w:t>ß= 0.022464</w:t>
            </w:r>
          </w:p>
        </w:tc>
        <w:tc>
          <w:tcPr>
            <w:tcW w:w="1970" w:type="dxa"/>
          </w:tcPr>
          <w:p w:rsidR="00DA4DC6" w:rsidRPr="00C07CAE" w:rsidRDefault="00DA4DC6" w:rsidP="00E92501">
            <w:pPr>
              <w:cnfStyle w:val="000000000000" w:firstRow="0" w:lastRow="0" w:firstColumn="0" w:lastColumn="0" w:oddVBand="0" w:evenVBand="0" w:oddHBand="0" w:evenHBand="0" w:firstRowFirstColumn="0" w:firstRowLastColumn="0" w:lastRowFirstColumn="0" w:lastRowLastColumn="0"/>
              <w:rPr>
                <w:sz w:val="24"/>
              </w:rPr>
            </w:pPr>
            <w:r w:rsidRPr="00C07CAE">
              <w:rPr>
                <w:color w:val="000000"/>
                <w:sz w:val="24"/>
              </w:rPr>
              <w:t>ß= 0.022464</w:t>
            </w:r>
          </w:p>
        </w:tc>
      </w:tr>
    </w:tbl>
    <w:p w:rsidR="00A02317" w:rsidRDefault="00DA4DC6" w:rsidP="00DA4DC6">
      <w:pPr>
        <w:spacing w:line="360" w:lineRule="auto"/>
        <w:ind w:firstLine="567"/>
        <w:rPr>
          <w:sz w:val="24"/>
        </w:rPr>
      </w:pPr>
      <w:r w:rsidRPr="00C07CAE">
        <w:rPr>
          <w:sz w:val="24"/>
        </w:rPr>
        <w:t xml:space="preserve">                        * Source: Yang et al. (2014)</w:t>
      </w:r>
      <w:r w:rsidRPr="00C07CAE">
        <w:rPr>
          <w:sz w:val="24"/>
        </w:rPr>
        <w:fldChar w:fldCharType="begin" w:fldLock="1"/>
      </w:r>
      <w:r w:rsidRPr="00C07CAE">
        <w:rPr>
          <w:sz w:val="24"/>
        </w:rPr>
        <w:instrText>ADDIN CSL_CITATION { "citationItems" : [ { "id" : "ITEM-1", "itemData" : { "DOI" : "10.1001/jamainternmed.2013.13563", "ISBN" : "2168-6106", "abstract" : "Importance Epidemiologic studies have suggested that higher intake of added sugar is associated with cardiovascular disease (CVD) risk factors. Few prospective studies have examined the association of added sugar intake with CVD mortality.Objective To examine time trends of added sugar consumption as percentage of daily calories in the United States and investigate the association of this consumption with CVD mortality.Design, Setting, and Participants National Health and Nutrition Examination Survey (NHANES, 1988-1994 [III], 1999-2004, and 2005-2010 [n = 31 147]) for the time trend analysis and NHANES III Linked Mortality cohort (1988-2006 [n = 11 733]), a prospective cohort of a nationally representative sample of US adults for the association study.Main Outcomes and Measures Cardiovascular disease mortality.Results Among US adults, the adjusted mean percentage of daily calories from added sugar increased from 15.7% (95% CI, 15.0%-16.4%) in 1988-1994 to 16.8% (16.0%-17.7%; P = .02) in 1999-2004 and decreased to 14.9% (14.2%-15.5%; P &lt; .001) in 2005-2010. Most adults consumed 10% or more of calories from added sugar (71.4%) and approximately 10% consumed 25% or more in 2005-2010. During a median follow-up period of 14.6 years, we documented 831 CVD deaths during 163 039 person-years. Age-, sex-, and race/ethnicity\u2013adjusted hazard ratios (HRs) of CVD mortality across quintiles of the percentage of daily calories consumed from added sugar were 1.00 (reference), 1.09 (95% CI, 1.05-1.13), 1.23 (1.12-1.34), 1.49 (1.24-1.78), and 2.43 (1.63-3.62; P &lt; .001), respectively. After additional adjustment for sociodemographic, behavioral, and clinical characteristics, HRs were 1.00 (reference), 1.07 (1.02-1.12), 1.18 (1.06-1.31), 1.38 (1.11-1.70), and 2.03 (1.26-3.27; P = .004), respectively. Adjusted HRs were 1.30 (95% CI, 1.09-1.55) and 2.75 (1.40-5.42; P = .004), respectively, comparing participants who consumed 10.0% to 24.9% or 25.0% or more calories from added sugar with those who consumed less than 10.0% of calories from added sugar. These findings were largely consistent across age group, sex, race/ethnicity (except among non-Hispanic blacks), educational attainment, physical activity, health eating index, and body mass index.Conclusions and Relevance Most US adults consume more added sugar than is recommended for a healthy diet. We observed a significant relationship between added sugar consumption and increased risk for CVD mortality.", "author" : [ { "dropping-particle" : "", "family" : "Yang", "given" : "Q", "non-dropping-particle" : "", "parse-names" : false, "suffix" : "" }, { "dropping-particle" : "", "family" : "Zhang", "given" : "Z", "non-dropping-particle" : "", "parse-names" : false, "suffix" : "" }, { "dropping-particle" : "", "family" : "Gregg", "given" : "E W", "non-dropping-particle" : "", "parse-names" : false, "suffix" : "" }, { "dropping-particle" : "", "family" : "Flanders", "given" : "W", "non-dropping-particle" : "", "parse-names" : false, "suffix" : "" }, { "dropping-particle" : "", "family" : "Merritt", "given" : "R", "non-dropping-particle" : "", "parse-names" : false, "suffix" : "" }, { "dropping-particle" : "", "family" : "Hu", "given" : "F B", "non-dropping-particle" : "", "parse-names" : false, "suffix" : "" } ], "container-title" : "JAMA Internal Medicine", "id" : "ITEM-1", "issue" : "4", "issued" : { "date-parts" : [ [ "2014" ] ] }, "note" : "10.1001/jamainternmed.2013.13563", "page" : "516-524", "title" : "Added sugar intake and cardiovascular diseases mortality among us adults", "type" : "article-journal", "volume" : "174" }, "uris" : [ "http://www.mendeley.com/documents/?uuid=d6c5c518-e720-4084-bdcd-e878d8de27ed" ] } ], "mendeley" : { "formattedCitation" : "&lt;sup&gt;(11)&lt;/sup&gt;", "plainTextFormattedCitation" : "(11)", "previouslyFormattedCitation" : "&lt;sup&gt;(11)&lt;/sup&gt;" }, "properties" : { "noteIndex" : 0 }, "schema" : "https://github.com/citation-style-language/schema/raw/master/csl-citation.json" }</w:instrText>
      </w:r>
      <w:r w:rsidRPr="00C07CAE">
        <w:rPr>
          <w:sz w:val="24"/>
        </w:rPr>
        <w:fldChar w:fldCharType="separate"/>
      </w:r>
      <w:r w:rsidRPr="00C07CAE">
        <w:rPr>
          <w:noProof/>
          <w:sz w:val="24"/>
          <w:vertAlign w:val="superscript"/>
        </w:rPr>
        <w:t>(11)</w:t>
      </w:r>
      <w:r w:rsidRPr="00C07CAE">
        <w:rPr>
          <w:sz w:val="24"/>
        </w:rPr>
        <w:fldChar w:fldCharType="end"/>
      </w:r>
    </w:p>
    <w:p w:rsidR="00A02317" w:rsidRDefault="00A02317">
      <w:pPr>
        <w:spacing w:after="200"/>
        <w:rPr>
          <w:sz w:val="24"/>
        </w:rPr>
      </w:pPr>
      <w:r>
        <w:rPr>
          <w:sz w:val="24"/>
        </w:rPr>
        <w:br w:type="page"/>
      </w:r>
    </w:p>
    <w:p w:rsidR="00DA4DC6" w:rsidRPr="00C07CAE" w:rsidRDefault="00DA4DC6" w:rsidP="00DA4DC6">
      <w:pPr>
        <w:spacing w:line="360" w:lineRule="auto"/>
        <w:ind w:firstLine="567"/>
        <w:rPr>
          <w:sz w:val="24"/>
        </w:rPr>
      </w:pPr>
    </w:p>
    <w:p w:rsidR="00DF122A" w:rsidRPr="003644C9" w:rsidRDefault="003644C9" w:rsidP="00A02317">
      <w:pPr>
        <w:pStyle w:val="Heading1"/>
        <w:rPr>
          <w:noProof/>
          <w:sz w:val="24"/>
        </w:rPr>
      </w:pPr>
      <w:r w:rsidRPr="00C07CAE">
        <w:rPr>
          <w:rFonts w:eastAsiaTheme="minorHAnsi"/>
          <w:lang w:val="en-GB"/>
        </w:rPr>
        <w:t>REFERENCES</w:t>
      </w:r>
      <w:r w:rsidR="00DF122A" w:rsidRPr="003644C9">
        <w:rPr>
          <w:rFonts w:eastAsiaTheme="minorHAnsi"/>
          <w:sz w:val="24"/>
          <w:lang w:val="en-GB"/>
        </w:rPr>
        <w:fldChar w:fldCharType="begin" w:fldLock="1"/>
      </w:r>
      <w:r w:rsidR="00DF122A" w:rsidRPr="003644C9">
        <w:rPr>
          <w:rFonts w:eastAsiaTheme="minorHAnsi"/>
          <w:sz w:val="24"/>
          <w:lang w:val="en-GB"/>
        </w:rPr>
        <w:instrText xml:space="preserve">ADDIN Mendeley Bibliography CSL_BIBLIOGRAPHY </w:instrText>
      </w:r>
      <w:r w:rsidR="00DF122A" w:rsidRPr="003644C9">
        <w:rPr>
          <w:rFonts w:eastAsiaTheme="minorHAnsi"/>
          <w:sz w:val="24"/>
          <w:lang w:val="en-GB"/>
        </w:rPr>
        <w:fldChar w:fldCharType="separate"/>
      </w:r>
    </w:p>
    <w:p w:rsidR="00DF122A" w:rsidRPr="003644C9" w:rsidRDefault="00DF122A" w:rsidP="003644C9">
      <w:pPr>
        <w:spacing w:line="360" w:lineRule="auto"/>
        <w:jc w:val="both"/>
        <w:rPr>
          <w:noProof/>
          <w:sz w:val="24"/>
        </w:rPr>
      </w:pPr>
      <w:r w:rsidRPr="003644C9">
        <w:rPr>
          <w:noProof/>
          <w:sz w:val="24"/>
        </w:rPr>
        <w:t xml:space="preserve">1. </w:t>
      </w:r>
      <w:r w:rsidRPr="003644C9">
        <w:rPr>
          <w:noProof/>
          <w:sz w:val="24"/>
        </w:rPr>
        <w:tab/>
      </w:r>
      <w:r w:rsidRPr="003644C9">
        <w:rPr>
          <w:noProof/>
          <w:sz w:val="24"/>
          <w:lang w:val="en-GB"/>
        </w:rPr>
        <w:t>Monteiro CA, Cannon G, Levy R</w:t>
      </w:r>
      <w:r w:rsidR="00C9573A" w:rsidRPr="003644C9">
        <w:rPr>
          <w:noProof/>
          <w:sz w:val="24"/>
          <w:lang w:val="en-GB"/>
        </w:rPr>
        <w:t>,</w:t>
      </w:r>
      <w:r w:rsidRPr="003644C9">
        <w:rPr>
          <w:noProof/>
          <w:sz w:val="24"/>
          <w:lang w:val="en-GB"/>
        </w:rPr>
        <w:t xml:space="preserve"> et al. </w:t>
      </w:r>
      <w:r w:rsidRPr="003644C9">
        <w:rPr>
          <w:noProof/>
          <w:sz w:val="24"/>
        </w:rPr>
        <w:t xml:space="preserve">(2016) NOVA. The star shines bright. </w:t>
      </w:r>
      <w:r w:rsidRPr="003644C9">
        <w:rPr>
          <w:i/>
          <w:iCs/>
          <w:noProof/>
          <w:sz w:val="24"/>
        </w:rPr>
        <w:t>World Nutr. J. World Public Heal. Nutr. Assoc.</w:t>
      </w:r>
      <w:r w:rsidRPr="003644C9">
        <w:rPr>
          <w:noProof/>
          <w:sz w:val="24"/>
        </w:rPr>
        <w:t xml:space="preserve"> </w:t>
      </w:r>
      <w:r w:rsidRPr="003644C9">
        <w:rPr>
          <w:b/>
          <w:bCs/>
          <w:noProof/>
          <w:sz w:val="24"/>
        </w:rPr>
        <w:t>7</w:t>
      </w:r>
      <w:r w:rsidRPr="003644C9">
        <w:rPr>
          <w:noProof/>
          <w:sz w:val="24"/>
        </w:rPr>
        <w:t>, 28–38.</w:t>
      </w:r>
    </w:p>
    <w:p w:rsidR="00DF122A" w:rsidRPr="003644C9" w:rsidRDefault="00C9573A" w:rsidP="003644C9">
      <w:pPr>
        <w:spacing w:line="360" w:lineRule="auto"/>
        <w:jc w:val="both"/>
        <w:rPr>
          <w:noProof/>
          <w:sz w:val="24"/>
        </w:rPr>
      </w:pPr>
      <w:r w:rsidRPr="003644C9">
        <w:rPr>
          <w:noProof/>
          <w:sz w:val="24"/>
        </w:rPr>
        <w:t xml:space="preserve">2. </w:t>
      </w:r>
      <w:r w:rsidRPr="003644C9">
        <w:rPr>
          <w:noProof/>
          <w:sz w:val="24"/>
        </w:rPr>
        <w:tab/>
      </w:r>
      <w:r w:rsidRPr="003644C9">
        <w:rPr>
          <w:noProof/>
          <w:sz w:val="24"/>
          <w:lang w:val="en-GB"/>
        </w:rPr>
        <w:t xml:space="preserve">IBGE </w:t>
      </w:r>
      <w:r w:rsidR="00923BDC" w:rsidRPr="003644C9">
        <w:rPr>
          <w:noProof/>
          <w:sz w:val="24"/>
          <w:lang w:val="en-GB"/>
        </w:rPr>
        <w:t>Instituto Brasileiro de Geografia e Estatística (</w:t>
      </w:r>
      <w:r w:rsidR="00DF122A" w:rsidRPr="003644C9">
        <w:rPr>
          <w:noProof/>
          <w:sz w:val="24"/>
          <w:lang w:val="en-GB"/>
        </w:rPr>
        <w:t>B</w:t>
      </w:r>
      <w:r w:rsidRPr="003644C9">
        <w:rPr>
          <w:noProof/>
          <w:sz w:val="24"/>
          <w:lang w:val="en-GB"/>
        </w:rPr>
        <w:t>razilian Institute of Geography and Statistics</w:t>
      </w:r>
      <w:r w:rsidR="00923BDC" w:rsidRPr="003644C9">
        <w:rPr>
          <w:noProof/>
          <w:sz w:val="24"/>
          <w:lang w:val="en-GB"/>
        </w:rPr>
        <w:t>)</w:t>
      </w:r>
      <w:r w:rsidRPr="003644C9">
        <w:rPr>
          <w:noProof/>
          <w:sz w:val="24"/>
          <w:lang w:val="en-GB"/>
        </w:rPr>
        <w:t xml:space="preserve"> </w:t>
      </w:r>
      <w:r w:rsidR="00DF122A" w:rsidRPr="003644C9">
        <w:rPr>
          <w:noProof/>
          <w:sz w:val="24"/>
          <w:lang w:val="en-GB"/>
        </w:rPr>
        <w:t xml:space="preserve">(2004) </w:t>
      </w:r>
      <w:r w:rsidR="00DF122A" w:rsidRPr="003644C9">
        <w:rPr>
          <w:i/>
          <w:iCs/>
          <w:noProof/>
          <w:sz w:val="24"/>
          <w:lang w:val="en-GB"/>
        </w:rPr>
        <w:t>Pesquisa de orçamentos familiares 2002-2003 : aquisição alimentar domiciliar per capita : Brasil e grandes regiões</w:t>
      </w:r>
      <w:r w:rsidR="00DF122A" w:rsidRPr="003644C9">
        <w:rPr>
          <w:noProof/>
          <w:sz w:val="24"/>
          <w:lang w:val="en-GB"/>
        </w:rPr>
        <w:t xml:space="preserve">. </w:t>
      </w:r>
      <w:r w:rsidR="00DF122A" w:rsidRPr="003644C9">
        <w:rPr>
          <w:noProof/>
          <w:sz w:val="24"/>
        </w:rPr>
        <w:t xml:space="preserve">Rio de Janeiro: </w:t>
      </w:r>
      <w:r w:rsidRPr="003644C9">
        <w:rPr>
          <w:noProof/>
          <w:sz w:val="24"/>
        </w:rPr>
        <w:t>IBGE</w:t>
      </w:r>
      <w:r w:rsidR="00DF122A" w:rsidRPr="003644C9">
        <w:rPr>
          <w:noProof/>
          <w:sz w:val="24"/>
        </w:rPr>
        <w:t>.</w:t>
      </w:r>
    </w:p>
    <w:p w:rsidR="00DF122A" w:rsidRPr="003644C9" w:rsidRDefault="00DF122A" w:rsidP="003644C9">
      <w:pPr>
        <w:spacing w:line="360" w:lineRule="auto"/>
        <w:jc w:val="both"/>
        <w:rPr>
          <w:noProof/>
          <w:sz w:val="24"/>
          <w:lang w:val="en-GB"/>
        </w:rPr>
      </w:pPr>
      <w:r w:rsidRPr="003644C9">
        <w:rPr>
          <w:noProof/>
          <w:sz w:val="24"/>
        </w:rPr>
        <w:t xml:space="preserve">3. </w:t>
      </w:r>
      <w:r w:rsidRPr="003644C9">
        <w:rPr>
          <w:noProof/>
          <w:sz w:val="24"/>
        </w:rPr>
        <w:tab/>
      </w:r>
      <w:r w:rsidR="00C9573A" w:rsidRPr="003644C9">
        <w:rPr>
          <w:noProof/>
          <w:sz w:val="24"/>
          <w:lang w:val="en-GB"/>
        </w:rPr>
        <w:t>IBGE. Instituto Brasileiro de Geografia e Estatística</w:t>
      </w:r>
      <w:r w:rsidR="00923BDC" w:rsidRPr="003644C9">
        <w:rPr>
          <w:noProof/>
          <w:sz w:val="24"/>
          <w:lang w:val="en-GB"/>
        </w:rPr>
        <w:t xml:space="preserve"> (Brazilian Institute of Geography and Statistics)</w:t>
      </w:r>
      <w:r w:rsidR="00C9573A" w:rsidRPr="003644C9">
        <w:rPr>
          <w:noProof/>
          <w:sz w:val="24"/>
          <w:lang w:val="en-GB"/>
        </w:rPr>
        <w:t xml:space="preserve"> (2010) </w:t>
      </w:r>
      <w:r w:rsidR="00C9573A" w:rsidRPr="003644C9">
        <w:rPr>
          <w:i/>
          <w:noProof/>
          <w:sz w:val="24"/>
          <w:lang w:val="en-GB"/>
        </w:rPr>
        <w:t>Pesquisa de Orçamentos Familiares 2008-2009. Aquisição alimentar domiciliar per capita Brasil e Grandes Regiões</w:t>
      </w:r>
      <w:r w:rsidR="00C9573A" w:rsidRPr="003644C9">
        <w:rPr>
          <w:noProof/>
          <w:sz w:val="24"/>
          <w:lang w:val="en-GB"/>
        </w:rPr>
        <w:t>. Rio de Janeiro: IBGE .</w:t>
      </w:r>
    </w:p>
    <w:p w:rsidR="00DF122A" w:rsidRPr="003644C9" w:rsidRDefault="00DF122A" w:rsidP="003644C9">
      <w:pPr>
        <w:spacing w:line="360" w:lineRule="auto"/>
        <w:jc w:val="both"/>
        <w:rPr>
          <w:noProof/>
          <w:sz w:val="24"/>
        </w:rPr>
      </w:pPr>
      <w:r w:rsidRPr="003644C9">
        <w:rPr>
          <w:noProof/>
          <w:sz w:val="24"/>
        </w:rPr>
        <w:t xml:space="preserve">4. </w:t>
      </w:r>
      <w:r w:rsidRPr="003644C9">
        <w:rPr>
          <w:noProof/>
          <w:sz w:val="24"/>
        </w:rPr>
        <w:tab/>
        <w:t xml:space="preserve">Moreira PVL, Baraldi LG, Moubarac J-C, et al. (2015) Comparing Different Policy Scenarios to Reduce the Consumption of Ultra-Processed Foods in UK: Impact on Cardiovascular Disease Mortality Using a Modelling Approach. </w:t>
      </w:r>
      <w:r w:rsidRPr="003644C9">
        <w:rPr>
          <w:i/>
          <w:iCs/>
          <w:noProof/>
          <w:sz w:val="24"/>
        </w:rPr>
        <w:t>PLoS One</w:t>
      </w:r>
      <w:r w:rsidRPr="003644C9">
        <w:rPr>
          <w:noProof/>
          <w:sz w:val="24"/>
        </w:rPr>
        <w:t xml:space="preserve"> </w:t>
      </w:r>
      <w:r w:rsidRPr="003644C9">
        <w:rPr>
          <w:b/>
          <w:bCs/>
          <w:noProof/>
          <w:sz w:val="24"/>
        </w:rPr>
        <w:t>10</w:t>
      </w:r>
      <w:r w:rsidRPr="003644C9">
        <w:rPr>
          <w:noProof/>
          <w:sz w:val="24"/>
        </w:rPr>
        <w:t>, e0118353. Public Library of Science.</w:t>
      </w:r>
    </w:p>
    <w:p w:rsidR="00DF122A" w:rsidRPr="003644C9" w:rsidRDefault="001B37ED" w:rsidP="003644C9">
      <w:pPr>
        <w:spacing w:line="360" w:lineRule="auto"/>
        <w:jc w:val="both"/>
        <w:rPr>
          <w:noProof/>
          <w:sz w:val="24"/>
        </w:rPr>
      </w:pPr>
      <w:r w:rsidRPr="003644C9">
        <w:rPr>
          <w:noProof/>
          <w:sz w:val="24"/>
        </w:rPr>
        <w:t xml:space="preserve">5. </w:t>
      </w:r>
      <w:r w:rsidRPr="003644C9">
        <w:rPr>
          <w:noProof/>
          <w:sz w:val="24"/>
        </w:rPr>
        <w:tab/>
      </w:r>
      <w:r w:rsidR="00DF122A" w:rsidRPr="003644C9">
        <w:rPr>
          <w:noProof/>
          <w:sz w:val="24"/>
        </w:rPr>
        <w:t>S</w:t>
      </w:r>
      <w:r w:rsidRPr="003644C9">
        <w:rPr>
          <w:noProof/>
          <w:sz w:val="24"/>
        </w:rPr>
        <w:t xml:space="preserve">cientific </w:t>
      </w:r>
      <w:r w:rsidR="00DF122A" w:rsidRPr="003644C9">
        <w:rPr>
          <w:noProof/>
          <w:sz w:val="24"/>
        </w:rPr>
        <w:t>A</w:t>
      </w:r>
      <w:r w:rsidRPr="003644C9">
        <w:rPr>
          <w:noProof/>
          <w:sz w:val="24"/>
        </w:rPr>
        <w:t xml:space="preserve">dvisory </w:t>
      </w:r>
      <w:r w:rsidR="00DF122A" w:rsidRPr="003644C9">
        <w:rPr>
          <w:noProof/>
          <w:sz w:val="24"/>
        </w:rPr>
        <w:t>C</w:t>
      </w:r>
      <w:r w:rsidRPr="003644C9">
        <w:rPr>
          <w:noProof/>
          <w:sz w:val="24"/>
        </w:rPr>
        <w:t>ommittee</w:t>
      </w:r>
      <w:r w:rsidR="00DF122A" w:rsidRPr="003644C9">
        <w:rPr>
          <w:noProof/>
          <w:sz w:val="24"/>
        </w:rPr>
        <w:t xml:space="preserve"> on</w:t>
      </w:r>
      <w:r w:rsidRPr="003644C9">
        <w:rPr>
          <w:noProof/>
          <w:sz w:val="24"/>
        </w:rPr>
        <w:t xml:space="preserve"> Nutrition</w:t>
      </w:r>
      <w:r w:rsidR="00DF122A" w:rsidRPr="003644C9">
        <w:rPr>
          <w:noProof/>
          <w:sz w:val="24"/>
        </w:rPr>
        <w:t xml:space="preserve"> (2011) Dietar</w:t>
      </w:r>
      <w:r w:rsidR="00C9573A" w:rsidRPr="003644C9">
        <w:rPr>
          <w:noProof/>
          <w:sz w:val="24"/>
        </w:rPr>
        <w:t>y Reference Values for Energy.</w:t>
      </w:r>
      <w:r w:rsidRPr="003644C9">
        <w:rPr>
          <w:sz w:val="24"/>
        </w:rPr>
        <w:t xml:space="preserve"> </w:t>
      </w:r>
      <w:r w:rsidRPr="003644C9">
        <w:rPr>
          <w:noProof/>
          <w:sz w:val="24"/>
        </w:rPr>
        <w:t>http://www.sacn.gov.uk/pdfs/sacn_dietary_reference_values_for_energy.pdf</w:t>
      </w:r>
      <w:r w:rsidR="00C9573A" w:rsidRPr="003644C9">
        <w:rPr>
          <w:noProof/>
          <w:sz w:val="24"/>
        </w:rPr>
        <w:t xml:space="preserve"> </w:t>
      </w:r>
    </w:p>
    <w:p w:rsidR="00DF122A" w:rsidRPr="003644C9" w:rsidRDefault="00DF122A" w:rsidP="003644C9">
      <w:pPr>
        <w:spacing w:line="360" w:lineRule="auto"/>
        <w:jc w:val="both"/>
        <w:rPr>
          <w:noProof/>
          <w:sz w:val="24"/>
        </w:rPr>
      </w:pPr>
      <w:r w:rsidRPr="003644C9">
        <w:rPr>
          <w:noProof/>
          <w:sz w:val="24"/>
        </w:rPr>
        <w:t xml:space="preserve">6. </w:t>
      </w:r>
      <w:r w:rsidRPr="003644C9">
        <w:rPr>
          <w:noProof/>
          <w:sz w:val="24"/>
        </w:rPr>
        <w:tab/>
        <w:t xml:space="preserve">Jakobsen MU, O’Reilly EJ, Heitmann BL, et al. (2009) Major types of dietary fat and risk of coronary heart disease: a pooled analysis of 11 cohort studies. </w:t>
      </w:r>
      <w:r w:rsidRPr="003644C9">
        <w:rPr>
          <w:i/>
          <w:iCs/>
          <w:noProof/>
          <w:sz w:val="24"/>
        </w:rPr>
        <w:t>Am. J. Clin. Nutr.</w:t>
      </w:r>
      <w:r w:rsidRPr="003644C9">
        <w:rPr>
          <w:noProof/>
          <w:sz w:val="24"/>
        </w:rPr>
        <w:t xml:space="preserve"> </w:t>
      </w:r>
      <w:r w:rsidRPr="003644C9">
        <w:rPr>
          <w:b/>
          <w:bCs/>
          <w:noProof/>
          <w:sz w:val="24"/>
        </w:rPr>
        <w:t>89</w:t>
      </w:r>
      <w:r w:rsidRPr="003644C9">
        <w:rPr>
          <w:noProof/>
          <w:sz w:val="24"/>
        </w:rPr>
        <w:t>, 1425–1432.</w:t>
      </w:r>
    </w:p>
    <w:p w:rsidR="00DF122A" w:rsidRPr="003644C9" w:rsidRDefault="00DF122A" w:rsidP="003644C9">
      <w:pPr>
        <w:spacing w:line="360" w:lineRule="auto"/>
        <w:jc w:val="both"/>
        <w:rPr>
          <w:noProof/>
          <w:sz w:val="24"/>
        </w:rPr>
      </w:pPr>
      <w:r w:rsidRPr="003644C9">
        <w:rPr>
          <w:noProof/>
          <w:sz w:val="24"/>
        </w:rPr>
        <w:t xml:space="preserve">7. </w:t>
      </w:r>
      <w:r w:rsidRPr="003644C9">
        <w:rPr>
          <w:noProof/>
          <w:sz w:val="24"/>
        </w:rPr>
        <w:tab/>
        <w:t xml:space="preserve">He FJ &amp; MacGregor GA (2010) Reducing Population Salt Intake Worldwide: From Evidence to Implementation. </w:t>
      </w:r>
      <w:r w:rsidRPr="003644C9">
        <w:rPr>
          <w:i/>
          <w:iCs/>
          <w:noProof/>
          <w:sz w:val="24"/>
        </w:rPr>
        <w:t>Prog. Cardiovasc. Dis.</w:t>
      </w:r>
      <w:r w:rsidRPr="003644C9">
        <w:rPr>
          <w:noProof/>
          <w:sz w:val="24"/>
        </w:rPr>
        <w:t xml:space="preserve"> </w:t>
      </w:r>
      <w:r w:rsidRPr="003644C9">
        <w:rPr>
          <w:b/>
          <w:bCs/>
          <w:noProof/>
          <w:sz w:val="24"/>
        </w:rPr>
        <w:t>52</w:t>
      </w:r>
      <w:r w:rsidRPr="003644C9">
        <w:rPr>
          <w:noProof/>
          <w:sz w:val="24"/>
        </w:rPr>
        <w:t>, 363–382.</w:t>
      </w:r>
    </w:p>
    <w:p w:rsidR="00DF122A" w:rsidRPr="003644C9" w:rsidRDefault="00DF122A" w:rsidP="003644C9">
      <w:pPr>
        <w:spacing w:line="360" w:lineRule="auto"/>
        <w:jc w:val="both"/>
        <w:rPr>
          <w:noProof/>
          <w:sz w:val="24"/>
          <w:lang w:val="pt-BR"/>
        </w:rPr>
      </w:pPr>
      <w:r w:rsidRPr="003644C9">
        <w:rPr>
          <w:noProof/>
          <w:sz w:val="24"/>
        </w:rPr>
        <w:t xml:space="preserve">8. </w:t>
      </w:r>
      <w:r w:rsidRPr="003644C9">
        <w:rPr>
          <w:noProof/>
          <w:sz w:val="24"/>
        </w:rPr>
        <w:tab/>
      </w:r>
      <w:r w:rsidRPr="003644C9">
        <w:rPr>
          <w:noProof/>
          <w:sz w:val="24"/>
          <w:lang w:val="pt-BR"/>
        </w:rPr>
        <w:t xml:space="preserve">Strazzullo P, D’Elia L, Kandala N-B, et al. </w:t>
      </w:r>
      <w:r w:rsidRPr="003644C9">
        <w:rPr>
          <w:noProof/>
          <w:sz w:val="24"/>
        </w:rPr>
        <w:t xml:space="preserve">(2009) Salt intake, stroke, and cardiovascular disease: meta-analysis of prospective studies. </w:t>
      </w:r>
      <w:r w:rsidRPr="003644C9">
        <w:rPr>
          <w:i/>
          <w:iCs/>
          <w:noProof/>
          <w:sz w:val="24"/>
          <w:lang w:val="pt-BR"/>
        </w:rPr>
        <w:t>BMJ</w:t>
      </w:r>
      <w:r w:rsidRPr="003644C9">
        <w:rPr>
          <w:noProof/>
          <w:sz w:val="24"/>
          <w:lang w:val="pt-BR"/>
        </w:rPr>
        <w:t xml:space="preserve"> </w:t>
      </w:r>
      <w:r w:rsidRPr="003644C9">
        <w:rPr>
          <w:b/>
          <w:bCs/>
          <w:noProof/>
          <w:sz w:val="24"/>
          <w:lang w:val="pt-BR"/>
        </w:rPr>
        <w:t>339</w:t>
      </w:r>
      <w:r w:rsidRPr="003644C9">
        <w:rPr>
          <w:noProof/>
          <w:sz w:val="24"/>
          <w:lang w:val="pt-BR"/>
        </w:rPr>
        <w:t>.</w:t>
      </w:r>
    </w:p>
    <w:p w:rsidR="00C9573A" w:rsidRPr="003644C9" w:rsidRDefault="00DF122A" w:rsidP="003644C9">
      <w:pPr>
        <w:spacing w:line="360" w:lineRule="auto"/>
        <w:jc w:val="both"/>
        <w:rPr>
          <w:noProof/>
          <w:sz w:val="24"/>
        </w:rPr>
      </w:pPr>
      <w:r w:rsidRPr="003644C9">
        <w:rPr>
          <w:noProof/>
          <w:sz w:val="24"/>
          <w:lang w:val="pt-BR"/>
        </w:rPr>
        <w:t xml:space="preserve">9. </w:t>
      </w:r>
      <w:r w:rsidRPr="003644C9">
        <w:rPr>
          <w:noProof/>
          <w:sz w:val="24"/>
          <w:lang w:val="pt-BR"/>
        </w:rPr>
        <w:tab/>
      </w:r>
      <w:r w:rsidR="00C9573A" w:rsidRPr="003644C9">
        <w:rPr>
          <w:noProof/>
          <w:sz w:val="24"/>
          <w:lang w:val="pt-BR"/>
        </w:rPr>
        <w:t xml:space="preserve">IBGE. Instituto Brasileiro de Geografia e Estatística </w:t>
      </w:r>
      <w:r w:rsidR="00923BDC" w:rsidRPr="003644C9">
        <w:rPr>
          <w:noProof/>
          <w:sz w:val="24"/>
          <w:lang w:val="pt-BR"/>
        </w:rPr>
        <w:t xml:space="preserve">(Brazilian Institute of Geography and Statistics) </w:t>
      </w:r>
      <w:r w:rsidR="00C9573A" w:rsidRPr="003644C9">
        <w:rPr>
          <w:noProof/>
          <w:sz w:val="24"/>
          <w:lang w:val="pt-BR"/>
        </w:rPr>
        <w:t xml:space="preserve">(2011) </w:t>
      </w:r>
      <w:r w:rsidR="00C9573A" w:rsidRPr="003644C9">
        <w:rPr>
          <w:i/>
          <w:noProof/>
          <w:sz w:val="24"/>
          <w:lang w:val="pt-BR"/>
        </w:rPr>
        <w:t>Pesquisa de orçamentos familiares 2008-2009 : análise do consumo alimentar pessoal no Brasil.</w:t>
      </w:r>
      <w:r w:rsidR="00C9573A" w:rsidRPr="003644C9">
        <w:rPr>
          <w:noProof/>
          <w:sz w:val="24"/>
          <w:lang w:val="pt-BR"/>
        </w:rPr>
        <w:t xml:space="preserve"> </w:t>
      </w:r>
      <w:r w:rsidR="00C9573A" w:rsidRPr="003644C9">
        <w:rPr>
          <w:noProof/>
          <w:sz w:val="24"/>
        </w:rPr>
        <w:t>Rio de Janeiro: IBGE.</w:t>
      </w:r>
    </w:p>
    <w:p w:rsidR="00DF122A" w:rsidRPr="003644C9" w:rsidRDefault="00DF122A" w:rsidP="003644C9">
      <w:pPr>
        <w:spacing w:line="360" w:lineRule="auto"/>
        <w:jc w:val="both"/>
        <w:rPr>
          <w:noProof/>
          <w:sz w:val="24"/>
        </w:rPr>
      </w:pPr>
      <w:r w:rsidRPr="003644C9">
        <w:rPr>
          <w:noProof/>
          <w:sz w:val="24"/>
        </w:rPr>
        <w:t xml:space="preserve">10. </w:t>
      </w:r>
      <w:r w:rsidRPr="003644C9">
        <w:rPr>
          <w:noProof/>
          <w:sz w:val="24"/>
        </w:rPr>
        <w:tab/>
        <w:t xml:space="preserve">Mozaffarian D &amp; Clarke R (2009) Quantitative effects on cardiovascular risk factors and coronary heart disease risk of replacing partially hydrogenated vegetable oils with other fats and oils. </w:t>
      </w:r>
      <w:r w:rsidRPr="003644C9">
        <w:rPr>
          <w:i/>
          <w:iCs/>
          <w:noProof/>
          <w:sz w:val="24"/>
        </w:rPr>
        <w:t>Eur J Clin Nutr</w:t>
      </w:r>
      <w:r w:rsidRPr="003644C9">
        <w:rPr>
          <w:noProof/>
          <w:sz w:val="24"/>
        </w:rPr>
        <w:t xml:space="preserve"> </w:t>
      </w:r>
      <w:r w:rsidRPr="003644C9">
        <w:rPr>
          <w:b/>
          <w:bCs/>
          <w:noProof/>
          <w:sz w:val="24"/>
        </w:rPr>
        <w:t>63</w:t>
      </w:r>
      <w:r w:rsidRPr="003644C9">
        <w:rPr>
          <w:noProof/>
          <w:sz w:val="24"/>
        </w:rPr>
        <w:t>, S22–S33.</w:t>
      </w:r>
    </w:p>
    <w:p w:rsidR="00DF122A" w:rsidRPr="003644C9" w:rsidRDefault="00DF122A" w:rsidP="003644C9">
      <w:pPr>
        <w:spacing w:line="360" w:lineRule="auto"/>
        <w:jc w:val="both"/>
        <w:rPr>
          <w:noProof/>
          <w:sz w:val="24"/>
          <w:lang w:val="pt-BR"/>
        </w:rPr>
      </w:pPr>
      <w:r w:rsidRPr="003644C9">
        <w:rPr>
          <w:noProof/>
          <w:sz w:val="24"/>
        </w:rPr>
        <w:t xml:space="preserve">11. </w:t>
      </w:r>
      <w:r w:rsidRPr="003644C9">
        <w:rPr>
          <w:noProof/>
          <w:sz w:val="24"/>
        </w:rPr>
        <w:tab/>
        <w:t xml:space="preserve">Yang Q, Zhang Z, Gregg EW, et al. (2014) Added sugar intake and cardiovascular diseases mortality among us adults. </w:t>
      </w:r>
      <w:r w:rsidRPr="003644C9">
        <w:rPr>
          <w:i/>
          <w:iCs/>
          <w:noProof/>
          <w:sz w:val="24"/>
          <w:lang w:val="pt-BR"/>
        </w:rPr>
        <w:t>JAMA Intern. Med.</w:t>
      </w:r>
      <w:r w:rsidRPr="003644C9">
        <w:rPr>
          <w:noProof/>
          <w:sz w:val="24"/>
          <w:lang w:val="pt-BR"/>
        </w:rPr>
        <w:t xml:space="preserve"> </w:t>
      </w:r>
      <w:r w:rsidRPr="003644C9">
        <w:rPr>
          <w:b/>
          <w:bCs/>
          <w:noProof/>
          <w:sz w:val="24"/>
          <w:lang w:val="pt-BR"/>
        </w:rPr>
        <w:t>174</w:t>
      </w:r>
      <w:r w:rsidRPr="003644C9">
        <w:rPr>
          <w:noProof/>
          <w:sz w:val="24"/>
          <w:lang w:val="pt-BR"/>
        </w:rPr>
        <w:t>, 516–524.</w:t>
      </w:r>
    </w:p>
    <w:p w:rsidR="00DF122A" w:rsidRPr="003644C9" w:rsidRDefault="00DF122A" w:rsidP="003644C9">
      <w:pPr>
        <w:spacing w:line="360" w:lineRule="auto"/>
        <w:jc w:val="both"/>
        <w:rPr>
          <w:noProof/>
          <w:sz w:val="24"/>
          <w:lang w:val="pt-BR"/>
        </w:rPr>
      </w:pPr>
      <w:r w:rsidRPr="003644C9">
        <w:rPr>
          <w:noProof/>
          <w:sz w:val="24"/>
          <w:lang w:val="pt-BR"/>
        </w:rPr>
        <w:lastRenderedPageBreak/>
        <w:t xml:space="preserve">12. </w:t>
      </w:r>
      <w:r w:rsidRPr="003644C9">
        <w:rPr>
          <w:noProof/>
          <w:sz w:val="24"/>
          <w:lang w:val="pt-BR"/>
        </w:rPr>
        <w:tab/>
      </w:r>
      <w:r w:rsidR="00C9573A" w:rsidRPr="003644C9">
        <w:rPr>
          <w:noProof/>
          <w:sz w:val="24"/>
          <w:lang w:val="pt-BR"/>
        </w:rPr>
        <w:t xml:space="preserve">BRASIL. </w:t>
      </w:r>
      <w:r w:rsidRPr="003644C9">
        <w:rPr>
          <w:noProof/>
          <w:sz w:val="24"/>
          <w:lang w:val="pt-BR"/>
        </w:rPr>
        <w:t>Ministry of H</w:t>
      </w:r>
      <w:r w:rsidR="00C9573A" w:rsidRPr="003644C9">
        <w:rPr>
          <w:noProof/>
          <w:sz w:val="24"/>
          <w:lang w:val="pt-BR"/>
        </w:rPr>
        <w:t>ealth</w:t>
      </w:r>
      <w:r w:rsidRPr="003644C9">
        <w:rPr>
          <w:noProof/>
          <w:sz w:val="24"/>
          <w:lang w:val="pt-BR"/>
        </w:rPr>
        <w:t xml:space="preserve"> (2016) Sistema de Informações sobre mortalidade. http://www.datasus.gov.br/.</w:t>
      </w:r>
    </w:p>
    <w:p w:rsidR="007E3001" w:rsidRPr="00C07CAE" w:rsidRDefault="00DF122A" w:rsidP="003644C9">
      <w:pPr>
        <w:spacing w:line="360" w:lineRule="auto"/>
        <w:jc w:val="both"/>
        <w:rPr>
          <w:rFonts w:eastAsiaTheme="minorHAnsi"/>
          <w:sz w:val="24"/>
          <w:lang w:val="pt-BR"/>
        </w:rPr>
      </w:pPr>
      <w:r w:rsidRPr="003644C9">
        <w:rPr>
          <w:rFonts w:eastAsiaTheme="minorHAnsi"/>
          <w:sz w:val="28"/>
          <w:lang w:val="en-GB"/>
        </w:rPr>
        <w:fldChar w:fldCharType="end"/>
      </w:r>
    </w:p>
    <w:sectPr w:rsidR="007E3001" w:rsidRPr="00C07CAE" w:rsidSect="00B72D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D58" w:rsidRDefault="00434D58" w:rsidP="00F75E1E">
      <w:pPr>
        <w:spacing w:line="240" w:lineRule="auto"/>
      </w:pPr>
      <w:r>
        <w:separator/>
      </w:r>
    </w:p>
  </w:endnote>
  <w:endnote w:type="continuationSeparator" w:id="0">
    <w:p w:rsidR="00434D58" w:rsidRDefault="00434D58" w:rsidP="00F75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D58" w:rsidRDefault="00434D58" w:rsidP="00F75E1E">
      <w:pPr>
        <w:spacing w:line="240" w:lineRule="auto"/>
      </w:pPr>
      <w:r>
        <w:separator/>
      </w:r>
    </w:p>
  </w:footnote>
  <w:footnote w:type="continuationSeparator" w:id="0">
    <w:p w:rsidR="00434D58" w:rsidRDefault="00434D58" w:rsidP="00F75E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2761"/>
    <w:multiLevelType w:val="hybridMultilevel"/>
    <w:tmpl w:val="CF6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768AE"/>
    <w:multiLevelType w:val="hybridMultilevel"/>
    <w:tmpl w:val="68E0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432AA"/>
    <w:multiLevelType w:val="hybridMultilevel"/>
    <w:tmpl w:val="B716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05807"/>
    <w:multiLevelType w:val="hybridMultilevel"/>
    <w:tmpl w:val="CC9CF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46183"/>
    <w:multiLevelType w:val="hybridMultilevel"/>
    <w:tmpl w:val="DBF85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8E66AD"/>
    <w:multiLevelType w:val="hybridMultilevel"/>
    <w:tmpl w:val="B4BA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B706D"/>
    <w:multiLevelType w:val="multilevel"/>
    <w:tmpl w:val="8D14CC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zz2xzesmdw52ee9f0ov5ssctwsp9adtzdxv&quot;&gt;REFERENCES UPF&lt;record-ids&gt;&lt;item&gt;1&lt;/item&gt;&lt;item&gt;3&lt;/item&gt;&lt;item&gt;5&lt;/item&gt;&lt;item&gt;6&lt;/item&gt;&lt;item&gt;8&lt;/item&gt;&lt;item&gt;11&lt;/item&gt;&lt;item&gt;12&lt;/item&gt;&lt;item&gt;15&lt;/item&gt;&lt;item&gt;16&lt;/item&gt;&lt;item&gt;17&lt;/item&gt;&lt;item&gt;18&lt;/item&gt;&lt;item&gt;19&lt;/item&gt;&lt;item&gt;22&lt;/item&gt;&lt;item&gt;24&lt;/item&gt;&lt;item&gt;25&lt;/item&gt;&lt;item&gt;26&lt;/item&gt;&lt;item&gt;28&lt;/item&gt;&lt;item&gt;39&lt;/item&gt;&lt;item&gt;42&lt;/item&gt;&lt;item&gt;44&lt;/item&gt;&lt;item&gt;57&lt;/item&gt;&lt;item&gt;67&lt;/item&gt;&lt;item&gt;91&lt;/item&gt;&lt;item&gt;92&lt;/item&gt;&lt;/record-ids&gt;&lt;/item&gt;&lt;/Libraries&gt;"/>
  </w:docVars>
  <w:rsids>
    <w:rsidRoot w:val="001863CD"/>
    <w:rsid w:val="00003B6D"/>
    <w:rsid w:val="000123E2"/>
    <w:rsid w:val="000208B6"/>
    <w:rsid w:val="0002280C"/>
    <w:rsid w:val="00036997"/>
    <w:rsid w:val="00041308"/>
    <w:rsid w:val="00042C7E"/>
    <w:rsid w:val="000448D8"/>
    <w:rsid w:val="000458A8"/>
    <w:rsid w:val="000540A7"/>
    <w:rsid w:val="00054C7C"/>
    <w:rsid w:val="00054F49"/>
    <w:rsid w:val="00055ACC"/>
    <w:rsid w:val="00062067"/>
    <w:rsid w:val="0006534A"/>
    <w:rsid w:val="00071862"/>
    <w:rsid w:val="00071AB6"/>
    <w:rsid w:val="00072F90"/>
    <w:rsid w:val="000747CE"/>
    <w:rsid w:val="000871C0"/>
    <w:rsid w:val="00091CC2"/>
    <w:rsid w:val="00091F1D"/>
    <w:rsid w:val="000A5216"/>
    <w:rsid w:val="000A5F21"/>
    <w:rsid w:val="000A7E24"/>
    <w:rsid w:val="000B713D"/>
    <w:rsid w:val="000C0A70"/>
    <w:rsid w:val="000C4CD8"/>
    <w:rsid w:val="000C5F78"/>
    <w:rsid w:val="000D00B5"/>
    <w:rsid w:val="000D2078"/>
    <w:rsid w:val="000D7D06"/>
    <w:rsid w:val="000E3939"/>
    <w:rsid w:val="000E4B89"/>
    <w:rsid w:val="000F21F9"/>
    <w:rsid w:val="000F6BF0"/>
    <w:rsid w:val="000F795B"/>
    <w:rsid w:val="00106090"/>
    <w:rsid w:val="001174E8"/>
    <w:rsid w:val="00121401"/>
    <w:rsid w:val="00123F99"/>
    <w:rsid w:val="001345FE"/>
    <w:rsid w:val="00145A62"/>
    <w:rsid w:val="0015203E"/>
    <w:rsid w:val="0015706D"/>
    <w:rsid w:val="001577EC"/>
    <w:rsid w:val="00162677"/>
    <w:rsid w:val="0016782D"/>
    <w:rsid w:val="00171A5D"/>
    <w:rsid w:val="00171B93"/>
    <w:rsid w:val="00172B83"/>
    <w:rsid w:val="0017586E"/>
    <w:rsid w:val="00176B00"/>
    <w:rsid w:val="001863CD"/>
    <w:rsid w:val="001875E6"/>
    <w:rsid w:val="00196090"/>
    <w:rsid w:val="00196E82"/>
    <w:rsid w:val="00197B45"/>
    <w:rsid w:val="001A1891"/>
    <w:rsid w:val="001A374E"/>
    <w:rsid w:val="001A6876"/>
    <w:rsid w:val="001B37ED"/>
    <w:rsid w:val="001B559E"/>
    <w:rsid w:val="001C089C"/>
    <w:rsid w:val="001C39EC"/>
    <w:rsid w:val="001C7F35"/>
    <w:rsid w:val="001D4005"/>
    <w:rsid w:val="001D430A"/>
    <w:rsid w:val="001E15BD"/>
    <w:rsid w:val="001F15DD"/>
    <w:rsid w:val="001F2885"/>
    <w:rsid w:val="001F7AB3"/>
    <w:rsid w:val="00204555"/>
    <w:rsid w:val="00204F1C"/>
    <w:rsid w:val="00212A6C"/>
    <w:rsid w:val="00215F45"/>
    <w:rsid w:val="00220EEF"/>
    <w:rsid w:val="002211A0"/>
    <w:rsid w:val="002270BF"/>
    <w:rsid w:val="00233910"/>
    <w:rsid w:val="00246E7F"/>
    <w:rsid w:val="002474B4"/>
    <w:rsid w:val="00270E62"/>
    <w:rsid w:val="0028054F"/>
    <w:rsid w:val="0028320C"/>
    <w:rsid w:val="00284461"/>
    <w:rsid w:val="00287DF2"/>
    <w:rsid w:val="00290174"/>
    <w:rsid w:val="00297219"/>
    <w:rsid w:val="0029771E"/>
    <w:rsid w:val="002A63BA"/>
    <w:rsid w:val="002A7903"/>
    <w:rsid w:val="002B4E16"/>
    <w:rsid w:val="002B783F"/>
    <w:rsid w:val="002B7BAD"/>
    <w:rsid w:val="002C46F4"/>
    <w:rsid w:val="002C4AD4"/>
    <w:rsid w:val="002D2A0F"/>
    <w:rsid w:val="002D3373"/>
    <w:rsid w:val="002D3B17"/>
    <w:rsid w:val="002D693F"/>
    <w:rsid w:val="002E2DC6"/>
    <w:rsid w:val="002E329C"/>
    <w:rsid w:val="002E465F"/>
    <w:rsid w:val="002F1911"/>
    <w:rsid w:val="002F274E"/>
    <w:rsid w:val="0030630B"/>
    <w:rsid w:val="00314730"/>
    <w:rsid w:val="00314AFD"/>
    <w:rsid w:val="00316762"/>
    <w:rsid w:val="003234F4"/>
    <w:rsid w:val="003275BD"/>
    <w:rsid w:val="003334A2"/>
    <w:rsid w:val="00333619"/>
    <w:rsid w:val="00340156"/>
    <w:rsid w:val="00344779"/>
    <w:rsid w:val="00346628"/>
    <w:rsid w:val="00355819"/>
    <w:rsid w:val="00356B4C"/>
    <w:rsid w:val="003644C9"/>
    <w:rsid w:val="003715CA"/>
    <w:rsid w:val="00374B27"/>
    <w:rsid w:val="00376E07"/>
    <w:rsid w:val="00383053"/>
    <w:rsid w:val="0038367B"/>
    <w:rsid w:val="00391435"/>
    <w:rsid w:val="003917BB"/>
    <w:rsid w:val="00396A03"/>
    <w:rsid w:val="003B30D3"/>
    <w:rsid w:val="003B5F30"/>
    <w:rsid w:val="003C12D6"/>
    <w:rsid w:val="003C335F"/>
    <w:rsid w:val="003D04EE"/>
    <w:rsid w:val="003D1232"/>
    <w:rsid w:val="003D4A70"/>
    <w:rsid w:val="003E0FE2"/>
    <w:rsid w:val="003E37EF"/>
    <w:rsid w:val="003E5F9F"/>
    <w:rsid w:val="003E7E8E"/>
    <w:rsid w:val="003F098B"/>
    <w:rsid w:val="003F637F"/>
    <w:rsid w:val="003F7312"/>
    <w:rsid w:val="003F7BB3"/>
    <w:rsid w:val="003F7FCA"/>
    <w:rsid w:val="00402034"/>
    <w:rsid w:val="004116E9"/>
    <w:rsid w:val="00411F1C"/>
    <w:rsid w:val="00420EA2"/>
    <w:rsid w:val="004216D8"/>
    <w:rsid w:val="00421878"/>
    <w:rsid w:val="00434304"/>
    <w:rsid w:val="00434B2F"/>
    <w:rsid w:val="00434D58"/>
    <w:rsid w:val="00441793"/>
    <w:rsid w:val="00441D34"/>
    <w:rsid w:val="00442A74"/>
    <w:rsid w:val="004457AB"/>
    <w:rsid w:val="00472300"/>
    <w:rsid w:val="00474517"/>
    <w:rsid w:val="00483B7B"/>
    <w:rsid w:val="00497FC1"/>
    <w:rsid w:val="004A0BF9"/>
    <w:rsid w:val="004A19DB"/>
    <w:rsid w:val="004A5EE3"/>
    <w:rsid w:val="004B2118"/>
    <w:rsid w:val="004B2842"/>
    <w:rsid w:val="004B63D8"/>
    <w:rsid w:val="004B702F"/>
    <w:rsid w:val="004C5825"/>
    <w:rsid w:val="004C7A8A"/>
    <w:rsid w:val="004D34A9"/>
    <w:rsid w:val="004D3752"/>
    <w:rsid w:val="004E211D"/>
    <w:rsid w:val="004E3CCE"/>
    <w:rsid w:val="004E60C1"/>
    <w:rsid w:val="004F016F"/>
    <w:rsid w:val="00503B5F"/>
    <w:rsid w:val="00514397"/>
    <w:rsid w:val="00521BF9"/>
    <w:rsid w:val="00532B9B"/>
    <w:rsid w:val="00541259"/>
    <w:rsid w:val="00561489"/>
    <w:rsid w:val="00566EC0"/>
    <w:rsid w:val="00581F90"/>
    <w:rsid w:val="005820B2"/>
    <w:rsid w:val="005836AC"/>
    <w:rsid w:val="005855F1"/>
    <w:rsid w:val="00586F7F"/>
    <w:rsid w:val="005916B9"/>
    <w:rsid w:val="005919C5"/>
    <w:rsid w:val="0059534E"/>
    <w:rsid w:val="00595A7A"/>
    <w:rsid w:val="00597752"/>
    <w:rsid w:val="005A137C"/>
    <w:rsid w:val="005A62CA"/>
    <w:rsid w:val="005B33B0"/>
    <w:rsid w:val="005B66C8"/>
    <w:rsid w:val="005B6CF6"/>
    <w:rsid w:val="005B7B9C"/>
    <w:rsid w:val="005D2995"/>
    <w:rsid w:val="005E0FCC"/>
    <w:rsid w:val="005E2895"/>
    <w:rsid w:val="005E28A3"/>
    <w:rsid w:val="005E3B6A"/>
    <w:rsid w:val="005F3760"/>
    <w:rsid w:val="005F51CB"/>
    <w:rsid w:val="005F7CE0"/>
    <w:rsid w:val="00605C13"/>
    <w:rsid w:val="00606AA6"/>
    <w:rsid w:val="00621F08"/>
    <w:rsid w:val="006262CC"/>
    <w:rsid w:val="00626D3B"/>
    <w:rsid w:val="0064042A"/>
    <w:rsid w:val="00640B8D"/>
    <w:rsid w:val="00652306"/>
    <w:rsid w:val="00665BAA"/>
    <w:rsid w:val="00665BF6"/>
    <w:rsid w:val="006754C6"/>
    <w:rsid w:val="00681C34"/>
    <w:rsid w:val="006948F1"/>
    <w:rsid w:val="006E6246"/>
    <w:rsid w:val="006E6485"/>
    <w:rsid w:val="006F32F3"/>
    <w:rsid w:val="00703D0F"/>
    <w:rsid w:val="0070788A"/>
    <w:rsid w:val="00713B6C"/>
    <w:rsid w:val="007152E3"/>
    <w:rsid w:val="00717305"/>
    <w:rsid w:val="00724B84"/>
    <w:rsid w:val="00734DC6"/>
    <w:rsid w:val="00742927"/>
    <w:rsid w:val="007634F2"/>
    <w:rsid w:val="00766AA9"/>
    <w:rsid w:val="00766ACE"/>
    <w:rsid w:val="00774816"/>
    <w:rsid w:val="00777F00"/>
    <w:rsid w:val="00783393"/>
    <w:rsid w:val="007879BC"/>
    <w:rsid w:val="007A3959"/>
    <w:rsid w:val="007A5F58"/>
    <w:rsid w:val="007B0B6D"/>
    <w:rsid w:val="007B1017"/>
    <w:rsid w:val="007B281B"/>
    <w:rsid w:val="007B42FA"/>
    <w:rsid w:val="007B4B22"/>
    <w:rsid w:val="007B56AF"/>
    <w:rsid w:val="007C1B35"/>
    <w:rsid w:val="007C22BD"/>
    <w:rsid w:val="007C5CD4"/>
    <w:rsid w:val="007D23A0"/>
    <w:rsid w:val="007D3BA7"/>
    <w:rsid w:val="007D4DDE"/>
    <w:rsid w:val="007D609F"/>
    <w:rsid w:val="007D7D69"/>
    <w:rsid w:val="007E3001"/>
    <w:rsid w:val="007F3A15"/>
    <w:rsid w:val="007F407C"/>
    <w:rsid w:val="00804175"/>
    <w:rsid w:val="008063A8"/>
    <w:rsid w:val="00806C90"/>
    <w:rsid w:val="00807377"/>
    <w:rsid w:val="008126D6"/>
    <w:rsid w:val="00814C77"/>
    <w:rsid w:val="00816EBE"/>
    <w:rsid w:val="00831842"/>
    <w:rsid w:val="00832FF4"/>
    <w:rsid w:val="008355CA"/>
    <w:rsid w:val="00835CDB"/>
    <w:rsid w:val="0084078C"/>
    <w:rsid w:val="0084154F"/>
    <w:rsid w:val="008440BF"/>
    <w:rsid w:val="00846D67"/>
    <w:rsid w:val="00856044"/>
    <w:rsid w:val="00856B66"/>
    <w:rsid w:val="0085778F"/>
    <w:rsid w:val="00861C9B"/>
    <w:rsid w:val="00864C9B"/>
    <w:rsid w:val="00866B2F"/>
    <w:rsid w:val="008678BE"/>
    <w:rsid w:val="00871876"/>
    <w:rsid w:val="00877764"/>
    <w:rsid w:val="00883206"/>
    <w:rsid w:val="00886880"/>
    <w:rsid w:val="00890080"/>
    <w:rsid w:val="00897FCE"/>
    <w:rsid w:val="008A50C1"/>
    <w:rsid w:val="008B1F99"/>
    <w:rsid w:val="008B3288"/>
    <w:rsid w:val="008B454F"/>
    <w:rsid w:val="008D78DD"/>
    <w:rsid w:val="008D7A00"/>
    <w:rsid w:val="008E521B"/>
    <w:rsid w:val="008F0051"/>
    <w:rsid w:val="008F1757"/>
    <w:rsid w:val="008F3747"/>
    <w:rsid w:val="008F5A56"/>
    <w:rsid w:val="008F5D92"/>
    <w:rsid w:val="008F723E"/>
    <w:rsid w:val="009004DE"/>
    <w:rsid w:val="00906602"/>
    <w:rsid w:val="00912A2C"/>
    <w:rsid w:val="00913A5C"/>
    <w:rsid w:val="009143FD"/>
    <w:rsid w:val="00915E72"/>
    <w:rsid w:val="0091622D"/>
    <w:rsid w:val="0091723A"/>
    <w:rsid w:val="00920D37"/>
    <w:rsid w:val="009236DB"/>
    <w:rsid w:val="00923BDC"/>
    <w:rsid w:val="00924D12"/>
    <w:rsid w:val="0093615C"/>
    <w:rsid w:val="0094440A"/>
    <w:rsid w:val="0095359C"/>
    <w:rsid w:val="0095476F"/>
    <w:rsid w:val="00960707"/>
    <w:rsid w:val="00966829"/>
    <w:rsid w:val="00982911"/>
    <w:rsid w:val="00984B79"/>
    <w:rsid w:val="0099080C"/>
    <w:rsid w:val="009911B2"/>
    <w:rsid w:val="00992017"/>
    <w:rsid w:val="009A3872"/>
    <w:rsid w:val="009A56C9"/>
    <w:rsid w:val="009A5AB2"/>
    <w:rsid w:val="009A76CC"/>
    <w:rsid w:val="009B0827"/>
    <w:rsid w:val="009B276A"/>
    <w:rsid w:val="009B2813"/>
    <w:rsid w:val="009C1B6F"/>
    <w:rsid w:val="009C2C4C"/>
    <w:rsid w:val="009D0499"/>
    <w:rsid w:val="009D2259"/>
    <w:rsid w:val="009D485D"/>
    <w:rsid w:val="009E2D7B"/>
    <w:rsid w:val="009E46B8"/>
    <w:rsid w:val="009E4CC6"/>
    <w:rsid w:val="00A02317"/>
    <w:rsid w:val="00A04115"/>
    <w:rsid w:val="00A051EB"/>
    <w:rsid w:val="00A052FC"/>
    <w:rsid w:val="00A07B36"/>
    <w:rsid w:val="00A12D78"/>
    <w:rsid w:val="00A165BD"/>
    <w:rsid w:val="00A23F26"/>
    <w:rsid w:val="00A242A6"/>
    <w:rsid w:val="00A2469D"/>
    <w:rsid w:val="00A27A5B"/>
    <w:rsid w:val="00A320A1"/>
    <w:rsid w:val="00A322D5"/>
    <w:rsid w:val="00A34765"/>
    <w:rsid w:val="00A54843"/>
    <w:rsid w:val="00A64469"/>
    <w:rsid w:val="00A8052A"/>
    <w:rsid w:val="00A84B7E"/>
    <w:rsid w:val="00A85F14"/>
    <w:rsid w:val="00A87909"/>
    <w:rsid w:val="00A87F84"/>
    <w:rsid w:val="00A906E5"/>
    <w:rsid w:val="00A9239E"/>
    <w:rsid w:val="00A94A8A"/>
    <w:rsid w:val="00A97A77"/>
    <w:rsid w:val="00AA05A2"/>
    <w:rsid w:val="00AA4F64"/>
    <w:rsid w:val="00AB0B70"/>
    <w:rsid w:val="00AC65C3"/>
    <w:rsid w:val="00AE3689"/>
    <w:rsid w:val="00AE7B6D"/>
    <w:rsid w:val="00AF261F"/>
    <w:rsid w:val="00AF61F2"/>
    <w:rsid w:val="00B026B6"/>
    <w:rsid w:val="00B037D3"/>
    <w:rsid w:val="00B057D3"/>
    <w:rsid w:val="00B15C97"/>
    <w:rsid w:val="00B1609F"/>
    <w:rsid w:val="00B166DE"/>
    <w:rsid w:val="00B17315"/>
    <w:rsid w:val="00B179F6"/>
    <w:rsid w:val="00B21E93"/>
    <w:rsid w:val="00B23DB8"/>
    <w:rsid w:val="00B30122"/>
    <w:rsid w:val="00B3290E"/>
    <w:rsid w:val="00B37605"/>
    <w:rsid w:val="00B40904"/>
    <w:rsid w:val="00B43D21"/>
    <w:rsid w:val="00B44993"/>
    <w:rsid w:val="00B545F1"/>
    <w:rsid w:val="00B56D3E"/>
    <w:rsid w:val="00B57F24"/>
    <w:rsid w:val="00B70811"/>
    <w:rsid w:val="00B72DE3"/>
    <w:rsid w:val="00B7412A"/>
    <w:rsid w:val="00B7422A"/>
    <w:rsid w:val="00B7538E"/>
    <w:rsid w:val="00B85375"/>
    <w:rsid w:val="00B86DB1"/>
    <w:rsid w:val="00B9105C"/>
    <w:rsid w:val="00BA3D9B"/>
    <w:rsid w:val="00BB6E0C"/>
    <w:rsid w:val="00BC3DDC"/>
    <w:rsid w:val="00BC56F5"/>
    <w:rsid w:val="00BD250A"/>
    <w:rsid w:val="00BD27F6"/>
    <w:rsid w:val="00BF46A1"/>
    <w:rsid w:val="00BF71AF"/>
    <w:rsid w:val="00C00450"/>
    <w:rsid w:val="00C0216A"/>
    <w:rsid w:val="00C029AF"/>
    <w:rsid w:val="00C0457F"/>
    <w:rsid w:val="00C068EC"/>
    <w:rsid w:val="00C07CAE"/>
    <w:rsid w:val="00C11DD0"/>
    <w:rsid w:val="00C1250D"/>
    <w:rsid w:val="00C1431C"/>
    <w:rsid w:val="00C16D54"/>
    <w:rsid w:val="00C2216D"/>
    <w:rsid w:val="00C25451"/>
    <w:rsid w:val="00C324FF"/>
    <w:rsid w:val="00C32EB9"/>
    <w:rsid w:val="00C43AA2"/>
    <w:rsid w:val="00C66FF7"/>
    <w:rsid w:val="00C9573A"/>
    <w:rsid w:val="00C9756C"/>
    <w:rsid w:val="00C976D1"/>
    <w:rsid w:val="00CA7992"/>
    <w:rsid w:val="00CA79EB"/>
    <w:rsid w:val="00CA7B91"/>
    <w:rsid w:val="00CB002C"/>
    <w:rsid w:val="00CB203C"/>
    <w:rsid w:val="00CB2C31"/>
    <w:rsid w:val="00CB5641"/>
    <w:rsid w:val="00CB7F2F"/>
    <w:rsid w:val="00CC0519"/>
    <w:rsid w:val="00CC7811"/>
    <w:rsid w:val="00CD0220"/>
    <w:rsid w:val="00CD20EF"/>
    <w:rsid w:val="00CE055D"/>
    <w:rsid w:val="00CE6FC3"/>
    <w:rsid w:val="00D010D5"/>
    <w:rsid w:val="00D07C33"/>
    <w:rsid w:val="00D13828"/>
    <w:rsid w:val="00D16600"/>
    <w:rsid w:val="00D17EB4"/>
    <w:rsid w:val="00D23655"/>
    <w:rsid w:val="00D31B82"/>
    <w:rsid w:val="00D347C0"/>
    <w:rsid w:val="00D3620A"/>
    <w:rsid w:val="00D37004"/>
    <w:rsid w:val="00D37547"/>
    <w:rsid w:val="00D44026"/>
    <w:rsid w:val="00D50127"/>
    <w:rsid w:val="00D5234F"/>
    <w:rsid w:val="00D52C7D"/>
    <w:rsid w:val="00D54139"/>
    <w:rsid w:val="00D56C43"/>
    <w:rsid w:val="00D56D42"/>
    <w:rsid w:val="00D77471"/>
    <w:rsid w:val="00D84741"/>
    <w:rsid w:val="00D90944"/>
    <w:rsid w:val="00D91C21"/>
    <w:rsid w:val="00D97CAF"/>
    <w:rsid w:val="00DA1E8E"/>
    <w:rsid w:val="00DA4DC6"/>
    <w:rsid w:val="00DB000B"/>
    <w:rsid w:val="00DB4F46"/>
    <w:rsid w:val="00DB7F6C"/>
    <w:rsid w:val="00DC5D8D"/>
    <w:rsid w:val="00DD5FC4"/>
    <w:rsid w:val="00DD75B3"/>
    <w:rsid w:val="00DE10BD"/>
    <w:rsid w:val="00DE3A01"/>
    <w:rsid w:val="00DF122A"/>
    <w:rsid w:val="00DF1858"/>
    <w:rsid w:val="00DF547F"/>
    <w:rsid w:val="00E0560C"/>
    <w:rsid w:val="00E23903"/>
    <w:rsid w:val="00E24AD3"/>
    <w:rsid w:val="00E3341F"/>
    <w:rsid w:val="00E33B4F"/>
    <w:rsid w:val="00E35594"/>
    <w:rsid w:val="00E42202"/>
    <w:rsid w:val="00E4360F"/>
    <w:rsid w:val="00E5356C"/>
    <w:rsid w:val="00E60B8C"/>
    <w:rsid w:val="00E733A5"/>
    <w:rsid w:val="00E8070E"/>
    <w:rsid w:val="00E87230"/>
    <w:rsid w:val="00E9163B"/>
    <w:rsid w:val="00EA5C35"/>
    <w:rsid w:val="00EA74BB"/>
    <w:rsid w:val="00EB296E"/>
    <w:rsid w:val="00EB34A3"/>
    <w:rsid w:val="00EB77C2"/>
    <w:rsid w:val="00EC1A21"/>
    <w:rsid w:val="00EC3811"/>
    <w:rsid w:val="00ED3C8F"/>
    <w:rsid w:val="00EE7629"/>
    <w:rsid w:val="00EF0057"/>
    <w:rsid w:val="00EF0940"/>
    <w:rsid w:val="00EF23E9"/>
    <w:rsid w:val="00EF3E26"/>
    <w:rsid w:val="00EF4766"/>
    <w:rsid w:val="00EF4F29"/>
    <w:rsid w:val="00F03F91"/>
    <w:rsid w:val="00F05484"/>
    <w:rsid w:val="00F05F00"/>
    <w:rsid w:val="00F1019E"/>
    <w:rsid w:val="00F13290"/>
    <w:rsid w:val="00F145CF"/>
    <w:rsid w:val="00F153BF"/>
    <w:rsid w:val="00F1774B"/>
    <w:rsid w:val="00F21E40"/>
    <w:rsid w:val="00F2509D"/>
    <w:rsid w:val="00F25329"/>
    <w:rsid w:val="00F331B9"/>
    <w:rsid w:val="00F357C6"/>
    <w:rsid w:val="00F46037"/>
    <w:rsid w:val="00F61EDA"/>
    <w:rsid w:val="00F702A7"/>
    <w:rsid w:val="00F75E1E"/>
    <w:rsid w:val="00F81BFB"/>
    <w:rsid w:val="00F84E37"/>
    <w:rsid w:val="00F91798"/>
    <w:rsid w:val="00F91F96"/>
    <w:rsid w:val="00F92160"/>
    <w:rsid w:val="00F92547"/>
    <w:rsid w:val="00F954EE"/>
    <w:rsid w:val="00F97D7D"/>
    <w:rsid w:val="00FA33F7"/>
    <w:rsid w:val="00FB2389"/>
    <w:rsid w:val="00FB4AEC"/>
    <w:rsid w:val="00FC0931"/>
    <w:rsid w:val="00FC3FAD"/>
    <w:rsid w:val="00FC7C66"/>
    <w:rsid w:val="00FD3D9D"/>
    <w:rsid w:val="00FE08D3"/>
    <w:rsid w:val="00FE1B9C"/>
    <w:rsid w:val="00FE751B"/>
    <w:rsid w:val="00FF1841"/>
    <w:rsid w:val="00FF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C146"/>
  <w15:docId w15:val="{52C944D1-1383-4686-944D-28438B51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CD"/>
    <w:pPr>
      <w:spacing w:after="0"/>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D52C7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3147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7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B84"/>
    <w:pPr>
      <w:ind w:left="720"/>
      <w:contextualSpacing/>
    </w:pPr>
  </w:style>
  <w:style w:type="paragraph" w:styleId="NoSpacing">
    <w:name w:val="No Spacing"/>
    <w:uiPriority w:val="1"/>
    <w:qFormat/>
    <w:rsid w:val="00A87909"/>
    <w:pPr>
      <w:spacing w:after="0"/>
    </w:pPr>
    <w:rPr>
      <w:rFonts w:ascii="Times New Roman" w:eastAsia="Times New Roman" w:hAnsi="Times New Roman" w:cs="Times New Roman"/>
      <w:sz w:val="24"/>
      <w:szCs w:val="24"/>
      <w:lang w:val="en-US"/>
    </w:rPr>
  </w:style>
  <w:style w:type="table" w:styleId="TableGrid">
    <w:name w:val="Table Grid"/>
    <w:basedOn w:val="TableNormal"/>
    <w:uiPriority w:val="59"/>
    <w:rsid w:val="00F0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7DF2"/>
    <w:rPr>
      <w:color w:val="0000FF" w:themeColor="hyperlink"/>
      <w:u w:val="single"/>
    </w:rPr>
  </w:style>
  <w:style w:type="character" w:customStyle="1" w:styleId="apple-converted-space">
    <w:name w:val="apple-converted-space"/>
    <w:basedOn w:val="DefaultParagraphFont"/>
    <w:rsid w:val="00C324FF"/>
  </w:style>
  <w:style w:type="character" w:customStyle="1" w:styleId="Heading1Char">
    <w:name w:val="Heading 1 Char"/>
    <w:basedOn w:val="DefaultParagraphFont"/>
    <w:link w:val="Heading1"/>
    <w:rsid w:val="00D52C7D"/>
    <w:rPr>
      <w:rFonts w:ascii="Cambria" w:eastAsia="Times New Roman" w:hAnsi="Cambria" w:cs="Times New Roman"/>
      <w:b/>
      <w:bCs/>
      <w:color w:val="365F91"/>
      <w:sz w:val="28"/>
      <w:szCs w:val="28"/>
      <w:lang w:val="en-US"/>
    </w:rPr>
  </w:style>
  <w:style w:type="paragraph" w:customStyle="1" w:styleId="EndNoteBibliographyTitle">
    <w:name w:val="EndNote Bibliography Title"/>
    <w:basedOn w:val="Normal"/>
    <w:link w:val="EndNoteBibliographyTitleChar"/>
    <w:rsid w:val="007A3959"/>
    <w:pPr>
      <w:jc w:val="center"/>
    </w:pPr>
    <w:rPr>
      <w:noProof/>
    </w:rPr>
  </w:style>
  <w:style w:type="character" w:customStyle="1" w:styleId="EndNoteBibliographyTitleChar">
    <w:name w:val="EndNote Bibliography Title Char"/>
    <w:basedOn w:val="DefaultParagraphFont"/>
    <w:link w:val="EndNoteBibliographyTitle"/>
    <w:rsid w:val="007A3959"/>
    <w:rPr>
      <w:rFonts w:ascii="Times New Roman" w:eastAsia="Times New Roman" w:hAnsi="Times New Roman" w:cs="Times New Roman"/>
      <w:noProof/>
      <w:szCs w:val="24"/>
      <w:lang w:val="en-US"/>
    </w:rPr>
  </w:style>
  <w:style w:type="paragraph" w:customStyle="1" w:styleId="EndNoteBibliography">
    <w:name w:val="EndNote Bibliography"/>
    <w:basedOn w:val="Normal"/>
    <w:link w:val="EndNoteBibliographyChar"/>
    <w:rsid w:val="007A3959"/>
    <w:pPr>
      <w:spacing w:line="240" w:lineRule="auto"/>
    </w:pPr>
    <w:rPr>
      <w:noProof/>
    </w:rPr>
  </w:style>
  <w:style w:type="character" w:customStyle="1" w:styleId="EndNoteBibliographyChar">
    <w:name w:val="EndNote Bibliography Char"/>
    <w:basedOn w:val="DefaultParagraphFont"/>
    <w:link w:val="EndNoteBibliography"/>
    <w:rsid w:val="007A3959"/>
    <w:rPr>
      <w:rFonts w:ascii="Times New Roman" w:eastAsia="Times New Roman" w:hAnsi="Times New Roman" w:cs="Times New Roman"/>
      <w:noProof/>
      <w:szCs w:val="24"/>
      <w:lang w:val="en-US"/>
    </w:rPr>
  </w:style>
  <w:style w:type="table" w:styleId="MediumGrid1-Accent6">
    <w:name w:val="Medium Grid 1 Accent 6"/>
    <w:basedOn w:val="TableNormal"/>
    <w:uiPriority w:val="67"/>
    <w:rsid w:val="003F7F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1">
    <w:name w:val="Medium Grid 1 Accent 1"/>
    <w:basedOn w:val="TableNormal"/>
    <w:uiPriority w:val="67"/>
    <w:rsid w:val="003F7F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3F7F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1-Accent1">
    <w:name w:val="Medium Shading 1 Accent 1"/>
    <w:basedOn w:val="TableNormal"/>
    <w:uiPriority w:val="63"/>
    <w:rsid w:val="003F7F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3F7F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1">
    <w:name w:val="Light Grid Accent 1"/>
    <w:basedOn w:val="TableNormal"/>
    <w:uiPriority w:val="62"/>
    <w:rsid w:val="003F7F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3">
    <w:name w:val="Medium Grid 1 Accent 3"/>
    <w:basedOn w:val="TableNormal"/>
    <w:uiPriority w:val="67"/>
    <w:rsid w:val="009C2C4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
    <w:name w:val="Light Grid"/>
    <w:basedOn w:val="TableNormal"/>
    <w:uiPriority w:val="62"/>
    <w:rsid w:val="00B57F2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rsid w:val="006F32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85778F"/>
    <w:pPr>
      <w:spacing w:before="100" w:beforeAutospacing="1" w:after="100" w:afterAutospacing="1" w:line="240" w:lineRule="auto"/>
    </w:pPr>
    <w:rPr>
      <w:sz w:val="24"/>
      <w:lang w:val="en-GB" w:eastAsia="en-GB"/>
    </w:rPr>
  </w:style>
  <w:style w:type="paragraph" w:styleId="BalloonText">
    <w:name w:val="Balloon Text"/>
    <w:basedOn w:val="Normal"/>
    <w:link w:val="BalloonTextChar"/>
    <w:uiPriority w:val="99"/>
    <w:semiHidden/>
    <w:unhideWhenUsed/>
    <w:rsid w:val="00BB6E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0C"/>
    <w:rPr>
      <w:rFonts w:ascii="Tahoma" w:eastAsia="Times New Roman" w:hAnsi="Tahoma" w:cs="Tahoma"/>
      <w:sz w:val="16"/>
      <w:szCs w:val="16"/>
      <w:lang w:val="en-US"/>
    </w:rPr>
  </w:style>
  <w:style w:type="character" w:styleId="PlaceholderText">
    <w:name w:val="Placeholder Text"/>
    <w:basedOn w:val="DefaultParagraphFont"/>
    <w:uiPriority w:val="99"/>
    <w:semiHidden/>
    <w:rsid w:val="00BB6E0C"/>
    <w:rPr>
      <w:color w:val="808080"/>
    </w:rPr>
  </w:style>
  <w:style w:type="table" w:styleId="LightShading">
    <w:name w:val="Light Shading"/>
    <w:basedOn w:val="TableNormal"/>
    <w:uiPriority w:val="60"/>
    <w:rsid w:val="00DB4F46"/>
    <w:pPr>
      <w:spacing w:after="0" w:line="240" w:lineRule="auto"/>
    </w:pPr>
    <w:rPr>
      <w:rFonts w:eastAsiaTheme="minorEastAsia"/>
      <w:color w:val="000000" w:themeColor="text1" w:themeShade="BF"/>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
    <w:name w:val="Colorful Grid"/>
    <w:basedOn w:val="TableNormal"/>
    <w:uiPriority w:val="73"/>
    <w:rsid w:val="00D91C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1">
    <w:name w:val="Medium Shading 1"/>
    <w:basedOn w:val="TableNormal"/>
    <w:uiPriority w:val="63"/>
    <w:rsid w:val="002D3B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CommentText">
    <w:name w:val="annotation text"/>
    <w:basedOn w:val="Normal"/>
    <w:link w:val="CommentTextChar"/>
    <w:uiPriority w:val="99"/>
    <w:semiHidden/>
    <w:unhideWhenUsed/>
    <w:rsid w:val="007C5CD4"/>
    <w:pPr>
      <w:spacing w:line="240" w:lineRule="auto"/>
    </w:pPr>
    <w:rPr>
      <w:sz w:val="20"/>
      <w:szCs w:val="20"/>
    </w:rPr>
  </w:style>
  <w:style w:type="character" w:customStyle="1" w:styleId="CommentTextChar">
    <w:name w:val="Comment Text Char"/>
    <w:basedOn w:val="DefaultParagraphFont"/>
    <w:link w:val="CommentText"/>
    <w:uiPriority w:val="99"/>
    <w:semiHidden/>
    <w:rsid w:val="007C5CD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7C5CD4"/>
    <w:rPr>
      <w:sz w:val="16"/>
      <w:szCs w:val="16"/>
    </w:rPr>
  </w:style>
  <w:style w:type="paragraph" w:styleId="Header">
    <w:name w:val="header"/>
    <w:basedOn w:val="Normal"/>
    <w:link w:val="HeaderChar"/>
    <w:uiPriority w:val="99"/>
    <w:unhideWhenUsed/>
    <w:rsid w:val="00F75E1E"/>
    <w:pPr>
      <w:tabs>
        <w:tab w:val="center" w:pos="4513"/>
        <w:tab w:val="right" w:pos="9026"/>
      </w:tabs>
      <w:spacing w:line="240" w:lineRule="auto"/>
    </w:pPr>
  </w:style>
  <w:style w:type="character" w:customStyle="1" w:styleId="HeaderChar">
    <w:name w:val="Header Char"/>
    <w:basedOn w:val="DefaultParagraphFont"/>
    <w:link w:val="Header"/>
    <w:uiPriority w:val="99"/>
    <w:rsid w:val="00F75E1E"/>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F75E1E"/>
    <w:pPr>
      <w:tabs>
        <w:tab w:val="center" w:pos="4513"/>
        <w:tab w:val="right" w:pos="9026"/>
      </w:tabs>
      <w:spacing w:line="240" w:lineRule="auto"/>
    </w:pPr>
  </w:style>
  <w:style w:type="character" w:customStyle="1" w:styleId="FooterChar">
    <w:name w:val="Footer Char"/>
    <w:basedOn w:val="DefaultParagraphFont"/>
    <w:link w:val="Footer"/>
    <w:uiPriority w:val="99"/>
    <w:rsid w:val="00F75E1E"/>
    <w:rPr>
      <w:rFonts w:ascii="Times New Roman" w:eastAsia="Times New Roman" w:hAnsi="Times New Roman" w:cs="Times New Roman"/>
      <w:szCs w:val="24"/>
      <w:lang w:val="en-US"/>
    </w:rPr>
  </w:style>
  <w:style w:type="table" w:customStyle="1" w:styleId="GridTable5Dark-Accent41">
    <w:name w:val="Grid Table 5 Dark - Accent 41"/>
    <w:basedOn w:val="TableNormal"/>
    <w:uiPriority w:val="50"/>
    <w:rsid w:val="007D23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ListTable2-Accent11">
    <w:name w:val="List Table 2 - Accent 11"/>
    <w:basedOn w:val="TableNormal"/>
    <w:uiPriority w:val="47"/>
    <w:rsid w:val="001F7A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41"/>
    <w:rsid w:val="004A0B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B2118"/>
    <w:rPr>
      <w:color w:val="800080" w:themeColor="followedHyperlink"/>
      <w:u w:val="single"/>
    </w:rPr>
  </w:style>
  <w:style w:type="character" w:customStyle="1" w:styleId="Heading2Char">
    <w:name w:val="Heading 2 Char"/>
    <w:basedOn w:val="DefaultParagraphFont"/>
    <w:link w:val="Heading2"/>
    <w:uiPriority w:val="9"/>
    <w:rsid w:val="0031473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14730"/>
    <w:rPr>
      <w:rFonts w:asciiTheme="majorHAnsi" w:eastAsiaTheme="majorEastAsia" w:hAnsiTheme="majorHAnsi" w:cstheme="majorBidi"/>
      <w:b/>
      <w:bCs/>
      <w:color w:val="4F81BD" w:themeColor="accent1"/>
      <w:szCs w:val="24"/>
      <w:lang w:val="en-US"/>
    </w:rPr>
  </w:style>
  <w:style w:type="character" w:styleId="IntenseEmphasis">
    <w:name w:val="Intense Emphasis"/>
    <w:basedOn w:val="DefaultParagraphFont"/>
    <w:uiPriority w:val="21"/>
    <w:qFormat/>
    <w:rsid w:val="00BC56F5"/>
    <w:rPr>
      <w:b/>
      <w:bCs/>
      <w:i/>
      <w:iCs/>
      <w:color w:val="4F81BD" w:themeColor="accent1"/>
    </w:rPr>
  </w:style>
  <w:style w:type="character" w:styleId="SubtleReference">
    <w:name w:val="Subtle Reference"/>
    <w:basedOn w:val="DefaultParagraphFont"/>
    <w:uiPriority w:val="31"/>
    <w:qFormat/>
    <w:rsid w:val="003644C9"/>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136">
      <w:bodyDiv w:val="1"/>
      <w:marLeft w:val="0"/>
      <w:marRight w:val="0"/>
      <w:marTop w:val="0"/>
      <w:marBottom w:val="0"/>
      <w:divBdr>
        <w:top w:val="none" w:sz="0" w:space="0" w:color="auto"/>
        <w:left w:val="none" w:sz="0" w:space="0" w:color="auto"/>
        <w:bottom w:val="none" w:sz="0" w:space="0" w:color="auto"/>
        <w:right w:val="none" w:sz="0" w:space="0" w:color="auto"/>
      </w:divBdr>
    </w:div>
    <w:div w:id="30762394">
      <w:bodyDiv w:val="1"/>
      <w:marLeft w:val="0"/>
      <w:marRight w:val="0"/>
      <w:marTop w:val="0"/>
      <w:marBottom w:val="0"/>
      <w:divBdr>
        <w:top w:val="none" w:sz="0" w:space="0" w:color="auto"/>
        <w:left w:val="none" w:sz="0" w:space="0" w:color="auto"/>
        <w:bottom w:val="none" w:sz="0" w:space="0" w:color="auto"/>
        <w:right w:val="none" w:sz="0" w:space="0" w:color="auto"/>
      </w:divBdr>
    </w:div>
    <w:div w:id="40633909">
      <w:bodyDiv w:val="1"/>
      <w:marLeft w:val="0"/>
      <w:marRight w:val="0"/>
      <w:marTop w:val="0"/>
      <w:marBottom w:val="0"/>
      <w:divBdr>
        <w:top w:val="none" w:sz="0" w:space="0" w:color="auto"/>
        <w:left w:val="none" w:sz="0" w:space="0" w:color="auto"/>
        <w:bottom w:val="none" w:sz="0" w:space="0" w:color="auto"/>
        <w:right w:val="none" w:sz="0" w:space="0" w:color="auto"/>
      </w:divBdr>
    </w:div>
    <w:div w:id="41056768">
      <w:bodyDiv w:val="1"/>
      <w:marLeft w:val="0"/>
      <w:marRight w:val="0"/>
      <w:marTop w:val="0"/>
      <w:marBottom w:val="0"/>
      <w:divBdr>
        <w:top w:val="none" w:sz="0" w:space="0" w:color="auto"/>
        <w:left w:val="none" w:sz="0" w:space="0" w:color="auto"/>
        <w:bottom w:val="none" w:sz="0" w:space="0" w:color="auto"/>
        <w:right w:val="none" w:sz="0" w:space="0" w:color="auto"/>
      </w:divBdr>
    </w:div>
    <w:div w:id="62802881">
      <w:bodyDiv w:val="1"/>
      <w:marLeft w:val="0"/>
      <w:marRight w:val="0"/>
      <w:marTop w:val="0"/>
      <w:marBottom w:val="0"/>
      <w:divBdr>
        <w:top w:val="none" w:sz="0" w:space="0" w:color="auto"/>
        <w:left w:val="none" w:sz="0" w:space="0" w:color="auto"/>
        <w:bottom w:val="none" w:sz="0" w:space="0" w:color="auto"/>
        <w:right w:val="none" w:sz="0" w:space="0" w:color="auto"/>
      </w:divBdr>
    </w:div>
    <w:div w:id="63913731">
      <w:bodyDiv w:val="1"/>
      <w:marLeft w:val="0"/>
      <w:marRight w:val="0"/>
      <w:marTop w:val="0"/>
      <w:marBottom w:val="0"/>
      <w:divBdr>
        <w:top w:val="none" w:sz="0" w:space="0" w:color="auto"/>
        <w:left w:val="none" w:sz="0" w:space="0" w:color="auto"/>
        <w:bottom w:val="none" w:sz="0" w:space="0" w:color="auto"/>
        <w:right w:val="none" w:sz="0" w:space="0" w:color="auto"/>
      </w:divBdr>
    </w:div>
    <w:div w:id="72899689">
      <w:bodyDiv w:val="1"/>
      <w:marLeft w:val="0"/>
      <w:marRight w:val="0"/>
      <w:marTop w:val="0"/>
      <w:marBottom w:val="0"/>
      <w:divBdr>
        <w:top w:val="none" w:sz="0" w:space="0" w:color="auto"/>
        <w:left w:val="none" w:sz="0" w:space="0" w:color="auto"/>
        <w:bottom w:val="none" w:sz="0" w:space="0" w:color="auto"/>
        <w:right w:val="none" w:sz="0" w:space="0" w:color="auto"/>
      </w:divBdr>
    </w:div>
    <w:div w:id="75052097">
      <w:bodyDiv w:val="1"/>
      <w:marLeft w:val="0"/>
      <w:marRight w:val="0"/>
      <w:marTop w:val="0"/>
      <w:marBottom w:val="0"/>
      <w:divBdr>
        <w:top w:val="none" w:sz="0" w:space="0" w:color="auto"/>
        <w:left w:val="none" w:sz="0" w:space="0" w:color="auto"/>
        <w:bottom w:val="none" w:sz="0" w:space="0" w:color="auto"/>
        <w:right w:val="none" w:sz="0" w:space="0" w:color="auto"/>
      </w:divBdr>
    </w:div>
    <w:div w:id="76289965">
      <w:bodyDiv w:val="1"/>
      <w:marLeft w:val="0"/>
      <w:marRight w:val="0"/>
      <w:marTop w:val="0"/>
      <w:marBottom w:val="0"/>
      <w:divBdr>
        <w:top w:val="none" w:sz="0" w:space="0" w:color="auto"/>
        <w:left w:val="none" w:sz="0" w:space="0" w:color="auto"/>
        <w:bottom w:val="none" w:sz="0" w:space="0" w:color="auto"/>
        <w:right w:val="none" w:sz="0" w:space="0" w:color="auto"/>
      </w:divBdr>
    </w:div>
    <w:div w:id="86385443">
      <w:bodyDiv w:val="1"/>
      <w:marLeft w:val="0"/>
      <w:marRight w:val="0"/>
      <w:marTop w:val="0"/>
      <w:marBottom w:val="0"/>
      <w:divBdr>
        <w:top w:val="none" w:sz="0" w:space="0" w:color="auto"/>
        <w:left w:val="none" w:sz="0" w:space="0" w:color="auto"/>
        <w:bottom w:val="none" w:sz="0" w:space="0" w:color="auto"/>
        <w:right w:val="none" w:sz="0" w:space="0" w:color="auto"/>
      </w:divBdr>
    </w:div>
    <w:div w:id="94132370">
      <w:bodyDiv w:val="1"/>
      <w:marLeft w:val="0"/>
      <w:marRight w:val="0"/>
      <w:marTop w:val="0"/>
      <w:marBottom w:val="0"/>
      <w:divBdr>
        <w:top w:val="none" w:sz="0" w:space="0" w:color="auto"/>
        <w:left w:val="none" w:sz="0" w:space="0" w:color="auto"/>
        <w:bottom w:val="none" w:sz="0" w:space="0" w:color="auto"/>
        <w:right w:val="none" w:sz="0" w:space="0" w:color="auto"/>
      </w:divBdr>
    </w:div>
    <w:div w:id="97256008">
      <w:bodyDiv w:val="1"/>
      <w:marLeft w:val="0"/>
      <w:marRight w:val="0"/>
      <w:marTop w:val="0"/>
      <w:marBottom w:val="0"/>
      <w:divBdr>
        <w:top w:val="none" w:sz="0" w:space="0" w:color="auto"/>
        <w:left w:val="none" w:sz="0" w:space="0" w:color="auto"/>
        <w:bottom w:val="none" w:sz="0" w:space="0" w:color="auto"/>
        <w:right w:val="none" w:sz="0" w:space="0" w:color="auto"/>
      </w:divBdr>
    </w:div>
    <w:div w:id="100809345">
      <w:bodyDiv w:val="1"/>
      <w:marLeft w:val="0"/>
      <w:marRight w:val="0"/>
      <w:marTop w:val="0"/>
      <w:marBottom w:val="0"/>
      <w:divBdr>
        <w:top w:val="none" w:sz="0" w:space="0" w:color="auto"/>
        <w:left w:val="none" w:sz="0" w:space="0" w:color="auto"/>
        <w:bottom w:val="none" w:sz="0" w:space="0" w:color="auto"/>
        <w:right w:val="none" w:sz="0" w:space="0" w:color="auto"/>
      </w:divBdr>
    </w:div>
    <w:div w:id="116873497">
      <w:bodyDiv w:val="1"/>
      <w:marLeft w:val="0"/>
      <w:marRight w:val="0"/>
      <w:marTop w:val="0"/>
      <w:marBottom w:val="0"/>
      <w:divBdr>
        <w:top w:val="none" w:sz="0" w:space="0" w:color="auto"/>
        <w:left w:val="none" w:sz="0" w:space="0" w:color="auto"/>
        <w:bottom w:val="none" w:sz="0" w:space="0" w:color="auto"/>
        <w:right w:val="none" w:sz="0" w:space="0" w:color="auto"/>
      </w:divBdr>
    </w:div>
    <w:div w:id="124978511">
      <w:bodyDiv w:val="1"/>
      <w:marLeft w:val="0"/>
      <w:marRight w:val="0"/>
      <w:marTop w:val="0"/>
      <w:marBottom w:val="0"/>
      <w:divBdr>
        <w:top w:val="none" w:sz="0" w:space="0" w:color="auto"/>
        <w:left w:val="none" w:sz="0" w:space="0" w:color="auto"/>
        <w:bottom w:val="none" w:sz="0" w:space="0" w:color="auto"/>
        <w:right w:val="none" w:sz="0" w:space="0" w:color="auto"/>
      </w:divBdr>
    </w:div>
    <w:div w:id="130906845">
      <w:bodyDiv w:val="1"/>
      <w:marLeft w:val="0"/>
      <w:marRight w:val="0"/>
      <w:marTop w:val="0"/>
      <w:marBottom w:val="0"/>
      <w:divBdr>
        <w:top w:val="none" w:sz="0" w:space="0" w:color="auto"/>
        <w:left w:val="none" w:sz="0" w:space="0" w:color="auto"/>
        <w:bottom w:val="none" w:sz="0" w:space="0" w:color="auto"/>
        <w:right w:val="none" w:sz="0" w:space="0" w:color="auto"/>
      </w:divBdr>
    </w:div>
    <w:div w:id="150143092">
      <w:bodyDiv w:val="1"/>
      <w:marLeft w:val="0"/>
      <w:marRight w:val="0"/>
      <w:marTop w:val="0"/>
      <w:marBottom w:val="0"/>
      <w:divBdr>
        <w:top w:val="none" w:sz="0" w:space="0" w:color="auto"/>
        <w:left w:val="none" w:sz="0" w:space="0" w:color="auto"/>
        <w:bottom w:val="none" w:sz="0" w:space="0" w:color="auto"/>
        <w:right w:val="none" w:sz="0" w:space="0" w:color="auto"/>
      </w:divBdr>
    </w:div>
    <w:div w:id="169611524">
      <w:bodyDiv w:val="1"/>
      <w:marLeft w:val="0"/>
      <w:marRight w:val="0"/>
      <w:marTop w:val="0"/>
      <w:marBottom w:val="0"/>
      <w:divBdr>
        <w:top w:val="none" w:sz="0" w:space="0" w:color="auto"/>
        <w:left w:val="none" w:sz="0" w:space="0" w:color="auto"/>
        <w:bottom w:val="none" w:sz="0" w:space="0" w:color="auto"/>
        <w:right w:val="none" w:sz="0" w:space="0" w:color="auto"/>
      </w:divBdr>
    </w:div>
    <w:div w:id="187834956">
      <w:bodyDiv w:val="1"/>
      <w:marLeft w:val="0"/>
      <w:marRight w:val="0"/>
      <w:marTop w:val="0"/>
      <w:marBottom w:val="0"/>
      <w:divBdr>
        <w:top w:val="none" w:sz="0" w:space="0" w:color="auto"/>
        <w:left w:val="none" w:sz="0" w:space="0" w:color="auto"/>
        <w:bottom w:val="none" w:sz="0" w:space="0" w:color="auto"/>
        <w:right w:val="none" w:sz="0" w:space="0" w:color="auto"/>
      </w:divBdr>
    </w:div>
    <w:div w:id="190654229">
      <w:bodyDiv w:val="1"/>
      <w:marLeft w:val="0"/>
      <w:marRight w:val="0"/>
      <w:marTop w:val="0"/>
      <w:marBottom w:val="0"/>
      <w:divBdr>
        <w:top w:val="none" w:sz="0" w:space="0" w:color="auto"/>
        <w:left w:val="none" w:sz="0" w:space="0" w:color="auto"/>
        <w:bottom w:val="none" w:sz="0" w:space="0" w:color="auto"/>
        <w:right w:val="none" w:sz="0" w:space="0" w:color="auto"/>
      </w:divBdr>
    </w:div>
    <w:div w:id="195847491">
      <w:bodyDiv w:val="1"/>
      <w:marLeft w:val="0"/>
      <w:marRight w:val="0"/>
      <w:marTop w:val="0"/>
      <w:marBottom w:val="0"/>
      <w:divBdr>
        <w:top w:val="none" w:sz="0" w:space="0" w:color="auto"/>
        <w:left w:val="none" w:sz="0" w:space="0" w:color="auto"/>
        <w:bottom w:val="none" w:sz="0" w:space="0" w:color="auto"/>
        <w:right w:val="none" w:sz="0" w:space="0" w:color="auto"/>
      </w:divBdr>
    </w:div>
    <w:div w:id="231352182">
      <w:bodyDiv w:val="1"/>
      <w:marLeft w:val="0"/>
      <w:marRight w:val="0"/>
      <w:marTop w:val="0"/>
      <w:marBottom w:val="0"/>
      <w:divBdr>
        <w:top w:val="none" w:sz="0" w:space="0" w:color="auto"/>
        <w:left w:val="none" w:sz="0" w:space="0" w:color="auto"/>
        <w:bottom w:val="none" w:sz="0" w:space="0" w:color="auto"/>
        <w:right w:val="none" w:sz="0" w:space="0" w:color="auto"/>
      </w:divBdr>
    </w:div>
    <w:div w:id="236327044">
      <w:bodyDiv w:val="1"/>
      <w:marLeft w:val="0"/>
      <w:marRight w:val="0"/>
      <w:marTop w:val="0"/>
      <w:marBottom w:val="0"/>
      <w:divBdr>
        <w:top w:val="none" w:sz="0" w:space="0" w:color="auto"/>
        <w:left w:val="none" w:sz="0" w:space="0" w:color="auto"/>
        <w:bottom w:val="none" w:sz="0" w:space="0" w:color="auto"/>
        <w:right w:val="none" w:sz="0" w:space="0" w:color="auto"/>
      </w:divBdr>
    </w:div>
    <w:div w:id="240255392">
      <w:bodyDiv w:val="1"/>
      <w:marLeft w:val="0"/>
      <w:marRight w:val="0"/>
      <w:marTop w:val="0"/>
      <w:marBottom w:val="0"/>
      <w:divBdr>
        <w:top w:val="none" w:sz="0" w:space="0" w:color="auto"/>
        <w:left w:val="none" w:sz="0" w:space="0" w:color="auto"/>
        <w:bottom w:val="none" w:sz="0" w:space="0" w:color="auto"/>
        <w:right w:val="none" w:sz="0" w:space="0" w:color="auto"/>
      </w:divBdr>
    </w:div>
    <w:div w:id="249855576">
      <w:bodyDiv w:val="1"/>
      <w:marLeft w:val="0"/>
      <w:marRight w:val="0"/>
      <w:marTop w:val="0"/>
      <w:marBottom w:val="0"/>
      <w:divBdr>
        <w:top w:val="none" w:sz="0" w:space="0" w:color="auto"/>
        <w:left w:val="none" w:sz="0" w:space="0" w:color="auto"/>
        <w:bottom w:val="none" w:sz="0" w:space="0" w:color="auto"/>
        <w:right w:val="none" w:sz="0" w:space="0" w:color="auto"/>
      </w:divBdr>
    </w:div>
    <w:div w:id="259605037">
      <w:bodyDiv w:val="1"/>
      <w:marLeft w:val="0"/>
      <w:marRight w:val="0"/>
      <w:marTop w:val="0"/>
      <w:marBottom w:val="0"/>
      <w:divBdr>
        <w:top w:val="none" w:sz="0" w:space="0" w:color="auto"/>
        <w:left w:val="none" w:sz="0" w:space="0" w:color="auto"/>
        <w:bottom w:val="none" w:sz="0" w:space="0" w:color="auto"/>
        <w:right w:val="none" w:sz="0" w:space="0" w:color="auto"/>
      </w:divBdr>
    </w:div>
    <w:div w:id="270017838">
      <w:bodyDiv w:val="1"/>
      <w:marLeft w:val="0"/>
      <w:marRight w:val="0"/>
      <w:marTop w:val="0"/>
      <w:marBottom w:val="0"/>
      <w:divBdr>
        <w:top w:val="none" w:sz="0" w:space="0" w:color="auto"/>
        <w:left w:val="none" w:sz="0" w:space="0" w:color="auto"/>
        <w:bottom w:val="none" w:sz="0" w:space="0" w:color="auto"/>
        <w:right w:val="none" w:sz="0" w:space="0" w:color="auto"/>
      </w:divBdr>
    </w:div>
    <w:div w:id="270551818">
      <w:bodyDiv w:val="1"/>
      <w:marLeft w:val="0"/>
      <w:marRight w:val="0"/>
      <w:marTop w:val="0"/>
      <w:marBottom w:val="0"/>
      <w:divBdr>
        <w:top w:val="none" w:sz="0" w:space="0" w:color="auto"/>
        <w:left w:val="none" w:sz="0" w:space="0" w:color="auto"/>
        <w:bottom w:val="none" w:sz="0" w:space="0" w:color="auto"/>
        <w:right w:val="none" w:sz="0" w:space="0" w:color="auto"/>
      </w:divBdr>
    </w:div>
    <w:div w:id="272447317">
      <w:bodyDiv w:val="1"/>
      <w:marLeft w:val="0"/>
      <w:marRight w:val="0"/>
      <w:marTop w:val="0"/>
      <w:marBottom w:val="0"/>
      <w:divBdr>
        <w:top w:val="none" w:sz="0" w:space="0" w:color="auto"/>
        <w:left w:val="none" w:sz="0" w:space="0" w:color="auto"/>
        <w:bottom w:val="none" w:sz="0" w:space="0" w:color="auto"/>
        <w:right w:val="none" w:sz="0" w:space="0" w:color="auto"/>
      </w:divBdr>
    </w:div>
    <w:div w:id="276913158">
      <w:bodyDiv w:val="1"/>
      <w:marLeft w:val="0"/>
      <w:marRight w:val="0"/>
      <w:marTop w:val="0"/>
      <w:marBottom w:val="0"/>
      <w:divBdr>
        <w:top w:val="none" w:sz="0" w:space="0" w:color="auto"/>
        <w:left w:val="none" w:sz="0" w:space="0" w:color="auto"/>
        <w:bottom w:val="none" w:sz="0" w:space="0" w:color="auto"/>
        <w:right w:val="none" w:sz="0" w:space="0" w:color="auto"/>
      </w:divBdr>
    </w:div>
    <w:div w:id="295918068">
      <w:bodyDiv w:val="1"/>
      <w:marLeft w:val="0"/>
      <w:marRight w:val="0"/>
      <w:marTop w:val="0"/>
      <w:marBottom w:val="0"/>
      <w:divBdr>
        <w:top w:val="none" w:sz="0" w:space="0" w:color="auto"/>
        <w:left w:val="none" w:sz="0" w:space="0" w:color="auto"/>
        <w:bottom w:val="none" w:sz="0" w:space="0" w:color="auto"/>
        <w:right w:val="none" w:sz="0" w:space="0" w:color="auto"/>
      </w:divBdr>
    </w:div>
    <w:div w:id="306325485">
      <w:bodyDiv w:val="1"/>
      <w:marLeft w:val="0"/>
      <w:marRight w:val="0"/>
      <w:marTop w:val="0"/>
      <w:marBottom w:val="0"/>
      <w:divBdr>
        <w:top w:val="none" w:sz="0" w:space="0" w:color="auto"/>
        <w:left w:val="none" w:sz="0" w:space="0" w:color="auto"/>
        <w:bottom w:val="none" w:sz="0" w:space="0" w:color="auto"/>
        <w:right w:val="none" w:sz="0" w:space="0" w:color="auto"/>
      </w:divBdr>
    </w:div>
    <w:div w:id="330303449">
      <w:bodyDiv w:val="1"/>
      <w:marLeft w:val="0"/>
      <w:marRight w:val="0"/>
      <w:marTop w:val="0"/>
      <w:marBottom w:val="0"/>
      <w:divBdr>
        <w:top w:val="none" w:sz="0" w:space="0" w:color="auto"/>
        <w:left w:val="none" w:sz="0" w:space="0" w:color="auto"/>
        <w:bottom w:val="none" w:sz="0" w:space="0" w:color="auto"/>
        <w:right w:val="none" w:sz="0" w:space="0" w:color="auto"/>
      </w:divBdr>
    </w:div>
    <w:div w:id="337387411">
      <w:bodyDiv w:val="1"/>
      <w:marLeft w:val="0"/>
      <w:marRight w:val="0"/>
      <w:marTop w:val="0"/>
      <w:marBottom w:val="0"/>
      <w:divBdr>
        <w:top w:val="none" w:sz="0" w:space="0" w:color="auto"/>
        <w:left w:val="none" w:sz="0" w:space="0" w:color="auto"/>
        <w:bottom w:val="none" w:sz="0" w:space="0" w:color="auto"/>
        <w:right w:val="none" w:sz="0" w:space="0" w:color="auto"/>
      </w:divBdr>
    </w:div>
    <w:div w:id="338699959">
      <w:bodyDiv w:val="1"/>
      <w:marLeft w:val="0"/>
      <w:marRight w:val="0"/>
      <w:marTop w:val="0"/>
      <w:marBottom w:val="0"/>
      <w:divBdr>
        <w:top w:val="none" w:sz="0" w:space="0" w:color="auto"/>
        <w:left w:val="none" w:sz="0" w:space="0" w:color="auto"/>
        <w:bottom w:val="none" w:sz="0" w:space="0" w:color="auto"/>
        <w:right w:val="none" w:sz="0" w:space="0" w:color="auto"/>
      </w:divBdr>
    </w:div>
    <w:div w:id="339088605">
      <w:bodyDiv w:val="1"/>
      <w:marLeft w:val="0"/>
      <w:marRight w:val="0"/>
      <w:marTop w:val="0"/>
      <w:marBottom w:val="0"/>
      <w:divBdr>
        <w:top w:val="none" w:sz="0" w:space="0" w:color="auto"/>
        <w:left w:val="none" w:sz="0" w:space="0" w:color="auto"/>
        <w:bottom w:val="none" w:sz="0" w:space="0" w:color="auto"/>
        <w:right w:val="none" w:sz="0" w:space="0" w:color="auto"/>
      </w:divBdr>
    </w:div>
    <w:div w:id="341276856">
      <w:bodyDiv w:val="1"/>
      <w:marLeft w:val="0"/>
      <w:marRight w:val="0"/>
      <w:marTop w:val="0"/>
      <w:marBottom w:val="0"/>
      <w:divBdr>
        <w:top w:val="none" w:sz="0" w:space="0" w:color="auto"/>
        <w:left w:val="none" w:sz="0" w:space="0" w:color="auto"/>
        <w:bottom w:val="none" w:sz="0" w:space="0" w:color="auto"/>
        <w:right w:val="none" w:sz="0" w:space="0" w:color="auto"/>
      </w:divBdr>
    </w:div>
    <w:div w:id="367879214">
      <w:bodyDiv w:val="1"/>
      <w:marLeft w:val="0"/>
      <w:marRight w:val="0"/>
      <w:marTop w:val="0"/>
      <w:marBottom w:val="0"/>
      <w:divBdr>
        <w:top w:val="none" w:sz="0" w:space="0" w:color="auto"/>
        <w:left w:val="none" w:sz="0" w:space="0" w:color="auto"/>
        <w:bottom w:val="none" w:sz="0" w:space="0" w:color="auto"/>
        <w:right w:val="none" w:sz="0" w:space="0" w:color="auto"/>
      </w:divBdr>
    </w:div>
    <w:div w:id="383254735">
      <w:bodyDiv w:val="1"/>
      <w:marLeft w:val="0"/>
      <w:marRight w:val="0"/>
      <w:marTop w:val="0"/>
      <w:marBottom w:val="0"/>
      <w:divBdr>
        <w:top w:val="none" w:sz="0" w:space="0" w:color="auto"/>
        <w:left w:val="none" w:sz="0" w:space="0" w:color="auto"/>
        <w:bottom w:val="none" w:sz="0" w:space="0" w:color="auto"/>
        <w:right w:val="none" w:sz="0" w:space="0" w:color="auto"/>
      </w:divBdr>
    </w:div>
    <w:div w:id="386496939">
      <w:bodyDiv w:val="1"/>
      <w:marLeft w:val="0"/>
      <w:marRight w:val="0"/>
      <w:marTop w:val="0"/>
      <w:marBottom w:val="0"/>
      <w:divBdr>
        <w:top w:val="none" w:sz="0" w:space="0" w:color="auto"/>
        <w:left w:val="none" w:sz="0" w:space="0" w:color="auto"/>
        <w:bottom w:val="none" w:sz="0" w:space="0" w:color="auto"/>
        <w:right w:val="none" w:sz="0" w:space="0" w:color="auto"/>
      </w:divBdr>
    </w:div>
    <w:div w:id="391543614">
      <w:bodyDiv w:val="1"/>
      <w:marLeft w:val="0"/>
      <w:marRight w:val="0"/>
      <w:marTop w:val="0"/>
      <w:marBottom w:val="0"/>
      <w:divBdr>
        <w:top w:val="none" w:sz="0" w:space="0" w:color="auto"/>
        <w:left w:val="none" w:sz="0" w:space="0" w:color="auto"/>
        <w:bottom w:val="none" w:sz="0" w:space="0" w:color="auto"/>
        <w:right w:val="none" w:sz="0" w:space="0" w:color="auto"/>
      </w:divBdr>
    </w:div>
    <w:div w:id="419108076">
      <w:bodyDiv w:val="1"/>
      <w:marLeft w:val="0"/>
      <w:marRight w:val="0"/>
      <w:marTop w:val="0"/>
      <w:marBottom w:val="0"/>
      <w:divBdr>
        <w:top w:val="none" w:sz="0" w:space="0" w:color="auto"/>
        <w:left w:val="none" w:sz="0" w:space="0" w:color="auto"/>
        <w:bottom w:val="none" w:sz="0" w:space="0" w:color="auto"/>
        <w:right w:val="none" w:sz="0" w:space="0" w:color="auto"/>
      </w:divBdr>
    </w:div>
    <w:div w:id="440615639">
      <w:bodyDiv w:val="1"/>
      <w:marLeft w:val="0"/>
      <w:marRight w:val="0"/>
      <w:marTop w:val="0"/>
      <w:marBottom w:val="0"/>
      <w:divBdr>
        <w:top w:val="none" w:sz="0" w:space="0" w:color="auto"/>
        <w:left w:val="none" w:sz="0" w:space="0" w:color="auto"/>
        <w:bottom w:val="none" w:sz="0" w:space="0" w:color="auto"/>
        <w:right w:val="none" w:sz="0" w:space="0" w:color="auto"/>
      </w:divBdr>
    </w:div>
    <w:div w:id="451901181">
      <w:bodyDiv w:val="1"/>
      <w:marLeft w:val="0"/>
      <w:marRight w:val="0"/>
      <w:marTop w:val="0"/>
      <w:marBottom w:val="0"/>
      <w:divBdr>
        <w:top w:val="none" w:sz="0" w:space="0" w:color="auto"/>
        <w:left w:val="none" w:sz="0" w:space="0" w:color="auto"/>
        <w:bottom w:val="none" w:sz="0" w:space="0" w:color="auto"/>
        <w:right w:val="none" w:sz="0" w:space="0" w:color="auto"/>
      </w:divBdr>
    </w:div>
    <w:div w:id="455876264">
      <w:bodyDiv w:val="1"/>
      <w:marLeft w:val="0"/>
      <w:marRight w:val="0"/>
      <w:marTop w:val="0"/>
      <w:marBottom w:val="0"/>
      <w:divBdr>
        <w:top w:val="none" w:sz="0" w:space="0" w:color="auto"/>
        <w:left w:val="none" w:sz="0" w:space="0" w:color="auto"/>
        <w:bottom w:val="none" w:sz="0" w:space="0" w:color="auto"/>
        <w:right w:val="none" w:sz="0" w:space="0" w:color="auto"/>
      </w:divBdr>
    </w:div>
    <w:div w:id="466624385">
      <w:bodyDiv w:val="1"/>
      <w:marLeft w:val="0"/>
      <w:marRight w:val="0"/>
      <w:marTop w:val="0"/>
      <w:marBottom w:val="0"/>
      <w:divBdr>
        <w:top w:val="none" w:sz="0" w:space="0" w:color="auto"/>
        <w:left w:val="none" w:sz="0" w:space="0" w:color="auto"/>
        <w:bottom w:val="none" w:sz="0" w:space="0" w:color="auto"/>
        <w:right w:val="none" w:sz="0" w:space="0" w:color="auto"/>
      </w:divBdr>
    </w:div>
    <w:div w:id="486239753">
      <w:bodyDiv w:val="1"/>
      <w:marLeft w:val="0"/>
      <w:marRight w:val="0"/>
      <w:marTop w:val="0"/>
      <w:marBottom w:val="0"/>
      <w:divBdr>
        <w:top w:val="none" w:sz="0" w:space="0" w:color="auto"/>
        <w:left w:val="none" w:sz="0" w:space="0" w:color="auto"/>
        <w:bottom w:val="none" w:sz="0" w:space="0" w:color="auto"/>
        <w:right w:val="none" w:sz="0" w:space="0" w:color="auto"/>
      </w:divBdr>
    </w:div>
    <w:div w:id="505218819">
      <w:bodyDiv w:val="1"/>
      <w:marLeft w:val="0"/>
      <w:marRight w:val="0"/>
      <w:marTop w:val="0"/>
      <w:marBottom w:val="0"/>
      <w:divBdr>
        <w:top w:val="none" w:sz="0" w:space="0" w:color="auto"/>
        <w:left w:val="none" w:sz="0" w:space="0" w:color="auto"/>
        <w:bottom w:val="none" w:sz="0" w:space="0" w:color="auto"/>
        <w:right w:val="none" w:sz="0" w:space="0" w:color="auto"/>
      </w:divBdr>
    </w:div>
    <w:div w:id="518668199">
      <w:bodyDiv w:val="1"/>
      <w:marLeft w:val="0"/>
      <w:marRight w:val="0"/>
      <w:marTop w:val="0"/>
      <w:marBottom w:val="0"/>
      <w:divBdr>
        <w:top w:val="none" w:sz="0" w:space="0" w:color="auto"/>
        <w:left w:val="none" w:sz="0" w:space="0" w:color="auto"/>
        <w:bottom w:val="none" w:sz="0" w:space="0" w:color="auto"/>
        <w:right w:val="none" w:sz="0" w:space="0" w:color="auto"/>
      </w:divBdr>
    </w:div>
    <w:div w:id="523981386">
      <w:bodyDiv w:val="1"/>
      <w:marLeft w:val="0"/>
      <w:marRight w:val="0"/>
      <w:marTop w:val="0"/>
      <w:marBottom w:val="0"/>
      <w:divBdr>
        <w:top w:val="none" w:sz="0" w:space="0" w:color="auto"/>
        <w:left w:val="none" w:sz="0" w:space="0" w:color="auto"/>
        <w:bottom w:val="none" w:sz="0" w:space="0" w:color="auto"/>
        <w:right w:val="none" w:sz="0" w:space="0" w:color="auto"/>
      </w:divBdr>
    </w:div>
    <w:div w:id="526718609">
      <w:bodyDiv w:val="1"/>
      <w:marLeft w:val="0"/>
      <w:marRight w:val="0"/>
      <w:marTop w:val="0"/>
      <w:marBottom w:val="0"/>
      <w:divBdr>
        <w:top w:val="none" w:sz="0" w:space="0" w:color="auto"/>
        <w:left w:val="none" w:sz="0" w:space="0" w:color="auto"/>
        <w:bottom w:val="none" w:sz="0" w:space="0" w:color="auto"/>
        <w:right w:val="none" w:sz="0" w:space="0" w:color="auto"/>
      </w:divBdr>
    </w:div>
    <w:div w:id="526915522">
      <w:bodyDiv w:val="1"/>
      <w:marLeft w:val="0"/>
      <w:marRight w:val="0"/>
      <w:marTop w:val="0"/>
      <w:marBottom w:val="0"/>
      <w:divBdr>
        <w:top w:val="none" w:sz="0" w:space="0" w:color="auto"/>
        <w:left w:val="none" w:sz="0" w:space="0" w:color="auto"/>
        <w:bottom w:val="none" w:sz="0" w:space="0" w:color="auto"/>
        <w:right w:val="none" w:sz="0" w:space="0" w:color="auto"/>
      </w:divBdr>
    </w:div>
    <w:div w:id="535510654">
      <w:bodyDiv w:val="1"/>
      <w:marLeft w:val="0"/>
      <w:marRight w:val="0"/>
      <w:marTop w:val="0"/>
      <w:marBottom w:val="0"/>
      <w:divBdr>
        <w:top w:val="none" w:sz="0" w:space="0" w:color="auto"/>
        <w:left w:val="none" w:sz="0" w:space="0" w:color="auto"/>
        <w:bottom w:val="none" w:sz="0" w:space="0" w:color="auto"/>
        <w:right w:val="none" w:sz="0" w:space="0" w:color="auto"/>
      </w:divBdr>
    </w:div>
    <w:div w:id="536743317">
      <w:bodyDiv w:val="1"/>
      <w:marLeft w:val="0"/>
      <w:marRight w:val="0"/>
      <w:marTop w:val="0"/>
      <w:marBottom w:val="0"/>
      <w:divBdr>
        <w:top w:val="none" w:sz="0" w:space="0" w:color="auto"/>
        <w:left w:val="none" w:sz="0" w:space="0" w:color="auto"/>
        <w:bottom w:val="none" w:sz="0" w:space="0" w:color="auto"/>
        <w:right w:val="none" w:sz="0" w:space="0" w:color="auto"/>
      </w:divBdr>
    </w:div>
    <w:div w:id="539704404">
      <w:bodyDiv w:val="1"/>
      <w:marLeft w:val="0"/>
      <w:marRight w:val="0"/>
      <w:marTop w:val="0"/>
      <w:marBottom w:val="0"/>
      <w:divBdr>
        <w:top w:val="none" w:sz="0" w:space="0" w:color="auto"/>
        <w:left w:val="none" w:sz="0" w:space="0" w:color="auto"/>
        <w:bottom w:val="none" w:sz="0" w:space="0" w:color="auto"/>
        <w:right w:val="none" w:sz="0" w:space="0" w:color="auto"/>
      </w:divBdr>
    </w:div>
    <w:div w:id="562446555">
      <w:bodyDiv w:val="1"/>
      <w:marLeft w:val="0"/>
      <w:marRight w:val="0"/>
      <w:marTop w:val="0"/>
      <w:marBottom w:val="0"/>
      <w:divBdr>
        <w:top w:val="none" w:sz="0" w:space="0" w:color="auto"/>
        <w:left w:val="none" w:sz="0" w:space="0" w:color="auto"/>
        <w:bottom w:val="none" w:sz="0" w:space="0" w:color="auto"/>
        <w:right w:val="none" w:sz="0" w:space="0" w:color="auto"/>
      </w:divBdr>
    </w:div>
    <w:div w:id="580067681">
      <w:bodyDiv w:val="1"/>
      <w:marLeft w:val="0"/>
      <w:marRight w:val="0"/>
      <w:marTop w:val="0"/>
      <w:marBottom w:val="0"/>
      <w:divBdr>
        <w:top w:val="none" w:sz="0" w:space="0" w:color="auto"/>
        <w:left w:val="none" w:sz="0" w:space="0" w:color="auto"/>
        <w:bottom w:val="none" w:sz="0" w:space="0" w:color="auto"/>
        <w:right w:val="none" w:sz="0" w:space="0" w:color="auto"/>
      </w:divBdr>
    </w:div>
    <w:div w:id="581304332">
      <w:bodyDiv w:val="1"/>
      <w:marLeft w:val="0"/>
      <w:marRight w:val="0"/>
      <w:marTop w:val="0"/>
      <w:marBottom w:val="0"/>
      <w:divBdr>
        <w:top w:val="none" w:sz="0" w:space="0" w:color="auto"/>
        <w:left w:val="none" w:sz="0" w:space="0" w:color="auto"/>
        <w:bottom w:val="none" w:sz="0" w:space="0" w:color="auto"/>
        <w:right w:val="none" w:sz="0" w:space="0" w:color="auto"/>
      </w:divBdr>
    </w:div>
    <w:div w:id="581917419">
      <w:bodyDiv w:val="1"/>
      <w:marLeft w:val="0"/>
      <w:marRight w:val="0"/>
      <w:marTop w:val="0"/>
      <w:marBottom w:val="0"/>
      <w:divBdr>
        <w:top w:val="none" w:sz="0" w:space="0" w:color="auto"/>
        <w:left w:val="none" w:sz="0" w:space="0" w:color="auto"/>
        <w:bottom w:val="none" w:sz="0" w:space="0" w:color="auto"/>
        <w:right w:val="none" w:sz="0" w:space="0" w:color="auto"/>
      </w:divBdr>
    </w:div>
    <w:div w:id="587663764">
      <w:bodyDiv w:val="1"/>
      <w:marLeft w:val="0"/>
      <w:marRight w:val="0"/>
      <w:marTop w:val="0"/>
      <w:marBottom w:val="0"/>
      <w:divBdr>
        <w:top w:val="none" w:sz="0" w:space="0" w:color="auto"/>
        <w:left w:val="none" w:sz="0" w:space="0" w:color="auto"/>
        <w:bottom w:val="none" w:sz="0" w:space="0" w:color="auto"/>
        <w:right w:val="none" w:sz="0" w:space="0" w:color="auto"/>
      </w:divBdr>
    </w:div>
    <w:div w:id="589049926">
      <w:bodyDiv w:val="1"/>
      <w:marLeft w:val="0"/>
      <w:marRight w:val="0"/>
      <w:marTop w:val="0"/>
      <w:marBottom w:val="0"/>
      <w:divBdr>
        <w:top w:val="none" w:sz="0" w:space="0" w:color="auto"/>
        <w:left w:val="none" w:sz="0" w:space="0" w:color="auto"/>
        <w:bottom w:val="none" w:sz="0" w:space="0" w:color="auto"/>
        <w:right w:val="none" w:sz="0" w:space="0" w:color="auto"/>
      </w:divBdr>
    </w:div>
    <w:div w:id="591204170">
      <w:bodyDiv w:val="1"/>
      <w:marLeft w:val="0"/>
      <w:marRight w:val="0"/>
      <w:marTop w:val="0"/>
      <w:marBottom w:val="0"/>
      <w:divBdr>
        <w:top w:val="none" w:sz="0" w:space="0" w:color="auto"/>
        <w:left w:val="none" w:sz="0" w:space="0" w:color="auto"/>
        <w:bottom w:val="none" w:sz="0" w:space="0" w:color="auto"/>
        <w:right w:val="none" w:sz="0" w:space="0" w:color="auto"/>
      </w:divBdr>
    </w:div>
    <w:div w:id="601301705">
      <w:bodyDiv w:val="1"/>
      <w:marLeft w:val="0"/>
      <w:marRight w:val="0"/>
      <w:marTop w:val="0"/>
      <w:marBottom w:val="0"/>
      <w:divBdr>
        <w:top w:val="none" w:sz="0" w:space="0" w:color="auto"/>
        <w:left w:val="none" w:sz="0" w:space="0" w:color="auto"/>
        <w:bottom w:val="none" w:sz="0" w:space="0" w:color="auto"/>
        <w:right w:val="none" w:sz="0" w:space="0" w:color="auto"/>
      </w:divBdr>
    </w:div>
    <w:div w:id="626207393">
      <w:bodyDiv w:val="1"/>
      <w:marLeft w:val="0"/>
      <w:marRight w:val="0"/>
      <w:marTop w:val="0"/>
      <w:marBottom w:val="0"/>
      <w:divBdr>
        <w:top w:val="none" w:sz="0" w:space="0" w:color="auto"/>
        <w:left w:val="none" w:sz="0" w:space="0" w:color="auto"/>
        <w:bottom w:val="none" w:sz="0" w:space="0" w:color="auto"/>
        <w:right w:val="none" w:sz="0" w:space="0" w:color="auto"/>
      </w:divBdr>
    </w:div>
    <w:div w:id="626592251">
      <w:bodyDiv w:val="1"/>
      <w:marLeft w:val="0"/>
      <w:marRight w:val="0"/>
      <w:marTop w:val="0"/>
      <w:marBottom w:val="0"/>
      <w:divBdr>
        <w:top w:val="none" w:sz="0" w:space="0" w:color="auto"/>
        <w:left w:val="none" w:sz="0" w:space="0" w:color="auto"/>
        <w:bottom w:val="none" w:sz="0" w:space="0" w:color="auto"/>
        <w:right w:val="none" w:sz="0" w:space="0" w:color="auto"/>
      </w:divBdr>
    </w:div>
    <w:div w:id="628705654">
      <w:bodyDiv w:val="1"/>
      <w:marLeft w:val="0"/>
      <w:marRight w:val="0"/>
      <w:marTop w:val="0"/>
      <w:marBottom w:val="0"/>
      <w:divBdr>
        <w:top w:val="none" w:sz="0" w:space="0" w:color="auto"/>
        <w:left w:val="none" w:sz="0" w:space="0" w:color="auto"/>
        <w:bottom w:val="none" w:sz="0" w:space="0" w:color="auto"/>
        <w:right w:val="none" w:sz="0" w:space="0" w:color="auto"/>
      </w:divBdr>
    </w:div>
    <w:div w:id="630283648">
      <w:bodyDiv w:val="1"/>
      <w:marLeft w:val="0"/>
      <w:marRight w:val="0"/>
      <w:marTop w:val="0"/>
      <w:marBottom w:val="0"/>
      <w:divBdr>
        <w:top w:val="none" w:sz="0" w:space="0" w:color="auto"/>
        <w:left w:val="none" w:sz="0" w:space="0" w:color="auto"/>
        <w:bottom w:val="none" w:sz="0" w:space="0" w:color="auto"/>
        <w:right w:val="none" w:sz="0" w:space="0" w:color="auto"/>
      </w:divBdr>
    </w:div>
    <w:div w:id="632096577">
      <w:bodyDiv w:val="1"/>
      <w:marLeft w:val="0"/>
      <w:marRight w:val="0"/>
      <w:marTop w:val="0"/>
      <w:marBottom w:val="0"/>
      <w:divBdr>
        <w:top w:val="none" w:sz="0" w:space="0" w:color="auto"/>
        <w:left w:val="none" w:sz="0" w:space="0" w:color="auto"/>
        <w:bottom w:val="none" w:sz="0" w:space="0" w:color="auto"/>
        <w:right w:val="none" w:sz="0" w:space="0" w:color="auto"/>
      </w:divBdr>
    </w:div>
    <w:div w:id="633634169">
      <w:bodyDiv w:val="1"/>
      <w:marLeft w:val="0"/>
      <w:marRight w:val="0"/>
      <w:marTop w:val="0"/>
      <w:marBottom w:val="0"/>
      <w:divBdr>
        <w:top w:val="none" w:sz="0" w:space="0" w:color="auto"/>
        <w:left w:val="none" w:sz="0" w:space="0" w:color="auto"/>
        <w:bottom w:val="none" w:sz="0" w:space="0" w:color="auto"/>
        <w:right w:val="none" w:sz="0" w:space="0" w:color="auto"/>
      </w:divBdr>
    </w:div>
    <w:div w:id="640117976">
      <w:bodyDiv w:val="1"/>
      <w:marLeft w:val="0"/>
      <w:marRight w:val="0"/>
      <w:marTop w:val="0"/>
      <w:marBottom w:val="0"/>
      <w:divBdr>
        <w:top w:val="none" w:sz="0" w:space="0" w:color="auto"/>
        <w:left w:val="none" w:sz="0" w:space="0" w:color="auto"/>
        <w:bottom w:val="none" w:sz="0" w:space="0" w:color="auto"/>
        <w:right w:val="none" w:sz="0" w:space="0" w:color="auto"/>
      </w:divBdr>
    </w:div>
    <w:div w:id="651301218">
      <w:bodyDiv w:val="1"/>
      <w:marLeft w:val="0"/>
      <w:marRight w:val="0"/>
      <w:marTop w:val="0"/>
      <w:marBottom w:val="0"/>
      <w:divBdr>
        <w:top w:val="none" w:sz="0" w:space="0" w:color="auto"/>
        <w:left w:val="none" w:sz="0" w:space="0" w:color="auto"/>
        <w:bottom w:val="none" w:sz="0" w:space="0" w:color="auto"/>
        <w:right w:val="none" w:sz="0" w:space="0" w:color="auto"/>
      </w:divBdr>
    </w:div>
    <w:div w:id="656300506">
      <w:bodyDiv w:val="1"/>
      <w:marLeft w:val="0"/>
      <w:marRight w:val="0"/>
      <w:marTop w:val="0"/>
      <w:marBottom w:val="0"/>
      <w:divBdr>
        <w:top w:val="none" w:sz="0" w:space="0" w:color="auto"/>
        <w:left w:val="none" w:sz="0" w:space="0" w:color="auto"/>
        <w:bottom w:val="none" w:sz="0" w:space="0" w:color="auto"/>
        <w:right w:val="none" w:sz="0" w:space="0" w:color="auto"/>
      </w:divBdr>
    </w:div>
    <w:div w:id="660306878">
      <w:bodyDiv w:val="1"/>
      <w:marLeft w:val="0"/>
      <w:marRight w:val="0"/>
      <w:marTop w:val="0"/>
      <w:marBottom w:val="0"/>
      <w:divBdr>
        <w:top w:val="none" w:sz="0" w:space="0" w:color="auto"/>
        <w:left w:val="none" w:sz="0" w:space="0" w:color="auto"/>
        <w:bottom w:val="none" w:sz="0" w:space="0" w:color="auto"/>
        <w:right w:val="none" w:sz="0" w:space="0" w:color="auto"/>
      </w:divBdr>
    </w:div>
    <w:div w:id="661004264">
      <w:bodyDiv w:val="1"/>
      <w:marLeft w:val="0"/>
      <w:marRight w:val="0"/>
      <w:marTop w:val="0"/>
      <w:marBottom w:val="0"/>
      <w:divBdr>
        <w:top w:val="none" w:sz="0" w:space="0" w:color="auto"/>
        <w:left w:val="none" w:sz="0" w:space="0" w:color="auto"/>
        <w:bottom w:val="none" w:sz="0" w:space="0" w:color="auto"/>
        <w:right w:val="none" w:sz="0" w:space="0" w:color="auto"/>
      </w:divBdr>
    </w:div>
    <w:div w:id="669213088">
      <w:bodyDiv w:val="1"/>
      <w:marLeft w:val="0"/>
      <w:marRight w:val="0"/>
      <w:marTop w:val="0"/>
      <w:marBottom w:val="0"/>
      <w:divBdr>
        <w:top w:val="none" w:sz="0" w:space="0" w:color="auto"/>
        <w:left w:val="none" w:sz="0" w:space="0" w:color="auto"/>
        <w:bottom w:val="none" w:sz="0" w:space="0" w:color="auto"/>
        <w:right w:val="none" w:sz="0" w:space="0" w:color="auto"/>
      </w:divBdr>
    </w:div>
    <w:div w:id="671955144">
      <w:bodyDiv w:val="1"/>
      <w:marLeft w:val="0"/>
      <w:marRight w:val="0"/>
      <w:marTop w:val="0"/>
      <w:marBottom w:val="0"/>
      <w:divBdr>
        <w:top w:val="none" w:sz="0" w:space="0" w:color="auto"/>
        <w:left w:val="none" w:sz="0" w:space="0" w:color="auto"/>
        <w:bottom w:val="none" w:sz="0" w:space="0" w:color="auto"/>
        <w:right w:val="none" w:sz="0" w:space="0" w:color="auto"/>
      </w:divBdr>
    </w:div>
    <w:div w:id="674576808">
      <w:bodyDiv w:val="1"/>
      <w:marLeft w:val="0"/>
      <w:marRight w:val="0"/>
      <w:marTop w:val="0"/>
      <w:marBottom w:val="0"/>
      <w:divBdr>
        <w:top w:val="none" w:sz="0" w:space="0" w:color="auto"/>
        <w:left w:val="none" w:sz="0" w:space="0" w:color="auto"/>
        <w:bottom w:val="none" w:sz="0" w:space="0" w:color="auto"/>
        <w:right w:val="none" w:sz="0" w:space="0" w:color="auto"/>
      </w:divBdr>
    </w:div>
    <w:div w:id="680863502">
      <w:bodyDiv w:val="1"/>
      <w:marLeft w:val="0"/>
      <w:marRight w:val="0"/>
      <w:marTop w:val="0"/>
      <w:marBottom w:val="0"/>
      <w:divBdr>
        <w:top w:val="none" w:sz="0" w:space="0" w:color="auto"/>
        <w:left w:val="none" w:sz="0" w:space="0" w:color="auto"/>
        <w:bottom w:val="none" w:sz="0" w:space="0" w:color="auto"/>
        <w:right w:val="none" w:sz="0" w:space="0" w:color="auto"/>
      </w:divBdr>
    </w:div>
    <w:div w:id="685329991">
      <w:bodyDiv w:val="1"/>
      <w:marLeft w:val="0"/>
      <w:marRight w:val="0"/>
      <w:marTop w:val="0"/>
      <w:marBottom w:val="0"/>
      <w:divBdr>
        <w:top w:val="none" w:sz="0" w:space="0" w:color="auto"/>
        <w:left w:val="none" w:sz="0" w:space="0" w:color="auto"/>
        <w:bottom w:val="none" w:sz="0" w:space="0" w:color="auto"/>
        <w:right w:val="none" w:sz="0" w:space="0" w:color="auto"/>
      </w:divBdr>
    </w:div>
    <w:div w:id="702709188">
      <w:bodyDiv w:val="1"/>
      <w:marLeft w:val="0"/>
      <w:marRight w:val="0"/>
      <w:marTop w:val="0"/>
      <w:marBottom w:val="0"/>
      <w:divBdr>
        <w:top w:val="none" w:sz="0" w:space="0" w:color="auto"/>
        <w:left w:val="none" w:sz="0" w:space="0" w:color="auto"/>
        <w:bottom w:val="none" w:sz="0" w:space="0" w:color="auto"/>
        <w:right w:val="none" w:sz="0" w:space="0" w:color="auto"/>
      </w:divBdr>
    </w:div>
    <w:div w:id="709457900">
      <w:bodyDiv w:val="1"/>
      <w:marLeft w:val="0"/>
      <w:marRight w:val="0"/>
      <w:marTop w:val="0"/>
      <w:marBottom w:val="0"/>
      <w:divBdr>
        <w:top w:val="none" w:sz="0" w:space="0" w:color="auto"/>
        <w:left w:val="none" w:sz="0" w:space="0" w:color="auto"/>
        <w:bottom w:val="none" w:sz="0" w:space="0" w:color="auto"/>
        <w:right w:val="none" w:sz="0" w:space="0" w:color="auto"/>
      </w:divBdr>
    </w:div>
    <w:div w:id="711000859">
      <w:bodyDiv w:val="1"/>
      <w:marLeft w:val="0"/>
      <w:marRight w:val="0"/>
      <w:marTop w:val="0"/>
      <w:marBottom w:val="0"/>
      <w:divBdr>
        <w:top w:val="none" w:sz="0" w:space="0" w:color="auto"/>
        <w:left w:val="none" w:sz="0" w:space="0" w:color="auto"/>
        <w:bottom w:val="none" w:sz="0" w:space="0" w:color="auto"/>
        <w:right w:val="none" w:sz="0" w:space="0" w:color="auto"/>
      </w:divBdr>
    </w:div>
    <w:div w:id="715007200">
      <w:bodyDiv w:val="1"/>
      <w:marLeft w:val="0"/>
      <w:marRight w:val="0"/>
      <w:marTop w:val="0"/>
      <w:marBottom w:val="0"/>
      <w:divBdr>
        <w:top w:val="none" w:sz="0" w:space="0" w:color="auto"/>
        <w:left w:val="none" w:sz="0" w:space="0" w:color="auto"/>
        <w:bottom w:val="none" w:sz="0" w:space="0" w:color="auto"/>
        <w:right w:val="none" w:sz="0" w:space="0" w:color="auto"/>
      </w:divBdr>
    </w:div>
    <w:div w:id="719287054">
      <w:bodyDiv w:val="1"/>
      <w:marLeft w:val="0"/>
      <w:marRight w:val="0"/>
      <w:marTop w:val="0"/>
      <w:marBottom w:val="0"/>
      <w:divBdr>
        <w:top w:val="none" w:sz="0" w:space="0" w:color="auto"/>
        <w:left w:val="none" w:sz="0" w:space="0" w:color="auto"/>
        <w:bottom w:val="none" w:sz="0" w:space="0" w:color="auto"/>
        <w:right w:val="none" w:sz="0" w:space="0" w:color="auto"/>
      </w:divBdr>
    </w:div>
    <w:div w:id="736053877">
      <w:bodyDiv w:val="1"/>
      <w:marLeft w:val="0"/>
      <w:marRight w:val="0"/>
      <w:marTop w:val="0"/>
      <w:marBottom w:val="0"/>
      <w:divBdr>
        <w:top w:val="none" w:sz="0" w:space="0" w:color="auto"/>
        <w:left w:val="none" w:sz="0" w:space="0" w:color="auto"/>
        <w:bottom w:val="none" w:sz="0" w:space="0" w:color="auto"/>
        <w:right w:val="none" w:sz="0" w:space="0" w:color="auto"/>
      </w:divBdr>
    </w:div>
    <w:div w:id="742289699">
      <w:bodyDiv w:val="1"/>
      <w:marLeft w:val="0"/>
      <w:marRight w:val="0"/>
      <w:marTop w:val="0"/>
      <w:marBottom w:val="0"/>
      <w:divBdr>
        <w:top w:val="none" w:sz="0" w:space="0" w:color="auto"/>
        <w:left w:val="none" w:sz="0" w:space="0" w:color="auto"/>
        <w:bottom w:val="none" w:sz="0" w:space="0" w:color="auto"/>
        <w:right w:val="none" w:sz="0" w:space="0" w:color="auto"/>
      </w:divBdr>
    </w:div>
    <w:div w:id="747969552">
      <w:bodyDiv w:val="1"/>
      <w:marLeft w:val="0"/>
      <w:marRight w:val="0"/>
      <w:marTop w:val="0"/>
      <w:marBottom w:val="0"/>
      <w:divBdr>
        <w:top w:val="none" w:sz="0" w:space="0" w:color="auto"/>
        <w:left w:val="none" w:sz="0" w:space="0" w:color="auto"/>
        <w:bottom w:val="none" w:sz="0" w:space="0" w:color="auto"/>
        <w:right w:val="none" w:sz="0" w:space="0" w:color="auto"/>
      </w:divBdr>
    </w:div>
    <w:div w:id="752702700">
      <w:bodyDiv w:val="1"/>
      <w:marLeft w:val="0"/>
      <w:marRight w:val="0"/>
      <w:marTop w:val="0"/>
      <w:marBottom w:val="0"/>
      <w:divBdr>
        <w:top w:val="none" w:sz="0" w:space="0" w:color="auto"/>
        <w:left w:val="none" w:sz="0" w:space="0" w:color="auto"/>
        <w:bottom w:val="none" w:sz="0" w:space="0" w:color="auto"/>
        <w:right w:val="none" w:sz="0" w:space="0" w:color="auto"/>
      </w:divBdr>
    </w:div>
    <w:div w:id="765928518">
      <w:bodyDiv w:val="1"/>
      <w:marLeft w:val="0"/>
      <w:marRight w:val="0"/>
      <w:marTop w:val="0"/>
      <w:marBottom w:val="0"/>
      <w:divBdr>
        <w:top w:val="none" w:sz="0" w:space="0" w:color="auto"/>
        <w:left w:val="none" w:sz="0" w:space="0" w:color="auto"/>
        <w:bottom w:val="none" w:sz="0" w:space="0" w:color="auto"/>
        <w:right w:val="none" w:sz="0" w:space="0" w:color="auto"/>
      </w:divBdr>
    </w:div>
    <w:div w:id="774326831">
      <w:bodyDiv w:val="1"/>
      <w:marLeft w:val="0"/>
      <w:marRight w:val="0"/>
      <w:marTop w:val="0"/>
      <w:marBottom w:val="0"/>
      <w:divBdr>
        <w:top w:val="none" w:sz="0" w:space="0" w:color="auto"/>
        <w:left w:val="none" w:sz="0" w:space="0" w:color="auto"/>
        <w:bottom w:val="none" w:sz="0" w:space="0" w:color="auto"/>
        <w:right w:val="none" w:sz="0" w:space="0" w:color="auto"/>
      </w:divBdr>
    </w:div>
    <w:div w:id="775906301">
      <w:bodyDiv w:val="1"/>
      <w:marLeft w:val="0"/>
      <w:marRight w:val="0"/>
      <w:marTop w:val="0"/>
      <w:marBottom w:val="0"/>
      <w:divBdr>
        <w:top w:val="none" w:sz="0" w:space="0" w:color="auto"/>
        <w:left w:val="none" w:sz="0" w:space="0" w:color="auto"/>
        <w:bottom w:val="none" w:sz="0" w:space="0" w:color="auto"/>
        <w:right w:val="none" w:sz="0" w:space="0" w:color="auto"/>
      </w:divBdr>
    </w:div>
    <w:div w:id="781144050">
      <w:bodyDiv w:val="1"/>
      <w:marLeft w:val="0"/>
      <w:marRight w:val="0"/>
      <w:marTop w:val="0"/>
      <w:marBottom w:val="0"/>
      <w:divBdr>
        <w:top w:val="none" w:sz="0" w:space="0" w:color="auto"/>
        <w:left w:val="none" w:sz="0" w:space="0" w:color="auto"/>
        <w:bottom w:val="none" w:sz="0" w:space="0" w:color="auto"/>
        <w:right w:val="none" w:sz="0" w:space="0" w:color="auto"/>
      </w:divBdr>
    </w:div>
    <w:div w:id="792096852">
      <w:bodyDiv w:val="1"/>
      <w:marLeft w:val="0"/>
      <w:marRight w:val="0"/>
      <w:marTop w:val="0"/>
      <w:marBottom w:val="0"/>
      <w:divBdr>
        <w:top w:val="none" w:sz="0" w:space="0" w:color="auto"/>
        <w:left w:val="none" w:sz="0" w:space="0" w:color="auto"/>
        <w:bottom w:val="none" w:sz="0" w:space="0" w:color="auto"/>
        <w:right w:val="none" w:sz="0" w:space="0" w:color="auto"/>
      </w:divBdr>
    </w:div>
    <w:div w:id="794061306">
      <w:bodyDiv w:val="1"/>
      <w:marLeft w:val="0"/>
      <w:marRight w:val="0"/>
      <w:marTop w:val="0"/>
      <w:marBottom w:val="0"/>
      <w:divBdr>
        <w:top w:val="none" w:sz="0" w:space="0" w:color="auto"/>
        <w:left w:val="none" w:sz="0" w:space="0" w:color="auto"/>
        <w:bottom w:val="none" w:sz="0" w:space="0" w:color="auto"/>
        <w:right w:val="none" w:sz="0" w:space="0" w:color="auto"/>
      </w:divBdr>
    </w:div>
    <w:div w:id="805053844">
      <w:bodyDiv w:val="1"/>
      <w:marLeft w:val="0"/>
      <w:marRight w:val="0"/>
      <w:marTop w:val="0"/>
      <w:marBottom w:val="0"/>
      <w:divBdr>
        <w:top w:val="none" w:sz="0" w:space="0" w:color="auto"/>
        <w:left w:val="none" w:sz="0" w:space="0" w:color="auto"/>
        <w:bottom w:val="none" w:sz="0" w:space="0" w:color="auto"/>
        <w:right w:val="none" w:sz="0" w:space="0" w:color="auto"/>
      </w:divBdr>
    </w:div>
    <w:div w:id="810907428">
      <w:bodyDiv w:val="1"/>
      <w:marLeft w:val="0"/>
      <w:marRight w:val="0"/>
      <w:marTop w:val="0"/>
      <w:marBottom w:val="0"/>
      <w:divBdr>
        <w:top w:val="none" w:sz="0" w:space="0" w:color="auto"/>
        <w:left w:val="none" w:sz="0" w:space="0" w:color="auto"/>
        <w:bottom w:val="none" w:sz="0" w:space="0" w:color="auto"/>
        <w:right w:val="none" w:sz="0" w:space="0" w:color="auto"/>
      </w:divBdr>
    </w:div>
    <w:div w:id="811024905">
      <w:bodyDiv w:val="1"/>
      <w:marLeft w:val="0"/>
      <w:marRight w:val="0"/>
      <w:marTop w:val="0"/>
      <w:marBottom w:val="0"/>
      <w:divBdr>
        <w:top w:val="none" w:sz="0" w:space="0" w:color="auto"/>
        <w:left w:val="none" w:sz="0" w:space="0" w:color="auto"/>
        <w:bottom w:val="none" w:sz="0" w:space="0" w:color="auto"/>
        <w:right w:val="none" w:sz="0" w:space="0" w:color="auto"/>
      </w:divBdr>
    </w:div>
    <w:div w:id="838468675">
      <w:bodyDiv w:val="1"/>
      <w:marLeft w:val="0"/>
      <w:marRight w:val="0"/>
      <w:marTop w:val="0"/>
      <w:marBottom w:val="0"/>
      <w:divBdr>
        <w:top w:val="none" w:sz="0" w:space="0" w:color="auto"/>
        <w:left w:val="none" w:sz="0" w:space="0" w:color="auto"/>
        <w:bottom w:val="none" w:sz="0" w:space="0" w:color="auto"/>
        <w:right w:val="none" w:sz="0" w:space="0" w:color="auto"/>
      </w:divBdr>
    </w:div>
    <w:div w:id="840240507">
      <w:bodyDiv w:val="1"/>
      <w:marLeft w:val="0"/>
      <w:marRight w:val="0"/>
      <w:marTop w:val="0"/>
      <w:marBottom w:val="0"/>
      <w:divBdr>
        <w:top w:val="none" w:sz="0" w:space="0" w:color="auto"/>
        <w:left w:val="none" w:sz="0" w:space="0" w:color="auto"/>
        <w:bottom w:val="none" w:sz="0" w:space="0" w:color="auto"/>
        <w:right w:val="none" w:sz="0" w:space="0" w:color="auto"/>
      </w:divBdr>
    </w:div>
    <w:div w:id="841316332">
      <w:bodyDiv w:val="1"/>
      <w:marLeft w:val="0"/>
      <w:marRight w:val="0"/>
      <w:marTop w:val="0"/>
      <w:marBottom w:val="0"/>
      <w:divBdr>
        <w:top w:val="none" w:sz="0" w:space="0" w:color="auto"/>
        <w:left w:val="none" w:sz="0" w:space="0" w:color="auto"/>
        <w:bottom w:val="none" w:sz="0" w:space="0" w:color="auto"/>
        <w:right w:val="none" w:sz="0" w:space="0" w:color="auto"/>
      </w:divBdr>
    </w:div>
    <w:div w:id="859398411">
      <w:bodyDiv w:val="1"/>
      <w:marLeft w:val="0"/>
      <w:marRight w:val="0"/>
      <w:marTop w:val="0"/>
      <w:marBottom w:val="0"/>
      <w:divBdr>
        <w:top w:val="none" w:sz="0" w:space="0" w:color="auto"/>
        <w:left w:val="none" w:sz="0" w:space="0" w:color="auto"/>
        <w:bottom w:val="none" w:sz="0" w:space="0" w:color="auto"/>
        <w:right w:val="none" w:sz="0" w:space="0" w:color="auto"/>
      </w:divBdr>
    </w:div>
    <w:div w:id="862789246">
      <w:bodyDiv w:val="1"/>
      <w:marLeft w:val="0"/>
      <w:marRight w:val="0"/>
      <w:marTop w:val="0"/>
      <w:marBottom w:val="0"/>
      <w:divBdr>
        <w:top w:val="none" w:sz="0" w:space="0" w:color="auto"/>
        <w:left w:val="none" w:sz="0" w:space="0" w:color="auto"/>
        <w:bottom w:val="none" w:sz="0" w:space="0" w:color="auto"/>
        <w:right w:val="none" w:sz="0" w:space="0" w:color="auto"/>
      </w:divBdr>
    </w:div>
    <w:div w:id="879363224">
      <w:bodyDiv w:val="1"/>
      <w:marLeft w:val="0"/>
      <w:marRight w:val="0"/>
      <w:marTop w:val="0"/>
      <w:marBottom w:val="0"/>
      <w:divBdr>
        <w:top w:val="none" w:sz="0" w:space="0" w:color="auto"/>
        <w:left w:val="none" w:sz="0" w:space="0" w:color="auto"/>
        <w:bottom w:val="none" w:sz="0" w:space="0" w:color="auto"/>
        <w:right w:val="none" w:sz="0" w:space="0" w:color="auto"/>
      </w:divBdr>
    </w:div>
    <w:div w:id="888538415">
      <w:bodyDiv w:val="1"/>
      <w:marLeft w:val="0"/>
      <w:marRight w:val="0"/>
      <w:marTop w:val="0"/>
      <w:marBottom w:val="0"/>
      <w:divBdr>
        <w:top w:val="none" w:sz="0" w:space="0" w:color="auto"/>
        <w:left w:val="none" w:sz="0" w:space="0" w:color="auto"/>
        <w:bottom w:val="none" w:sz="0" w:space="0" w:color="auto"/>
        <w:right w:val="none" w:sz="0" w:space="0" w:color="auto"/>
      </w:divBdr>
    </w:div>
    <w:div w:id="893083974">
      <w:bodyDiv w:val="1"/>
      <w:marLeft w:val="0"/>
      <w:marRight w:val="0"/>
      <w:marTop w:val="0"/>
      <w:marBottom w:val="0"/>
      <w:divBdr>
        <w:top w:val="none" w:sz="0" w:space="0" w:color="auto"/>
        <w:left w:val="none" w:sz="0" w:space="0" w:color="auto"/>
        <w:bottom w:val="none" w:sz="0" w:space="0" w:color="auto"/>
        <w:right w:val="none" w:sz="0" w:space="0" w:color="auto"/>
      </w:divBdr>
    </w:div>
    <w:div w:id="904149479">
      <w:bodyDiv w:val="1"/>
      <w:marLeft w:val="0"/>
      <w:marRight w:val="0"/>
      <w:marTop w:val="0"/>
      <w:marBottom w:val="0"/>
      <w:divBdr>
        <w:top w:val="none" w:sz="0" w:space="0" w:color="auto"/>
        <w:left w:val="none" w:sz="0" w:space="0" w:color="auto"/>
        <w:bottom w:val="none" w:sz="0" w:space="0" w:color="auto"/>
        <w:right w:val="none" w:sz="0" w:space="0" w:color="auto"/>
      </w:divBdr>
    </w:div>
    <w:div w:id="905068088">
      <w:bodyDiv w:val="1"/>
      <w:marLeft w:val="0"/>
      <w:marRight w:val="0"/>
      <w:marTop w:val="0"/>
      <w:marBottom w:val="0"/>
      <w:divBdr>
        <w:top w:val="none" w:sz="0" w:space="0" w:color="auto"/>
        <w:left w:val="none" w:sz="0" w:space="0" w:color="auto"/>
        <w:bottom w:val="none" w:sz="0" w:space="0" w:color="auto"/>
        <w:right w:val="none" w:sz="0" w:space="0" w:color="auto"/>
      </w:divBdr>
    </w:div>
    <w:div w:id="918371291">
      <w:bodyDiv w:val="1"/>
      <w:marLeft w:val="0"/>
      <w:marRight w:val="0"/>
      <w:marTop w:val="0"/>
      <w:marBottom w:val="0"/>
      <w:divBdr>
        <w:top w:val="none" w:sz="0" w:space="0" w:color="auto"/>
        <w:left w:val="none" w:sz="0" w:space="0" w:color="auto"/>
        <w:bottom w:val="none" w:sz="0" w:space="0" w:color="auto"/>
        <w:right w:val="none" w:sz="0" w:space="0" w:color="auto"/>
      </w:divBdr>
    </w:div>
    <w:div w:id="935600294">
      <w:bodyDiv w:val="1"/>
      <w:marLeft w:val="0"/>
      <w:marRight w:val="0"/>
      <w:marTop w:val="0"/>
      <w:marBottom w:val="0"/>
      <w:divBdr>
        <w:top w:val="none" w:sz="0" w:space="0" w:color="auto"/>
        <w:left w:val="none" w:sz="0" w:space="0" w:color="auto"/>
        <w:bottom w:val="none" w:sz="0" w:space="0" w:color="auto"/>
        <w:right w:val="none" w:sz="0" w:space="0" w:color="auto"/>
      </w:divBdr>
    </w:div>
    <w:div w:id="941765585">
      <w:bodyDiv w:val="1"/>
      <w:marLeft w:val="0"/>
      <w:marRight w:val="0"/>
      <w:marTop w:val="0"/>
      <w:marBottom w:val="0"/>
      <w:divBdr>
        <w:top w:val="none" w:sz="0" w:space="0" w:color="auto"/>
        <w:left w:val="none" w:sz="0" w:space="0" w:color="auto"/>
        <w:bottom w:val="none" w:sz="0" w:space="0" w:color="auto"/>
        <w:right w:val="none" w:sz="0" w:space="0" w:color="auto"/>
      </w:divBdr>
    </w:div>
    <w:div w:id="947588929">
      <w:bodyDiv w:val="1"/>
      <w:marLeft w:val="0"/>
      <w:marRight w:val="0"/>
      <w:marTop w:val="0"/>
      <w:marBottom w:val="0"/>
      <w:divBdr>
        <w:top w:val="none" w:sz="0" w:space="0" w:color="auto"/>
        <w:left w:val="none" w:sz="0" w:space="0" w:color="auto"/>
        <w:bottom w:val="none" w:sz="0" w:space="0" w:color="auto"/>
        <w:right w:val="none" w:sz="0" w:space="0" w:color="auto"/>
      </w:divBdr>
    </w:div>
    <w:div w:id="948660407">
      <w:bodyDiv w:val="1"/>
      <w:marLeft w:val="0"/>
      <w:marRight w:val="0"/>
      <w:marTop w:val="0"/>
      <w:marBottom w:val="0"/>
      <w:divBdr>
        <w:top w:val="none" w:sz="0" w:space="0" w:color="auto"/>
        <w:left w:val="none" w:sz="0" w:space="0" w:color="auto"/>
        <w:bottom w:val="none" w:sz="0" w:space="0" w:color="auto"/>
        <w:right w:val="none" w:sz="0" w:space="0" w:color="auto"/>
      </w:divBdr>
    </w:div>
    <w:div w:id="950434828">
      <w:bodyDiv w:val="1"/>
      <w:marLeft w:val="0"/>
      <w:marRight w:val="0"/>
      <w:marTop w:val="0"/>
      <w:marBottom w:val="0"/>
      <w:divBdr>
        <w:top w:val="none" w:sz="0" w:space="0" w:color="auto"/>
        <w:left w:val="none" w:sz="0" w:space="0" w:color="auto"/>
        <w:bottom w:val="none" w:sz="0" w:space="0" w:color="auto"/>
        <w:right w:val="none" w:sz="0" w:space="0" w:color="auto"/>
      </w:divBdr>
    </w:div>
    <w:div w:id="982540294">
      <w:bodyDiv w:val="1"/>
      <w:marLeft w:val="0"/>
      <w:marRight w:val="0"/>
      <w:marTop w:val="0"/>
      <w:marBottom w:val="0"/>
      <w:divBdr>
        <w:top w:val="none" w:sz="0" w:space="0" w:color="auto"/>
        <w:left w:val="none" w:sz="0" w:space="0" w:color="auto"/>
        <w:bottom w:val="none" w:sz="0" w:space="0" w:color="auto"/>
        <w:right w:val="none" w:sz="0" w:space="0" w:color="auto"/>
      </w:divBdr>
    </w:div>
    <w:div w:id="995113442">
      <w:bodyDiv w:val="1"/>
      <w:marLeft w:val="0"/>
      <w:marRight w:val="0"/>
      <w:marTop w:val="0"/>
      <w:marBottom w:val="0"/>
      <w:divBdr>
        <w:top w:val="none" w:sz="0" w:space="0" w:color="auto"/>
        <w:left w:val="none" w:sz="0" w:space="0" w:color="auto"/>
        <w:bottom w:val="none" w:sz="0" w:space="0" w:color="auto"/>
        <w:right w:val="none" w:sz="0" w:space="0" w:color="auto"/>
      </w:divBdr>
    </w:div>
    <w:div w:id="999039479">
      <w:bodyDiv w:val="1"/>
      <w:marLeft w:val="0"/>
      <w:marRight w:val="0"/>
      <w:marTop w:val="0"/>
      <w:marBottom w:val="0"/>
      <w:divBdr>
        <w:top w:val="none" w:sz="0" w:space="0" w:color="auto"/>
        <w:left w:val="none" w:sz="0" w:space="0" w:color="auto"/>
        <w:bottom w:val="none" w:sz="0" w:space="0" w:color="auto"/>
        <w:right w:val="none" w:sz="0" w:space="0" w:color="auto"/>
      </w:divBdr>
    </w:div>
    <w:div w:id="1032344456">
      <w:bodyDiv w:val="1"/>
      <w:marLeft w:val="0"/>
      <w:marRight w:val="0"/>
      <w:marTop w:val="0"/>
      <w:marBottom w:val="0"/>
      <w:divBdr>
        <w:top w:val="none" w:sz="0" w:space="0" w:color="auto"/>
        <w:left w:val="none" w:sz="0" w:space="0" w:color="auto"/>
        <w:bottom w:val="none" w:sz="0" w:space="0" w:color="auto"/>
        <w:right w:val="none" w:sz="0" w:space="0" w:color="auto"/>
      </w:divBdr>
    </w:div>
    <w:div w:id="1032874970">
      <w:bodyDiv w:val="1"/>
      <w:marLeft w:val="0"/>
      <w:marRight w:val="0"/>
      <w:marTop w:val="0"/>
      <w:marBottom w:val="0"/>
      <w:divBdr>
        <w:top w:val="none" w:sz="0" w:space="0" w:color="auto"/>
        <w:left w:val="none" w:sz="0" w:space="0" w:color="auto"/>
        <w:bottom w:val="none" w:sz="0" w:space="0" w:color="auto"/>
        <w:right w:val="none" w:sz="0" w:space="0" w:color="auto"/>
      </w:divBdr>
    </w:div>
    <w:div w:id="1033455445">
      <w:bodyDiv w:val="1"/>
      <w:marLeft w:val="0"/>
      <w:marRight w:val="0"/>
      <w:marTop w:val="0"/>
      <w:marBottom w:val="0"/>
      <w:divBdr>
        <w:top w:val="none" w:sz="0" w:space="0" w:color="auto"/>
        <w:left w:val="none" w:sz="0" w:space="0" w:color="auto"/>
        <w:bottom w:val="none" w:sz="0" w:space="0" w:color="auto"/>
        <w:right w:val="none" w:sz="0" w:space="0" w:color="auto"/>
      </w:divBdr>
    </w:div>
    <w:div w:id="1041898249">
      <w:bodyDiv w:val="1"/>
      <w:marLeft w:val="0"/>
      <w:marRight w:val="0"/>
      <w:marTop w:val="0"/>
      <w:marBottom w:val="0"/>
      <w:divBdr>
        <w:top w:val="none" w:sz="0" w:space="0" w:color="auto"/>
        <w:left w:val="none" w:sz="0" w:space="0" w:color="auto"/>
        <w:bottom w:val="none" w:sz="0" w:space="0" w:color="auto"/>
        <w:right w:val="none" w:sz="0" w:space="0" w:color="auto"/>
      </w:divBdr>
    </w:div>
    <w:div w:id="1042443521">
      <w:bodyDiv w:val="1"/>
      <w:marLeft w:val="0"/>
      <w:marRight w:val="0"/>
      <w:marTop w:val="0"/>
      <w:marBottom w:val="0"/>
      <w:divBdr>
        <w:top w:val="none" w:sz="0" w:space="0" w:color="auto"/>
        <w:left w:val="none" w:sz="0" w:space="0" w:color="auto"/>
        <w:bottom w:val="none" w:sz="0" w:space="0" w:color="auto"/>
        <w:right w:val="none" w:sz="0" w:space="0" w:color="auto"/>
      </w:divBdr>
    </w:div>
    <w:div w:id="1054741764">
      <w:bodyDiv w:val="1"/>
      <w:marLeft w:val="0"/>
      <w:marRight w:val="0"/>
      <w:marTop w:val="0"/>
      <w:marBottom w:val="0"/>
      <w:divBdr>
        <w:top w:val="none" w:sz="0" w:space="0" w:color="auto"/>
        <w:left w:val="none" w:sz="0" w:space="0" w:color="auto"/>
        <w:bottom w:val="none" w:sz="0" w:space="0" w:color="auto"/>
        <w:right w:val="none" w:sz="0" w:space="0" w:color="auto"/>
      </w:divBdr>
    </w:div>
    <w:div w:id="1057123611">
      <w:bodyDiv w:val="1"/>
      <w:marLeft w:val="0"/>
      <w:marRight w:val="0"/>
      <w:marTop w:val="0"/>
      <w:marBottom w:val="0"/>
      <w:divBdr>
        <w:top w:val="none" w:sz="0" w:space="0" w:color="auto"/>
        <w:left w:val="none" w:sz="0" w:space="0" w:color="auto"/>
        <w:bottom w:val="none" w:sz="0" w:space="0" w:color="auto"/>
        <w:right w:val="none" w:sz="0" w:space="0" w:color="auto"/>
      </w:divBdr>
    </w:div>
    <w:div w:id="1066877462">
      <w:bodyDiv w:val="1"/>
      <w:marLeft w:val="0"/>
      <w:marRight w:val="0"/>
      <w:marTop w:val="0"/>
      <w:marBottom w:val="0"/>
      <w:divBdr>
        <w:top w:val="none" w:sz="0" w:space="0" w:color="auto"/>
        <w:left w:val="none" w:sz="0" w:space="0" w:color="auto"/>
        <w:bottom w:val="none" w:sz="0" w:space="0" w:color="auto"/>
        <w:right w:val="none" w:sz="0" w:space="0" w:color="auto"/>
      </w:divBdr>
    </w:div>
    <w:div w:id="1068649815">
      <w:bodyDiv w:val="1"/>
      <w:marLeft w:val="0"/>
      <w:marRight w:val="0"/>
      <w:marTop w:val="0"/>
      <w:marBottom w:val="0"/>
      <w:divBdr>
        <w:top w:val="none" w:sz="0" w:space="0" w:color="auto"/>
        <w:left w:val="none" w:sz="0" w:space="0" w:color="auto"/>
        <w:bottom w:val="none" w:sz="0" w:space="0" w:color="auto"/>
        <w:right w:val="none" w:sz="0" w:space="0" w:color="auto"/>
      </w:divBdr>
    </w:div>
    <w:div w:id="1072585954">
      <w:bodyDiv w:val="1"/>
      <w:marLeft w:val="0"/>
      <w:marRight w:val="0"/>
      <w:marTop w:val="0"/>
      <w:marBottom w:val="0"/>
      <w:divBdr>
        <w:top w:val="none" w:sz="0" w:space="0" w:color="auto"/>
        <w:left w:val="none" w:sz="0" w:space="0" w:color="auto"/>
        <w:bottom w:val="none" w:sz="0" w:space="0" w:color="auto"/>
        <w:right w:val="none" w:sz="0" w:space="0" w:color="auto"/>
      </w:divBdr>
    </w:div>
    <w:div w:id="1073620380">
      <w:bodyDiv w:val="1"/>
      <w:marLeft w:val="0"/>
      <w:marRight w:val="0"/>
      <w:marTop w:val="0"/>
      <w:marBottom w:val="0"/>
      <w:divBdr>
        <w:top w:val="none" w:sz="0" w:space="0" w:color="auto"/>
        <w:left w:val="none" w:sz="0" w:space="0" w:color="auto"/>
        <w:bottom w:val="none" w:sz="0" w:space="0" w:color="auto"/>
        <w:right w:val="none" w:sz="0" w:space="0" w:color="auto"/>
      </w:divBdr>
    </w:div>
    <w:div w:id="1075317549">
      <w:bodyDiv w:val="1"/>
      <w:marLeft w:val="0"/>
      <w:marRight w:val="0"/>
      <w:marTop w:val="0"/>
      <w:marBottom w:val="0"/>
      <w:divBdr>
        <w:top w:val="none" w:sz="0" w:space="0" w:color="auto"/>
        <w:left w:val="none" w:sz="0" w:space="0" w:color="auto"/>
        <w:bottom w:val="none" w:sz="0" w:space="0" w:color="auto"/>
        <w:right w:val="none" w:sz="0" w:space="0" w:color="auto"/>
      </w:divBdr>
    </w:div>
    <w:div w:id="1086457010">
      <w:bodyDiv w:val="1"/>
      <w:marLeft w:val="0"/>
      <w:marRight w:val="0"/>
      <w:marTop w:val="0"/>
      <w:marBottom w:val="0"/>
      <w:divBdr>
        <w:top w:val="none" w:sz="0" w:space="0" w:color="auto"/>
        <w:left w:val="none" w:sz="0" w:space="0" w:color="auto"/>
        <w:bottom w:val="none" w:sz="0" w:space="0" w:color="auto"/>
        <w:right w:val="none" w:sz="0" w:space="0" w:color="auto"/>
      </w:divBdr>
    </w:div>
    <w:div w:id="1087191503">
      <w:bodyDiv w:val="1"/>
      <w:marLeft w:val="0"/>
      <w:marRight w:val="0"/>
      <w:marTop w:val="0"/>
      <w:marBottom w:val="0"/>
      <w:divBdr>
        <w:top w:val="none" w:sz="0" w:space="0" w:color="auto"/>
        <w:left w:val="none" w:sz="0" w:space="0" w:color="auto"/>
        <w:bottom w:val="none" w:sz="0" w:space="0" w:color="auto"/>
        <w:right w:val="none" w:sz="0" w:space="0" w:color="auto"/>
      </w:divBdr>
    </w:div>
    <w:div w:id="1092701622">
      <w:bodyDiv w:val="1"/>
      <w:marLeft w:val="0"/>
      <w:marRight w:val="0"/>
      <w:marTop w:val="0"/>
      <w:marBottom w:val="0"/>
      <w:divBdr>
        <w:top w:val="none" w:sz="0" w:space="0" w:color="auto"/>
        <w:left w:val="none" w:sz="0" w:space="0" w:color="auto"/>
        <w:bottom w:val="none" w:sz="0" w:space="0" w:color="auto"/>
        <w:right w:val="none" w:sz="0" w:space="0" w:color="auto"/>
      </w:divBdr>
    </w:div>
    <w:div w:id="1092891151">
      <w:bodyDiv w:val="1"/>
      <w:marLeft w:val="0"/>
      <w:marRight w:val="0"/>
      <w:marTop w:val="0"/>
      <w:marBottom w:val="0"/>
      <w:divBdr>
        <w:top w:val="none" w:sz="0" w:space="0" w:color="auto"/>
        <w:left w:val="none" w:sz="0" w:space="0" w:color="auto"/>
        <w:bottom w:val="none" w:sz="0" w:space="0" w:color="auto"/>
        <w:right w:val="none" w:sz="0" w:space="0" w:color="auto"/>
      </w:divBdr>
    </w:div>
    <w:div w:id="1096900780">
      <w:bodyDiv w:val="1"/>
      <w:marLeft w:val="0"/>
      <w:marRight w:val="0"/>
      <w:marTop w:val="0"/>
      <w:marBottom w:val="0"/>
      <w:divBdr>
        <w:top w:val="none" w:sz="0" w:space="0" w:color="auto"/>
        <w:left w:val="none" w:sz="0" w:space="0" w:color="auto"/>
        <w:bottom w:val="none" w:sz="0" w:space="0" w:color="auto"/>
        <w:right w:val="none" w:sz="0" w:space="0" w:color="auto"/>
      </w:divBdr>
    </w:div>
    <w:div w:id="1102261390">
      <w:bodyDiv w:val="1"/>
      <w:marLeft w:val="0"/>
      <w:marRight w:val="0"/>
      <w:marTop w:val="0"/>
      <w:marBottom w:val="0"/>
      <w:divBdr>
        <w:top w:val="none" w:sz="0" w:space="0" w:color="auto"/>
        <w:left w:val="none" w:sz="0" w:space="0" w:color="auto"/>
        <w:bottom w:val="none" w:sz="0" w:space="0" w:color="auto"/>
        <w:right w:val="none" w:sz="0" w:space="0" w:color="auto"/>
      </w:divBdr>
    </w:div>
    <w:div w:id="1103525867">
      <w:bodyDiv w:val="1"/>
      <w:marLeft w:val="0"/>
      <w:marRight w:val="0"/>
      <w:marTop w:val="0"/>
      <w:marBottom w:val="0"/>
      <w:divBdr>
        <w:top w:val="none" w:sz="0" w:space="0" w:color="auto"/>
        <w:left w:val="none" w:sz="0" w:space="0" w:color="auto"/>
        <w:bottom w:val="none" w:sz="0" w:space="0" w:color="auto"/>
        <w:right w:val="none" w:sz="0" w:space="0" w:color="auto"/>
      </w:divBdr>
    </w:div>
    <w:div w:id="1115757723">
      <w:bodyDiv w:val="1"/>
      <w:marLeft w:val="0"/>
      <w:marRight w:val="0"/>
      <w:marTop w:val="0"/>
      <w:marBottom w:val="0"/>
      <w:divBdr>
        <w:top w:val="none" w:sz="0" w:space="0" w:color="auto"/>
        <w:left w:val="none" w:sz="0" w:space="0" w:color="auto"/>
        <w:bottom w:val="none" w:sz="0" w:space="0" w:color="auto"/>
        <w:right w:val="none" w:sz="0" w:space="0" w:color="auto"/>
      </w:divBdr>
    </w:div>
    <w:div w:id="1122924291">
      <w:bodyDiv w:val="1"/>
      <w:marLeft w:val="0"/>
      <w:marRight w:val="0"/>
      <w:marTop w:val="0"/>
      <w:marBottom w:val="0"/>
      <w:divBdr>
        <w:top w:val="none" w:sz="0" w:space="0" w:color="auto"/>
        <w:left w:val="none" w:sz="0" w:space="0" w:color="auto"/>
        <w:bottom w:val="none" w:sz="0" w:space="0" w:color="auto"/>
        <w:right w:val="none" w:sz="0" w:space="0" w:color="auto"/>
      </w:divBdr>
    </w:div>
    <w:div w:id="1159272856">
      <w:bodyDiv w:val="1"/>
      <w:marLeft w:val="0"/>
      <w:marRight w:val="0"/>
      <w:marTop w:val="0"/>
      <w:marBottom w:val="0"/>
      <w:divBdr>
        <w:top w:val="none" w:sz="0" w:space="0" w:color="auto"/>
        <w:left w:val="none" w:sz="0" w:space="0" w:color="auto"/>
        <w:bottom w:val="none" w:sz="0" w:space="0" w:color="auto"/>
        <w:right w:val="none" w:sz="0" w:space="0" w:color="auto"/>
      </w:divBdr>
    </w:div>
    <w:div w:id="1164512405">
      <w:bodyDiv w:val="1"/>
      <w:marLeft w:val="0"/>
      <w:marRight w:val="0"/>
      <w:marTop w:val="0"/>
      <w:marBottom w:val="0"/>
      <w:divBdr>
        <w:top w:val="none" w:sz="0" w:space="0" w:color="auto"/>
        <w:left w:val="none" w:sz="0" w:space="0" w:color="auto"/>
        <w:bottom w:val="none" w:sz="0" w:space="0" w:color="auto"/>
        <w:right w:val="none" w:sz="0" w:space="0" w:color="auto"/>
      </w:divBdr>
    </w:div>
    <w:div w:id="1171409707">
      <w:bodyDiv w:val="1"/>
      <w:marLeft w:val="0"/>
      <w:marRight w:val="0"/>
      <w:marTop w:val="0"/>
      <w:marBottom w:val="0"/>
      <w:divBdr>
        <w:top w:val="none" w:sz="0" w:space="0" w:color="auto"/>
        <w:left w:val="none" w:sz="0" w:space="0" w:color="auto"/>
        <w:bottom w:val="none" w:sz="0" w:space="0" w:color="auto"/>
        <w:right w:val="none" w:sz="0" w:space="0" w:color="auto"/>
      </w:divBdr>
    </w:div>
    <w:div w:id="1178083609">
      <w:bodyDiv w:val="1"/>
      <w:marLeft w:val="0"/>
      <w:marRight w:val="0"/>
      <w:marTop w:val="0"/>
      <w:marBottom w:val="0"/>
      <w:divBdr>
        <w:top w:val="none" w:sz="0" w:space="0" w:color="auto"/>
        <w:left w:val="none" w:sz="0" w:space="0" w:color="auto"/>
        <w:bottom w:val="none" w:sz="0" w:space="0" w:color="auto"/>
        <w:right w:val="none" w:sz="0" w:space="0" w:color="auto"/>
      </w:divBdr>
    </w:div>
    <w:div w:id="1185708955">
      <w:bodyDiv w:val="1"/>
      <w:marLeft w:val="0"/>
      <w:marRight w:val="0"/>
      <w:marTop w:val="0"/>
      <w:marBottom w:val="0"/>
      <w:divBdr>
        <w:top w:val="none" w:sz="0" w:space="0" w:color="auto"/>
        <w:left w:val="none" w:sz="0" w:space="0" w:color="auto"/>
        <w:bottom w:val="none" w:sz="0" w:space="0" w:color="auto"/>
        <w:right w:val="none" w:sz="0" w:space="0" w:color="auto"/>
      </w:divBdr>
    </w:div>
    <w:div w:id="1191526938">
      <w:bodyDiv w:val="1"/>
      <w:marLeft w:val="0"/>
      <w:marRight w:val="0"/>
      <w:marTop w:val="0"/>
      <w:marBottom w:val="0"/>
      <w:divBdr>
        <w:top w:val="none" w:sz="0" w:space="0" w:color="auto"/>
        <w:left w:val="none" w:sz="0" w:space="0" w:color="auto"/>
        <w:bottom w:val="none" w:sz="0" w:space="0" w:color="auto"/>
        <w:right w:val="none" w:sz="0" w:space="0" w:color="auto"/>
      </w:divBdr>
    </w:div>
    <w:div w:id="1236472172">
      <w:bodyDiv w:val="1"/>
      <w:marLeft w:val="0"/>
      <w:marRight w:val="0"/>
      <w:marTop w:val="0"/>
      <w:marBottom w:val="0"/>
      <w:divBdr>
        <w:top w:val="none" w:sz="0" w:space="0" w:color="auto"/>
        <w:left w:val="none" w:sz="0" w:space="0" w:color="auto"/>
        <w:bottom w:val="none" w:sz="0" w:space="0" w:color="auto"/>
        <w:right w:val="none" w:sz="0" w:space="0" w:color="auto"/>
      </w:divBdr>
    </w:div>
    <w:div w:id="1251815955">
      <w:bodyDiv w:val="1"/>
      <w:marLeft w:val="0"/>
      <w:marRight w:val="0"/>
      <w:marTop w:val="0"/>
      <w:marBottom w:val="0"/>
      <w:divBdr>
        <w:top w:val="none" w:sz="0" w:space="0" w:color="auto"/>
        <w:left w:val="none" w:sz="0" w:space="0" w:color="auto"/>
        <w:bottom w:val="none" w:sz="0" w:space="0" w:color="auto"/>
        <w:right w:val="none" w:sz="0" w:space="0" w:color="auto"/>
      </w:divBdr>
    </w:div>
    <w:div w:id="1252854766">
      <w:bodyDiv w:val="1"/>
      <w:marLeft w:val="0"/>
      <w:marRight w:val="0"/>
      <w:marTop w:val="0"/>
      <w:marBottom w:val="0"/>
      <w:divBdr>
        <w:top w:val="none" w:sz="0" w:space="0" w:color="auto"/>
        <w:left w:val="none" w:sz="0" w:space="0" w:color="auto"/>
        <w:bottom w:val="none" w:sz="0" w:space="0" w:color="auto"/>
        <w:right w:val="none" w:sz="0" w:space="0" w:color="auto"/>
      </w:divBdr>
    </w:div>
    <w:div w:id="1253393744">
      <w:bodyDiv w:val="1"/>
      <w:marLeft w:val="0"/>
      <w:marRight w:val="0"/>
      <w:marTop w:val="0"/>
      <w:marBottom w:val="0"/>
      <w:divBdr>
        <w:top w:val="none" w:sz="0" w:space="0" w:color="auto"/>
        <w:left w:val="none" w:sz="0" w:space="0" w:color="auto"/>
        <w:bottom w:val="none" w:sz="0" w:space="0" w:color="auto"/>
        <w:right w:val="none" w:sz="0" w:space="0" w:color="auto"/>
      </w:divBdr>
    </w:div>
    <w:div w:id="1265960667">
      <w:bodyDiv w:val="1"/>
      <w:marLeft w:val="0"/>
      <w:marRight w:val="0"/>
      <w:marTop w:val="0"/>
      <w:marBottom w:val="0"/>
      <w:divBdr>
        <w:top w:val="none" w:sz="0" w:space="0" w:color="auto"/>
        <w:left w:val="none" w:sz="0" w:space="0" w:color="auto"/>
        <w:bottom w:val="none" w:sz="0" w:space="0" w:color="auto"/>
        <w:right w:val="none" w:sz="0" w:space="0" w:color="auto"/>
      </w:divBdr>
    </w:div>
    <w:div w:id="1267423490">
      <w:bodyDiv w:val="1"/>
      <w:marLeft w:val="0"/>
      <w:marRight w:val="0"/>
      <w:marTop w:val="0"/>
      <w:marBottom w:val="0"/>
      <w:divBdr>
        <w:top w:val="none" w:sz="0" w:space="0" w:color="auto"/>
        <w:left w:val="none" w:sz="0" w:space="0" w:color="auto"/>
        <w:bottom w:val="none" w:sz="0" w:space="0" w:color="auto"/>
        <w:right w:val="none" w:sz="0" w:space="0" w:color="auto"/>
      </w:divBdr>
    </w:div>
    <w:div w:id="1288514072">
      <w:bodyDiv w:val="1"/>
      <w:marLeft w:val="0"/>
      <w:marRight w:val="0"/>
      <w:marTop w:val="0"/>
      <w:marBottom w:val="0"/>
      <w:divBdr>
        <w:top w:val="none" w:sz="0" w:space="0" w:color="auto"/>
        <w:left w:val="none" w:sz="0" w:space="0" w:color="auto"/>
        <w:bottom w:val="none" w:sz="0" w:space="0" w:color="auto"/>
        <w:right w:val="none" w:sz="0" w:space="0" w:color="auto"/>
      </w:divBdr>
    </w:div>
    <w:div w:id="1294944663">
      <w:bodyDiv w:val="1"/>
      <w:marLeft w:val="0"/>
      <w:marRight w:val="0"/>
      <w:marTop w:val="0"/>
      <w:marBottom w:val="0"/>
      <w:divBdr>
        <w:top w:val="none" w:sz="0" w:space="0" w:color="auto"/>
        <w:left w:val="none" w:sz="0" w:space="0" w:color="auto"/>
        <w:bottom w:val="none" w:sz="0" w:space="0" w:color="auto"/>
        <w:right w:val="none" w:sz="0" w:space="0" w:color="auto"/>
      </w:divBdr>
    </w:div>
    <w:div w:id="1299459356">
      <w:bodyDiv w:val="1"/>
      <w:marLeft w:val="0"/>
      <w:marRight w:val="0"/>
      <w:marTop w:val="0"/>
      <w:marBottom w:val="0"/>
      <w:divBdr>
        <w:top w:val="none" w:sz="0" w:space="0" w:color="auto"/>
        <w:left w:val="none" w:sz="0" w:space="0" w:color="auto"/>
        <w:bottom w:val="none" w:sz="0" w:space="0" w:color="auto"/>
        <w:right w:val="none" w:sz="0" w:space="0" w:color="auto"/>
      </w:divBdr>
    </w:div>
    <w:div w:id="1317758218">
      <w:bodyDiv w:val="1"/>
      <w:marLeft w:val="0"/>
      <w:marRight w:val="0"/>
      <w:marTop w:val="0"/>
      <w:marBottom w:val="0"/>
      <w:divBdr>
        <w:top w:val="none" w:sz="0" w:space="0" w:color="auto"/>
        <w:left w:val="none" w:sz="0" w:space="0" w:color="auto"/>
        <w:bottom w:val="none" w:sz="0" w:space="0" w:color="auto"/>
        <w:right w:val="none" w:sz="0" w:space="0" w:color="auto"/>
      </w:divBdr>
    </w:div>
    <w:div w:id="1327054184">
      <w:bodyDiv w:val="1"/>
      <w:marLeft w:val="0"/>
      <w:marRight w:val="0"/>
      <w:marTop w:val="0"/>
      <w:marBottom w:val="0"/>
      <w:divBdr>
        <w:top w:val="none" w:sz="0" w:space="0" w:color="auto"/>
        <w:left w:val="none" w:sz="0" w:space="0" w:color="auto"/>
        <w:bottom w:val="none" w:sz="0" w:space="0" w:color="auto"/>
        <w:right w:val="none" w:sz="0" w:space="0" w:color="auto"/>
      </w:divBdr>
    </w:div>
    <w:div w:id="1333222236">
      <w:bodyDiv w:val="1"/>
      <w:marLeft w:val="0"/>
      <w:marRight w:val="0"/>
      <w:marTop w:val="0"/>
      <w:marBottom w:val="0"/>
      <w:divBdr>
        <w:top w:val="none" w:sz="0" w:space="0" w:color="auto"/>
        <w:left w:val="none" w:sz="0" w:space="0" w:color="auto"/>
        <w:bottom w:val="none" w:sz="0" w:space="0" w:color="auto"/>
        <w:right w:val="none" w:sz="0" w:space="0" w:color="auto"/>
      </w:divBdr>
    </w:div>
    <w:div w:id="1337659356">
      <w:bodyDiv w:val="1"/>
      <w:marLeft w:val="0"/>
      <w:marRight w:val="0"/>
      <w:marTop w:val="0"/>
      <w:marBottom w:val="0"/>
      <w:divBdr>
        <w:top w:val="none" w:sz="0" w:space="0" w:color="auto"/>
        <w:left w:val="none" w:sz="0" w:space="0" w:color="auto"/>
        <w:bottom w:val="none" w:sz="0" w:space="0" w:color="auto"/>
        <w:right w:val="none" w:sz="0" w:space="0" w:color="auto"/>
      </w:divBdr>
    </w:div>
    <w:div w:id="1338775089">
      <w:bodyDiv w:val="1"/>
      <w:marLeft w:val="0"/>
      <w:marRight w:val="0"/>
      <w:marTop w:val="0"/>
      <w:marBottom w:val="0"/>
      <w:divBdr>
        <w:top w:val="none" w:sz="0" w:space="0" w:color="auto"/>
        <w:left w:val="none" w:sz="0" w:space="0" w:color="auto"/>
        <w:bottom w:val="none" w:sz="0" w:space="0" w:color="auto"/>
        <w:right w:val="none" w:sz="0" w:space="0" w:color="auto"/>
      </w:divBdr>
    </w:div>
    <w:div w:id="1341857909">
      <w:bodyDiv w:val="1"/>
      <w:marLeft w:val="0"/>
      <w:marRight w:val="0"/>
      <w:marTop w:val="0"/>
      <w:marBottom w:val="0"/>
      <w:divBdr>
        <w:top w:val="none" w:sz="0" w:space="0" w:color="auto"/>
        <w:left w:val="none" w:sz="0" w:space="0" w:color="auto"/>
        <w:bottom w:val="none" w:sz="0" w:space="0" w:color="auto"/>
        <w:right w:val="none" w:sz="0" w:space="0" w:color="auto"/>
      </w:divBdr>
    </w:div>
    <w:div w:id="1346786363">
      <w:bodyDiv w:val="1"/>
      <w:marLeft w:val="0"/>
      <w:marRight w:val="0"/>
      <w:marTop w:val="0"/>
      <w:marBottom w:val="0"/>
      <w:divBdr>
        <w:top w:val="none" w:sz="0" w:space="0" w:color="auto"/>
        <w:left w:val="none" w:sz="0" w:space="0" w:color="auto"/>
        <w:bottom w:val="none" w:sz="0" w:space="0" w:color="auto"/>
        <w:right w:val="none" w:sz="0" w:space="0" w:color="auto"/>
      </w:divBdr>
    </w:div>
    <w:div w:id="1350645745">
      <w:bodyDiv w:val="1"/>
      <w:marLeft w:val="0"/>
      <w:marRight w:val="0"/>
      <w:marTop w:val="0"/>
      <w:marBottom w:val="0"/>
      <w:divBdr>
        <w:top w:val="none" w:sz="0" w:space="0" w:color="auto"/>
        <w:left w:val="none" w:sz="0" w:space="0" w:color="auto"/>
        <w:bottom w:val="none" w:sz="0" w:space="0" w:color="auto"/>
        <w:right w:val="none" w:sz="0" w:space="0" w:color="auto"/>
      </w:divBdr>
    </w:div>
    <w:div w:id="1351026136">
      <w:bodyDiv w:val="1"/>
      <w:marLeft w:val="0"/>
      <w:marRight w:val="0"/>
      <w:marTop w:val="0"/>
      <w:marBottom w:val="0"/>
      <w:divBdr>
        <w:top w:val="none" w:sz="0" w:space="0" w:color="auto"/>
        <w:left w:val="none" w:sz="0" w:space="0" w:color="auto"/>
        <w:bottom w:val="none" w:sz="0" w:space="0" w:color="auto"/>
        <w:right w:val="none" w:sz="0" w:space="0" w:color="auto"/>
      </w:divBdr>
    </w:div>
    <w:div w:id="1364818352">
      <w:bodyDiv w:val="1"/>
      <w:marLeft w:val="0"/>
      <w:marRight w:val="0"/>
      <w:marTop w:val="0"/>
      <w:marBottom w:val="0"/>
      <w:divBdr>
        <w:top w:val="none" w:sz="0" w:space="0" w:color="auto"/>
        <w:left w:val="none" w:sz="0" w:space="0" w:color="auto"/>
        <w:bottom w:val="none" w:sz="0" w:space="0" w:color="auto"/>
        <w:right w:val="none" w:sz="0" w:space="0" w:color="auto"/>
      </w:divBdr>
    </w:div>
    <w:div w:id="1397318111">
      <w:bodyDiv w:val="1"/>
      <w:marLeft w:val="0"/>
      <w:marRight w:val="0"/>
      <w:marTop w:val="0"/>
      <w:marBottom w:val="0"/>
      <w:divBdr>
        <w:top w:val="none" w:sz="0" w:space="0" w:color="auto"/>
        <w:left w:val="none" w:sz="0" w:space="0" w:color="auto"/>
        <w:bottom w:val="none" w:sz="0" w:space="0" w:color="auto"/>
        <w:right w:val="none" w:sz="0" w:space="0" w:color="auto"/>
      </w:divBdr>
    </w:div>
    <w:div w:id="1403870572">
      <w:bodyDiv w:val="1"/>
      <w:marLeft w:val="0"/>
      <w:marRight w:val="0"/>
      <w:marTop w:val="0"/>
      <w:marBottom w:val="0"/>
      <w:divBdr>
        <w:top w:val="none" w:sz="0" w:space="0" w:color="auto"/>
        <w:left w:val="none" w:sz="0" w:space="0" w:color="auto"/>
        <w:bottom w:val="none" w:sz="0" w:space="0" w:color="auto"/>
        <w:right w:val="none" w:sz="0" w:space="0" w:color="auto"/>
      </w:divBdr>
    </w:div>
    <w:div w:id="1412505766">
      <w:bodyDiv w:val="1"/>
      <w:marLeft w:val="0"/>
      <w:marRight w:val="0"/>
      <w:marTop w:val="0"/>
      <w:marBottom w:val="0"/>
      <w:divBdr>
        <w:top w:val="none" w:sz="0" w:space="0" w:color="auto"/>
        <w:left w:val="none" w:sz="0" w:space="0" w:color="auto"/>
        <w:bottom w:val="none" w:sz="0" w:space="0" w:color="auto"/>
        <w:right w:val="none" w:sz="0" w:space="0" w:color="auto"/>
      </w:divBdr>
    </w:div>
    <w:div w:id="1415129243">
      <w:bodyDiv w:val="1"/>
      <w:marLeft w:val="0"/>
      <w:marRight w:val="0"/>
      <w:marTop w:val="0"/>
      <w:marBottom w:val="0"/>
      <w:divBdr>
        <w:top w:val="none" w:sz="0" w:space="0" w:color="auto"/>
        <w:left w:val="none" w:sz="0" w:space="0" w:color="auto"/>
        <w:bottom w:val="none" w:sz="0" w:space="0" w:color="auto"/>
        <w:right w:val="none" w:sz="0" w:space="0" w:color="auto"/>
      </w:divBdr>
    </w:div>
    <w:div w:id="1419136587">
      <w:bodyDiv w:val="1"/>
      <w:marLeft w:val="0"/>
      <w:marRight w:val="0"/>
      <w:marTop w:val="0"/>
      <w:marBottom w:val="0"/>
      <w:divBdr>
        <w:top w:val="none" w:sz="0" w:space="0" w:color="auto"/>
        <w:left w:val="none" w:sz="0" w:space="0" w:color="auto"/>
        <w:bottom w:val="none" w:sz="0" w:space="0" w:color="auto"/>
        <w:right w:val="none" w:sz="0" w:space="0" w:color="auto"/>
      </w:divBdr>
    </w:div>
    <w:div w:id="1424835079">
      <w:bodyDiv w:val="1"/>
      <w:marLeft w:val="0"/>
      <w:marRight w:val="0"/>
      <w:marTop w:val="0"/>
      <w:marBottom w:val="0"/>
      <w:divBdr>
        <w:top w:val="none" w:sz="0" w:space="0" w:color="auto"/>
        <w:left w:val="none" w:sz="0" w:space="0" w:color="auto"/>
        <w:bottom w:val="none" w:sz="0" w:space="0" w:color="auto"/>
        <w:right w:val="none" w:sz="0" w:space="0" w:color="auto"/>
      </w:divBdr>
    </w:div>
    <w:div w:id="1441997836">
      <w:bodyDiv w:val="1"/>
      <w:marLeft w:val="0"/>
      <w:marRight w:val="0"/>
      <w:marTop w:val="0"/>
      <w:marBottom w:val="0"/>
      <w:divBdr>
        <w:top w:val="none" w:sz="0" w:space="0" w:color="auto"/>
        <w:left w:val="none" w:sz="0" w:space="0" w:color="auto"/>
        <w:bottom w:val="none" w:sz="0" w:space="0" w:color="auto"/>
        <w:right w:val="none" w:sz="0" w:space="0" w:color="auto"/>
      </w:divBdr>
    </w:div>
    <w:div w:id="1446342294">
      <w:bodyDiv w:val="1"/>
      <w:marLeft w:val="0"/>
      <w:marRight w:val="0"/>
      <w:marTop w:val="0"/>
      <w:marBottom w:val="0"/>
      <w:divBdr>
        <w:top w:val="none" w:sz="0" w:space="0" w:color="auto"/>
        <w:left w:val="none" w:sz="0" w:space="0" w:color="auto"/>
        <w:bottom w:val="none" w:sz="0" w:space="0" w:color="auto"/>
        <w:right w:val="none" w:sz="0" w:space="0" w:color="auto"/>
      </w:divBdr>
    </w:div>
    <w:div w:id="1446774227">
      <w:bodyDiv w:val="1"/>
      <w:marLeft w:val="0"/>
      <w:marRight w:val="0"/>
      <w:marTop w:val="0"/>
      <w:marBottom w:val="0"/>
      <w:divBdr>
        <w:top w:val="none" w:sz="0" w:space="0" w:color="auto"/>
        <w:left w:val="none" w:sz="0" w:space="0" w:color="auto"/>
        <w:bottom w:val="none" w:sz="0" w:space="0" w:color="auto"/>
        <w:right w:val="none" w:sz="0" w:space="0" w:color="auto"/>
      </w:divBdr>
    </w:div>
    <w:div w:id="1451390590">
      <w:bodyDiv w:val="1"/>
      <w:marLeft w:val="0"/>
      <w:marRight w:val="0"/>
      <w:marTop w:val="0"/>
      <w:marBottom w:val="0"/>
      <w:divBdr>
        <w:top w:val="none" w:sz="0" w:space="0" w:color="auto"/>
        <w:left w:val="none" w:sz="0" w:space="0" w:color="auto"/>
        <w:bottom w:val="none" w:sz="0" w:space="0" w:color="auto"/>
        <w:right w:val="none" w:sz="0" w:space="0" w:color="auto"/>
      </w:divBdr>
    </w:div>
    <w:div w:id="1456365001">
      <w:bodyDiv w:val="1"/>
      <w:marLeft w:val="0"/>
      <w:marRight w:val="0"/>
      <w:marTop w:val="0"/>
      <w:marBottom w:val="0"/>
      <w:divBdr>
        <w:top w:val="none" w:sz="0" w:space="0" w:color="auto"/>
        <w:left w:val="none" w:sz="0" w:space="0" w:color="auto"/>
        <w:bottom w:val="none" w:sz="0" w:space="0" w:color="auto"/>
        <w:right w:val="none" w:sz="0" w:space="0" w:color="auto"/>
      </w:divBdr>
    </w:div>
    <w:div w:id="1470509504">
      <w:bodyDiv w:val="1"/>
      <w:marLeft w:val="0"/>
      <w:marRight w:val="0"/>
      <w:marTop w:val="0"/>
      <w:marBottom w:val="0"/>
      <w:divBdr>
        <w:top w:val="none" w:sz="0" w:space="0" w:color="auto"/>
        <w:left w:val="none" w:sz="0" w:space="0" w:color="auto"/>
        <w:bottom w:val="none" w:sz="0" w:space="0" w:color="auto"/>
        <w:right w:val="none" w:sz="0" w:space="0" w:color="auto"/>
      </w:divBdr>
    </w:div>
    <w:div w:id="1471362315">
      <w:bodyDiv w:val="1"/>
      <w:marLeft w:val="0"/>
      <w:marRight w:val="0"/>
      <w:marTop w:val="0"/>
      <w:marBottom w:val="0"/>
      <w:divBdr>
        <w:top w:val="none" w:sz="0" w:space="0" w:color="auto"/>
        <w:left w:val="none" w:sz="0" w:space="0" w:color="auto"/>
        <w:bottom w:val="none" w:sz="0" w:space="0" w:color="auto"/>
        <w:right w:val="none" w:sz="0" w:space="0" w:color="auto"/>
      </w:divBdr>
    </w:div>
    <w:div w:id="1496191695">
      <w:bodyDiv w:val="1"/>
      <w:marLeft w:val="0"/>
      <w:marRight w:val="0"/>
      <w:marTop w:val="0"/>
      <w:marBottom w:val="0"/>
      <w:divBdr>
        <w:top w:val="none" w:sz="0" w:space="0" w:color="auto"/>
        <w:left w:val="none" w:sz="0" w:space="0" w:color="auto"/>
        <w:bottom w:val="none" w:sz="0" w:space="0" w:color="auto"/>
        <w:right w:val="none" w:sz="0" w:space="0" w:color="auto"/>
      </w:divBdr>
    </w:div>
    <w:div w:id="1501003461">
      <w:bodyDiv w:val="1"/>
      <w:marLeft w:val="0"/>
      <w:marRight w:val="0"/>
      <w:marTop w:val="0"/>
      <w:marBottom w:val="0"/>
      <w:divBdr>
        <w:top w:val="none" w:sz="0" w:space="0" w:color="auto"/>
        <w:left w:val="none" w:sz="0" w:space="0" w:color="auto"/>
        <w:bottom w:val="none" w:sz="0" w:space="0" w:color="auto"/>
        <w:right w:val="none" w:sz="0" w:space="0" w:color="auto"/>
      </w:divBdr>
    </w:div>
    <w:div w:id="1508206434">
      <w:bodyDiv w:val="1"/>
      <w:marLeft w:val="0"/>
      <w:marRight w:val="0"/>
      <w:marTop w:val="0"/>
      <w:marBottom w:val="0"/>
      <w:divBdr>
        <w:top w:val="none" w:sz="0" w:space="0" w:color="auto"/>
        <w:left w:val="none" w:sz="0" w:space="0" w:color="auto"/>
        <w:bottom w:val="none" w:sz="0" w:space="0" w:color="auto"/>
        <w:right w:val="none" w:sz="0" w:space="0" w:color="auto"/>
      </w:divBdr>
    </w:div>
    <w:div w:id="1517648680">
      <w:bodyDiv w:val="1"/>
      <w:marLeft w:val="0"/>
      <w:marRight w:val="0"/>
      <w:marTop w:val="0"/>
      <w:marBottom w:val="0"/>
      <w:divBdr>
        <w:top w:val="none" w:sz="0" w:space="0" w:color="auto"/>
        <w:left w:val="none" w:sz="0" w:space="0" w:color="auto"/>
        <w:bottom w:val="none" w:sz="0" w:space="0" w:color="auto"/>
        <w:right w:val="none" w:sz="0" w:space="0" w:color="auto"/>
      </w:divBdr>
    </w:div>
    <w:div w:id="1519007677">
      <w:bodyDiv w:val="1"/>
      <w:marLeft w:val="0"/>
      <w:marRight w:val="0"/>
      <w:marTop w:val="0"/>
      <w:marBottom w:val="0"/>
      <w:divBdr>
        <w:top w:val="none" w:sz="0" w:space="0" w:color="auto"/>
        <w:left w:val="none" w:sz="0" w:space="0" w:color="auto"/>
        <w:bottom w:val="none" w:sz="0" w:space="0" w:color="auto"/>
        <w:right w:val="none" w:sz="0" w:space="0" w:color="auto"/>
      </w:divBdr>
    </w:div>
    <w:div w:id="1519655178">
      <w:bodyDiv w:val="1"/>
      <w:marLeft w:val="0"/>
      <w:marRight w:val="0"/>
      <w:marTop w:val="0"/>
      <w:marBottom w:val="0"/>
      <w:divBdr>
        <w:top w:val="none" w:sz="0" w:space="0" w:color="auto"/>
        <w:left w:val="none" w:sz="0" w:space="0" w:color="auto"/>
        <w:bottom w:val="none" w:sz="0" w:space="0" w:color="auto"/>
        <w:right w:val="none" w:sz="0" w:space="0" w:color="auto"/>
      </w:divBdr>
    </w:div>
    <w:div w:id="1519853152">
      <w:bodyDiv w:val="1"/>
      <w:marLeft w:val="0"/>
      <w:marRight w:val="0"/>
      <w:marTop w:val="0"/>
      <w:marBottom w:val="0"/>
      <w:divBdr>
        <w:top w:val="none" w:sz="0" w:space="0" w:color="auto"/>
        <w:left w:val="none" w:sz="0" w:space="0" w:color="auto"/>
        <w:bottom w:val="none" w:sz="0" w:space="0" w:color="auto"/>
        <w:right w:val="none" w:sz="0" w:space="0" w:color="auto"/>
      </w:divBdr>
    </w:div>
    <w:div w:id="1528055315">
      <w:bodyDiv w:val="1"/>
      <w:marLeft w:val="0"/>
      <w:marRight w:val="0"/>
      <w:marTop w:val="0"/>
      <w:marBottom w:val="0"/>
      <w:divBdr>
        <w:top w:val="none" w:sz="0" w:space="0" w:color="auto"/>
        <w:left w:val="none" w:sz="0" w:space="0" w:color="auto"/>
        <w:bottom w:val="none" w:sz="0" w:space="0" w:color="auto"/>
        <w:right w:val="none" w:sz="0" w:space="0" w:color="auto"/>
      </w:divBdr>
    </w:div>
    <w:div w:id="1539583713">
      <w:bodyDiv w:val="1"/>
      <w:marLeft w:val="0"/>
      <w:marRight w:val="0"/>
      <w:marTop w:val="0"/>
      <w:marBottom w:val="0"/>
      <w:divBdr>
        <w:top w:val="none" w:sz="0" w:space="0" w:color="auto"/>
        <w:left w:val="none" w:sz="0" w:space="0" w:color="auto"/>
        <w:bottom w:val="none" w:sz="0" w:space="0" w:color="auto"/>
        <w:right w:val="none" w:sz="0" w:space="0" w:color="auto"/>
      </w:divBdr>
    </w:div>
    <w:div w:id="1579822477">
      <w:bodyDiv w:val="1"/>
      <w:marLeft w:val="0"/>
      <w:marRight w:val="0"/>
      <w:marTop w:val="0"/>
      <w:marBottom w:val="0"/>
      <w:divBdr>
        <w:top w:val="none" w:sz="0" w:space="0" w:color="auto"/>
        <w:left w:val="none" w:sz="0" w:space="0" w:color="auto"/>
        <w:bottom w:val="none" w:sz="0" w:space="0" w:color="auto"/>
        <w:right w:val="none" w:sz="0" w:space="0" w:color="auto"/>
      </w:divBdr>
    </w:div>
    <w:div w:id="1580677289">
      <w:bodyDiv w:val="1"/>
      <w:marLeft w:val="0"/>
      <w:marRight w:val="0"/>
      <w:marTop w:val="0"/>
      <w:marBottom w:val="0"/>
      <w:divBdr>
        <w:top w:val="none" w:sz="0" w:space="0" w:color="auto"/>
        <w:left w:val="none" w:sz="0" w:space="0" w:color="auto"/>
        <w:bottom w:val="none" w:sz="0" w:space="0" w:color="auto"/>
        <w:right w:val="none" w:sz="0" w:space="0" w:color="auto"/>
      </w:divBdr>
    </w:div>
    <w:div w:id="1595429811">
      <w:bodyDiv w:val="1"/>
      <w:marLeft w:val="0"/>
      <w:marRight w:val="0"/>
      <w:marTop w:val="0"/>
      <w:marBottom w:val="0"/>
      <w:divBdr>
        <w:top w:val="none" w:sz="0" w:space="0" w:color="auto"/>
        <w:left w:val="none" w:sz="0" w:space="0" w:color="auto"/>
        <w:bottom w:val="none" w:sz="0" w:space="0" w:color="auto"/>
        <w:right w:val="none" w:sz="0" w:space="0" w:color="auto"/>
      </w:divBdr>
    </w:div>
    <w:div w:id="1595673681">
      <w:bodyDiv w:val="1"/>
      <w:marLeft w:val="0"/>
      <w:marRight w:val="0"/>
      <w:marTop w:val="0"/>
      <w:marBottom w:val="0"/>
      <w:divBdr>
        <w:top w:val="none" w:sz="0" w:space="0" w:color="auto"/>
        <w:left w:val="none" w:sz="0" w:space="0" w:color="auto"/>
        <w:bottom w:val="none" w:sz="0" w:space="0" w:color="auto"/>
        <w:right w:val="none" w:sz="0" w:space="0" w:color="auto"/>
      </w:divBdr>
    </w:div>
    <w:div w:id="1601447516">
      <w:bodyDiv w:val="1"/>
      <w:marLeft w:val="0"/>
      <w:marRight w:val="0"/>
      <w:marTop w:val="0"/>
      <w:marBottom w:val="0"/>
      <w:divBdr>
        <w:top w:val="none" w:sz="0" w:space="0" w:color="auto"/>
        <w:left w:val="none" w:sz="0" w:space="0" w:color="auto"/>
        <w:bottom w:val="none" w:sz="0" w:space="0" w:color="auto"/>
        <w:right w:val="none" w:sz="0" w:space="0" w:color="auto"/>
      </w:divBdr>
    </w:div>
    <w:div w:id="1606309910">
      <w:bodyDiv w:val="1"/>
      <w:marLeft w:val="0"/>
      <w:marRight w:val="0"/>
      <w:marTop w:val="0"/>
      <w:marBottom w:val="0"/>
      <w:divBdr>
        <w:top w:val="none" w:sz="0" w:space="0" w:color="auto"/>
        <w:left w:val="none" w:sz="0" w:space="0" w:color="auto"/>
        <w:bottom w:val="none" w:sz="0" w:space="0" w:color="auto"/>
        <w:right w:val="none" w:sz="0" w:space="0" w:color="auto"/>
      </w:divBdr>
    </w:div>
    <w:div w:id="1608268707">
      <w:bodyDiv w:val="1"/>
      <w:marLeft w:val="0"/>
      <w:marRight w:val="0"/>
      <w:marTop w:val="0"/>
      <w:marBottom w:val="0"/>
      <w:divBdr>
        <w:top w:val="none" w:sz="0" w:space="0" w:color="auto"/>
        <w:left w:val="none" w:sz="0" w:space="0" w:color="auto"/>
        <w:bottom w:val="none" w:sz="0" w:space="0" w:color="auto"/>
        <w:right w:val="none" w:sz="0" w:space="0" w:color="auto"/>
      </w:divBdr>
    </w:div>
    <w:div w:id="1611084535">
      <w:bodyDiv w:val="1"/>
      <w:marLeft w:val="0"/>
      <w:marRight w:val="0"/>
      <w:marTop w:val="0"/>
      <w:marBottom w:val="0"/>
      <w:divBdr>
        <w:top w:val="none" w:sz="0" w:space="0" w:color="auto"/>
        <w:left w:val="none" w:sz="0" w:space="0" w:color="auto"/>
        <w:bottom w:val="none" w:sz="0" w:space="0" w:color="auto"/>
        <w:right w:val="none" w:sz="0" w:space="0" w:color="auto"/>
      </w:divBdr>
    </w:div>
    <w:div w:id="1632704916">
      <w:bodyDiv w:val="1"/>
      <w:marLeft w:val="0"/>
      <w:marRight w:val="0"/>
      <w:marTop w:val="0"/>
      <w:marBottom w:val="0"/>
      <w:divBdr>
        <w:top w:val="none" w:sz="0" w:space="0" w:color="auto"/>
        <w:left w:val="none" w:sz="0" w:space="0" w:color="auto"/>
        <w:bottom w:val="none" w:sz="0" w:space="0" w:color="auto"/>
        <w:right w:val="none" w:sz="0" w:space="0" w:color="auto"/>
      </w:divBdr>
    </w:div>
    <w:div w:id="1638609181">
      <w:bodyDiv w:val="1"/>
      <w:marLeft w:val="0"/>
      <w:marRight w:val="0"/>
      <w:marTop w:val="0"/>
      <w:marBottom w:val="0"/>
      <w:divBdr>
        <w:top w:val="none" w:sz="0" w:space="0" w:color="auto"/>
        <w:left w:val="none" w:sz="0" w:space="0" w:color="auto"/>
        <w:bottom w:val="none" w:sz="0" w:space="0" w:color="auto"/>
        <w:right w:val="none" w:sz="0" w:space="0" w:color="auto"/>
      </w:divBdr>
    </w:div>
    <w:div w:id="1646616048">
      <w:bodyDiv w:val="1"/>
      <w:marLeft w:val="0"/>
      <w:marRight w:val="0"/>
      <w:marTop w:val="0"/>
      <w:marBottom w:val="0"/>
      <w:divBdr>
        <w:top w:val="none" w:sz="0" w:space="0" w:color="auto"/>
        <w:left w:val="none" w:sz="0" w:space="0" w:color="auto"/>
        <w:bottom w:val="none" w:sz="0" w:space="0" w:color="auto"/>
        <w:right w:val="none" w:sz="0" w:space="0" w:color="auto"/>
      </w:divBdr>
    </w:div>
    <w:div w:id="1665015572">
      <w:bodyDiv w:val="1"/>
      <w:marLeft w:val="0"/>
      <w:marRight w:val="0"/>
      <w:marTop w:val="0"/>
      <w:marBottom w:val="0"/>
      <w:divBdr>
        <w:top w:val="none" w:sz="0" w:space="0" w:color="auto"/>
        <w:left w:val="none" w:sz="0" w:space="0" w:color="auto"/>
        <w:bottom w:val="none" w:sz="0" w:space="0" w:color="auto"/>
        <w:right w:val="none" w:sz="0" w:space="0" w:color="auto"/>
      </w:divBdr>
    </w:div>
    <w:div w:id="1665234852">
      <w:bodyDiv w:val="1"/>
      <w:marLeft w:val="0"/>
      <w:marRight w:val="0"/>
      <w:marTop w:val="0"/>
      <w:marBottom w:val="0"/>
      <w:divBdr>
        <w:top w:val="none" w:sz="0" w:space="0" w:color="auto"/>
        <w:left w:val="none" w:sz="0" w:space="0" w:color="auto"/>
        <w:bottom w:val="none" w:sz="0" w:space="0" w:color="auto"/>
        <w:right w:val="none" w:sz="0" w:space="0" w:color="auto"/>
      </w:divBdr>
    </w:div>
    <w:div w:id="1685666364">
      <w:bodyDiv w:val="1"/>
      <w:marLeft w:val="0"/>
      <w:marRight w:val="0"/>
      <w:marTop w:val="0"/>
      <w:marBottom w:val="0"/>
      <w:divBdr>
        <w:top w:val="none" w:sz="0" w:space="0" w:color="auto"/>
        <w:left w:val="none" w:sz="0" w:space="0" w:color="auto"/>
        <w:bottom w:val="none" w:sz="0" w:space="0" w:color="auto"/>
        <w:right w:val="none" w:sz="0" w:space="0" w:color="auto"/>
      </w:divBdr>
    </w:div>
    <w:div w:id="1687321628">
      <w:bodyDiv w:val="1"/>
      <w:marLeft w:val="0"/>
      <w:marRight w:val="0"/>
      <w:marTop w:val="0"/>
      <w:marBottom w:val="0"/>
      <w:divBdr>
        <w:top w:val="none" w:sz="0" w:space="0" w:color="auto"/>
        <w:left w:val="none" w:sz="0" w:space="0" w:color="auto"/>
        <w:bottom w:val="none" w:sz="0" w:space="0" w:color="auto"/>
        <w:right w:val="none" w:sz="0" w:space="0" w:color="auto"/>
      </w:divBdr>
    </w:div>
    <w:div w:id="1688602498">
      <w:bodyDiv w:val="1"/>
      <w:marLeft w:val="0"/>
      <w:marRight w:val="0"/>
      <w:marTop w:val="0"/>
      <w:marBottom w:val="0"/>
      <w:divBdr>
        <w:top w:val="none" w:sz="0" w:space="0" w:color="auto"/>
        <w:left w:val="none" w:sz="0" w:space="0" w:color="auto"/>
        <w:bottom w:val="none" w:sz="0" w:space="0" w:color="auto"/>
        <w:right w:val="none" w:sz="0" w:space="0" w:color="auto"/>
      </w:divBdr>
    </w:div>
    <w:div w:id="1689674923">
      <w:bodyDiv w:val="1"/>
      <w:marLeft w:val="0"/>
      <w:marRight w:val="0"/>
      <w:marTop w:val="0"/>
      <w:marBottom w:val="0"/>
      <w:divBdr>
        <w:top w:val="none" w:sz="0" w:space="0" w:color="auto"/>
        <w:left w:val="none" w:sz="0" w:space="0" w:color="auto"/>
        <w:bottom w:val="none" w:sz="0" w:space="0" w:color="auto"/>
        <w:right w:val="none" w:sz="0" w:space="0" w:color="auto"/>
      </w:divBdr>
    </w:div>
    <w:div w:id="1690450992">
      <w:bodyDiv w:val="1"/>
      <w:marLeft w:val="0"/>
      <w:marRight w:val="0"/>
      <w:marTop w:val="0"/>
      <w:marBottom w:val="0"/>
      <w:divBdr>
        <w:top w:val="none" w:sz="0" w:space="0" w:color="auto"/>
        <w:left w:val="none" w:sz="0" w:space="0" w:color="auto"/>
        <w:bottom w:val="none" w:sz="0" w:space="0" w:color="auto"/>
        <w:right w:val="none" w:sz="0" w:space="0" w:color="auto"/>
      </w:divBdr>
    </w:div>
    <w:div w:id="1690912297">
      <w:bodyDiv w:val="1"/>
      <w:marLeft w:val="0"/>
      <w:marRight w:val="0"/>
      <w:marTop w:val="0"/>
      <w:marBottom w:val="0"/>
      <w:divBdr>
        <w:top w:val="none" w:sz="0" w:space="0" w:color="auto"/>
        <w:left w:val="none" w:sz="0" w:space="0" w:color="auto"/>
        <w:bottom w:val="none" w:sz="0" w:space="0" w:color="auto"/>
        <w:right w:val="none" w:sz="0" w:space="0" w:color="auto"/>
      </w:divBdr>
    </w:div>
    <w:div w:id="1692221090">
      <w:bodyDiv w:val="1"/>
      <w:marLeft w:val="0"/>
      <w:marRight w:val="0"/>
      <w:marTop w:val="0"/>
      <w:marBottom w:val="0"/>
      <w:divBdr>
        <w:top w:val="none" w:sz="0" w:space="0" w:color="auto"/>
        <w:left w:val="none" w:sz="0" w:space="0" w:color="auto"/>
        <w:bottom w:val="none" w:sz="0" w:space="0" w:color="auto"/>
        <w:right w:val="none" w:sz="0" w:space="0" w:color="auto"/>
      </w:divBdr>
    </w:div>
    <w:div w:id="1713185601">
      <w:bodyDiv w:val="1"/>
      <w:marLeft w:val="0"/>
      <w:marRight w:val="0"/>
      <w:marTop w:val="0"/>
      <w:marBottom w:val="0"/>
      <w:divBdr>
        <w:top w:val="none" w:sz="0" w:space="0" w:color="auto"/>
        <w:left w:val="none" w:sz="0" w:space="0" w:color="auto"/>
        <w:bottom w:val="none" w:sz="0" w:space="0" w:color="auto"/>
        <w:right w:val="none" w:sz="0" w:space="0" w:color="auto"/>
      </w:divBdr>
    </w:div>
    <w:div w:id="1713771729">
      <w:bodyDiv w:val="1"/>
      <w:marLeft w:val="0"/>
      <w:marRight w:val="0"/>
      <w:marTop w:val="0"/>
      <w:marBottom w:val="0"/>
      <w:divBdr>
        <w:top w:val="none" w:sz="0" w:space="0" w:color="auto"/>
        <w:left w:val="none" w:sz="0" w:space="0" w:color="auto"/>
        <w:bottom w:val="none" w:sz="0" w:space="0" w:color="auto"/>
        <w:right w:val="none" w:sz="0" w:space="0" w:color="auto"/>
      </w:divBdr>
    </w:div>
    <w:div w:id="1719090708">
      <w:bodyDiv w:val="1"/>
      <w:marLeft w:val="0"/>
      <w:marRight w:val="0"/>
      <w:marTop w:val="0"/>
      <w:marBottom w:val="0"/>
      <w:divBdr>
        <w:top w:val="none" w:sz="0" w:space="0" w:color="auto"/>
        <w:left w:val="none" w:sz="0" w:space="0" w:color="auto"/>
        <w:bottom w:val="none" w:sz="0" w:space="0" w:color="auto"/>
        <w:right w:val="none" w:sz="0" w:space="0" w:color="auto"/>
      </w:divBdr>
    </w:div>
    <w:div w:id="1721133194">
      <w:bodyDiv w:val="1"/>
      <w:marLeft w:val="0"/>
      <w:marRight w:val="0"/>
      <w:marTop w:val="0"/>
      <w:marBottom w:val="0"/>
      <w:divBdr>
        <w:top w:val="none" w:sz="0" w:space="0" w:color="auto"/>
        <w:left w:val="none" w:sz="0" w:space="0" w:color="auto"/>
        <w:bottom w:val="none" w:sz="0" w:space="0" w:color="auto"/>
        <w:right w:val="none" w:sz="0" w:space="0" w:color="auto"/>
      </w:divBdr>
    </w:div>
    <w:div w:id="1736733258">
      <w:bodyDiv w:val="1"/>
      <w:marLeft w:val="0"/>
      <w:marRight w:val="0"/>
      <w:marTop w:val="0"/>
      <w:marBottom w:val="0"/>
      <w:divBdr>
        <w:top w:val="none" w:sz="0" w:space="0" w:color="auto"/>
        <w:left w:val="none" w:sz="0" w:space="0" w:color="auto"/>
        <w:bottom w:val="none" w:sz="0" w:space="0" w:color="auto"/>
        <w:right w:val="none" w:sz="0" w:space="0" w:color="auto"/>
      </w:divBdr>
    </w:div>
    <w:div w:id="1738014854">
      <w:bodyDiv w:val="1"/>
      <w:marLeft w:val="0"/>
      <w:marRight w:val="0"/>
      <w:marTop w:val="0"/>
      <w:marBottom w:val="0"/>
      <w:divBdr>
        <w:top w:val="none" w:sz="0" w:space="0" w:color="auto"/>
        <w:left w:val="none" w:sz="0" w:space="0" w:color="auto"/>
        <w:bottom w:val="none" w:sz="0" w:space="0" w:color="auto"/>
        <w:right w:val="none" w:sz="0" w:space="0" w:color="auto"/>
      </w:divBdr>
    </w:div>
    <w:div w:id="1741059142">
      <w:bodyDiv w:val="1"/>
      <w:marLeft w:val="0"/>
      <w:marRight w:val="0"/>
      <w:marTop w:val="0"/>
      <w:marBottom w:val="0"/>
      <w:divBdr>
        <w:top w:val="none" w:sz="0" w:space="0" w:color="auto"/>
        <w:left w:val="none" w:sz="0" w:space="0" w:color="auto"/>
        <w:bottom w:val="none" w:sz="0" w:space="0" w:color="auto"/>
        <w:right w:val="none" w:sz="0" w:space="0" w:color="auto"/>
      </w:divBdr>
    </w:div>
    <w:div w:id="1742099049">
      <w:bodyDiv w:val="1"/>
      <w:marLeft w:val="0"/>
      <w:marRight w:val="0"/>
      <w:marTop w:val="0"/>
      <w:marBottom w:val="0"/>
      <w:divBdr>
        <w:top w:val="none" w:sz="0" w:space="0" w:color="auto"/>
        <w:left w:val="none" w:sz="0" w:space="0" w:color="auto"/>
        <w:bottom w:val="none" w:sz="0" w:space="0" w:color="auto"/>
        <w:right w:val="none" w:sz="0" w:space="0" w:color="auto"/>
      </w:divBdr>
    </w:div>
    <w:div w:id="1750344519">
      <w:bodyDiv w:val="1"/>
      <w:marLeft w:val="0"/>
      <w:marRight w:val="0"/>
      <w:marTop w:val="0"/>
      <w:marBottom w:val="0"/>
      <w:divBdr>
        <w:top w:val="none" w:sz="0" w:space="0" w:color="auto"/>
        <w:left w:val="none" w:sz="0" w:space="0" w:color="auto"/>
        <w:bottom w:val="none" w:sz="0" w:space="0" w:color="auto"/>
        <w:right w:val="none" w:sz="0" w:space="0" w:color="auto"/>
      </w:divBdr>
    </w:div>
    <w:div w:id="1762488096">
      <w:bodyDiv w:val="1"/>
      <w:marLeft w:val="0"/>
      <w:marRight w:val="0"/>
      <w:marTop w:val="0"/>
      <w:marBottom w:val="0"/>
      <w:divBdr>
        <w:top w:val="none" w:sz="0" w:space="0" w:color="auto"/>
        <w:left w:val="none" w:sz="0" w:space="0" w:color="auto"/>
        <w:bottom w:val="none" w:sz="0" w:space="0" w:color="auto"/>
        <w:right w:val="none" w:sz="0" w:space="0" w:color="auto"/>
      </w:divBdr>
    </w:div>
    <w:div w:id="1763717668">
      <w:bodyDiv w:val="1"/>
      <w:marLeft w:val="0"/>
      <w:marRight w:val="0"/>
      <w:marTop w:val="0"/>
      <w:marBottom w:val="0"/>
      <w:divBdr>
        <w:top w:val="none" w:sz="0" w:space="0" w:color="auto"/>
        <w:left w:val="none" w:sz="0" w:space="0" w:color="auto"/>
        <w:bottom w:val="none" w:sz="0" w:space="0" w:color="auto"/>
        <w:right w:val="none" w:sz="0" w:space="0" w:color="auto"/>
      </w:divBdr>
    </w:div>
    <w:div w:id="1766726656">
      <w:bodyDiv w:val="1"/>
      <w:marLeft w:val="0"/>
      <w:marRight w:val="0"/>
      <w:marTop w:val="0"/>
      <w:marBottom w:val="0"/>
      <w:divBdr>
        <w:top w:val="none" w:sz="0" w:space="0" w:color="auto"/>
        <w:left w:val="none" w:sz="0" w:space="0" w:color="auto"/>
        <w:bottom w:val="none" w:sz="0" w:space="0" w:color="auto"/>
        <w:right w:val="none" w:sz="0" w:space="0" w:color="auto"/>
      </w:divBdr>
    </w:div>
    <w:div w:id="1767311369">
      <w:bodyDiv w:val="1"/>
      <w:marLeft w:val="0"/>
      <w:marRight w:val="0"/>
      <w:marTop w:val="0"/>
      <w:marBottom w:val="0"/>
      <w:divBdr>
        <w:top w:val="none" w:sz="0" w:space="0" w:color="auto"/>
        <w:left w:val="none" w:sz="0" w:space="0" w:color="auto"/>
        <w:bottom w:val="none" w:sz="0" w:space="0" w:color="auto"/>
        <w:right w:val="none" w:sz="0" w:space="0" w:color="auto"/>
      </w:divBdr>
    </w:div>
    <w:div w:id="1775638372">
      <w:bodyDiv w:val="1"/>
      <w:marLeft w:val="0"/>
      <w:marRight w:val="0"/>
      <w:marTop w:val="0"/>
      <w:marBottom w:val="0"/>
      <w:divBdr>
        <w:top w:val="none" w:sz="0" w:space="0" w:color="auto"/>
        <w:left w:val="none" w:sz="0" w:space="0" w:color="auto"/>
        <w:bottom w:val="none" w:sz="0" w:space="0" w:color="auto"/>
        <w:right w:val="none" w:sz="0" w:space="0" w:color="auto"/>
      </w:divBdr>
    </w:div>
    <w:div w:id="1789156899">
      <w:bodyDiv w:val="1"/>
      <w:marLeft w:val="0"/>
      <w:marRight w:val="0"/>
      <w:marTop w:val="0"/>
      <w:marBottom w:val="0"/>
      <w:divBdr>
        <w:top w:val="none" w:sz="0" w:space="0" w:color="auto"/>
        <w:left w:val="none" w:sz="0" w:space="0" w:color="auto"/>
        <w:bottom w:val="none" w:sz="0" w:space="0" w:color="auto"/>
        <w:right w:val="none" w:sz="0" w:space="0" w:color="auto"/>
      </w:divBdr>
    </w:div>
    <w:div w:id="1804230534">
      <w:bodyDiv w:val="1"/>
      <w:marLeft w:val="0"/>
      <w:marRight w:val="0"/>
      <w:marTop w:val="0"/>
      <w:marBottom w:val="0"/>
      <w:divBdr>
        <w:top w:val="none" w:sz="0" w:space="0" w:color="auto"/>
        <w:left w:val="none" w:sz="0" w:space="0" w:color="auto"/>
        <w:bottom w:val="none" w:sz="0" w:space="0" w:color="auto"/>
        <w:right w:val="none" w:sz="0" w:space="0" w:color="auto"/>
      </w:divBdr>
    </w:div>
    <w:div w:id="1804762984">
      <w:bodyDiv w:val="1"/>
      <w:marLeft w:val="0"/>
      <w:marRight w:val="0"/>
      <w:marTop w:val="0"/>
      <w:marBottom w:val="0"/>
      <w:divBdr>
        <w:top w:val="none" w:sz="0" w:space="0" w:color="auto"/>
        <w:left w:val="none" w:sz="0" w:space="0" w:color="auto"/>
        <w:bottom w:val="none" w:sz="0" w:space="0" w:color="auto"/>
        <w:right w:val="none" w:sz="0" w:space="0" w:color="auto"/>
      </w:divBdr>
    </w:div>
    <w:div w:id="1812943249">
      <w:bodyDiv w:val="1"/>
      <w:marLeft w:val="0"/>
      <w:marRight w:val="0"/>
      <w:marTop w:val="0"/>
      <w:marBottom w:val="0"/>
      <w:divBdr>
        <w:top w:val="none" w:sz="0" w:space="0" w:color="auto"/>
        <w:left w:val="none" w:sz="0" w:space="0" w:color="auto"/>
        <w:bottom w:val="none" w:sz="0" w:space="0" w:color="auto"/>
        <w:right w:val="none" w:sz="0" w:space="0" w:color="auto"/>
      </w:divBdr>
    </w:div>
    <w:div w:id="1813986325">
      <w:bodyDiv w:val="1"/>
      <w:marLeft w:val="0"/>
      <w:marRight w:val="0"/>
      <w:marTop w:val="0"/>
      <w:marBottom w:val="0"/>
      <w:divBdr>
        <w:top w:val="none" w:sz="0" w:space="0" w:color="auto"/>
        <w:left w:val="none" w:sz="0" w:space="0" w:color="auto"/>
        <w:bottom w:val="none" w:sz="0" w:space="0" w:color="auto"/>
        <w:right w:val="none" w:sz="0" w:space="0" w:color="auto"/>
      </w:divBdr>
    </w:div>
    <w:div w:id="1828739055">
      <w:bodyDiv w:val="1"/>
      <w:marLeft w:val="0"/>
      <w:marRight w:val="0"/>
      <w:marTop w:val="0"/>
      <w:marBottom w:val="0"/>
      <w:divBdr>
        <w:top w:val="none" w:sz="0" w:space="0" w:color="auto"/>
        <w:left w:val="none" w:sz="0" w:space="0" w:color="auto"/>
        <w:bottom w:val="none" w:sz="0" w:space="0" w:color="auto"/>
        <w:right w:val="none" w:sz="0" w:space="0" w:color="auto"/>
      </w:divBdr>
    </w:div>
    <w:div w:id="1840151672">
      <w:bodyDiv w:val="1"/>
      <w:marLeft w:val="0"/>
      <w:marRight w:val="0"/>
      <w:marTop w:val="0"/>
      <w:marBottom w:val="0"/>
      <w:divBdr>
        <w:top w:val="none" w:sz="0" w:space="0" w:color="auto"/>
        <w:left w:val="none" w:sz="0" w:space="0" w:color="auto"/>
        <w:bottom w:val="none" w:sz="0" w:space="0" w:color="auto"/>
        <w:right w:val="none" w:sz="0" w:space="0" w:color="auto"/>
      </w:divBdr>
    </w:div>
    <w:div w:id="1864131147">
      <w:bodyDiv w:val="1"/>
      <w:marLeft w:val="0"/>
      <w:marRight w:val="0"/>
      <w:marTop w:val="0"/>
      <w:marBottom w:val="0"/>
      <w:divBdr>
        <w:top w:val="none" w:sz="0" w:space="0" w:color="auto"/>
        <w:left w:val="none" w:sz="0" w:space="0" w:color="auto"/>
        <w:bottom w:val="none" w:sz="0" w:space="0" w:color="auto"/>
        <w:right w:val="none" w:sz="0" w:space="0" w:color="auto"/>
      </w:divBdr>
    </w:div>
    <w:div w:id="1867253514">
      <w:bodyDiv w:val="1"/>
      <w:marLeft w:val="0"/>
      <w:marRight w:val="0"/>
      <w:marTop w:val="0"/>
      <w:marBottom w:val="0"/>
      <w:divBdr>
        <w:top w:val="none" w:sz="0" w:space="0" w:color="auto"/>
        <w:left w:val="none" w:sz="0" w:space="0" w:color="auto"/>
        <w:bottom w:val="none" w:sz="0" w:space="0" w:color="auto"/>
        <w:right w:val="none" w:sz="0" w:space="0" w:color="auto"/>
      </w:divBdr>
    </w:div>
    <w:div w:id="1878160127">
      <w:bodyDiv w:val="1"/>
      <w:marLeft w:val="0"/>
      <w:marRight w:val="0"/>
      <w:marTop w:val="0"/>
      <w:marBottom w:val="0"/>
      <w:divBdr>
        <w:top w:val="none" w:sz="0" w:space="0" w:color="auto"/>
        <w:left w:val="none" w:sz="0" w:space="0" w:color="auto"/>
        <w:bottom w:val="none" w:sz="0" w:space="0" w:color="auto"/>
        <w:right w:val="none" w:sz="0" w:space="0" w:color="auto"/>
      </w:divBdr>
    </w:div>
    <w:div w:id="1904294438">
      <w:bodyDiv w:val="1"/>
      <w:marLeft w:val="0"/>
      <w:marRight w:val="0"/>
      <w:marTop w:val="0"/>
      <w:marBottom w:val="0"/>
      <w:divBdr>
        <w:top w:val="none" w:sz="0" w:space="0" w:color="auto"/>
        <w:left w:val="none" w:sz="0" w:space="0" w:color="auto"/>
        <w:bottom w:val="none" w:sz="0" w:space="0" w:color="auto"/>
        <w:right w:val="none" w:sz="0" w:space="0" w:color="auto"/>
      </w:divBdr>
    </w:div>
    <w:div w:id="1932859448">
      <w:bodyDiv w:val="1"/>
      <w:marLeft w:val="0"/>
      <w:marRight w:val="0"/>
      <w:marTop w:val="0"/>
      <w:marBottom w:val="0"/>
      <w:divBdr>
        <w:top w:val="none" w:sz="0" w:space="0" w:color="auto"/>
        <w:left w:val="none" w:sz="0" w:space="0" w:color="auto"/>
        <w:bottom w:val="none" w:sz="0" w:space="0" w:color="auto"/>
        <w:right w:val="none" w:sz="0" w:space="0" w:color="auto"/>
      </w:divBdr>
    </w:div>
    <w:div w:id="1938054158">
      <w:bodyDiv w:val="1"/>
      <w:marLeft w:val="0"/>
      <w:marRight w:val="0"/>
      <w:marTop w:val="0"/>
      <w:marBottom w:val="0"/>
      <w:divBdr>
        <w:top w:val="none" w:sz="0" w:space="0" w:color="auto"/>
        <w:left w:val="none" w:sz="0" w:space="0" w:color="auto"/>
        <w:bottom w:val="none" w:sz="0" w:space="0" w:color="auto"/>
        <w:right w:val="none" w:sz="0" w:space="0" w:color="auto"/>
      </w:divBdr>
    </w:div>
    <w:div w:id="1942490697">
      <w:bodyDiv w:val="1"/>
      <w:marLeft w:val="0"/>
      <w:marRight w:val="0"/>
      <w:marTop w:val="0"/>
      <w:marBottom w:val="0"/>
      <w:divBdr>
        <w:top w:val="none" w:sz="0" w:space="0" w:color="auto"/>
        <w:left w:val="none" w:sz="0" w:space="0" w:color="auto"/>
        <w:bottom w:val="none" w:sz="0" w:space="0" w:color="auto"/>
        <w:right w:val="none" w:sz="0" w:space="0" w:color="auto"/>
      </w:divBdr>
    </w:div>
    <w:div w:id="1943761904">
      <w:bodyDiv w:val="1"/>
      <w:marLeft w:val="0"/>
      <w:marRight w:val="0"/>
      <w:marTop w:val="0"/>
      <w:marBottom w:val="0"/>
      <w:divBdr>
        <w:top w:val="none" w:sz="0" w:space="0" w:color="auto"/>
        <w:left w:val="none" w:sz="0" w:space="0" w:color="auto"/>
        <w:bottom w:val="none" w:sz="0" w:space="0" w:color="auto"/>
        <w:right w:val="none" w:sz="0" w:space="0" w:color="auto"/>
      </w:divBdr>
    </w:div>
    <w:div w:id="1945337514">
      <w:bodyDiv w:val="1"/>
      <w:marLeft w:val="0"/>
      <w:marRight w:val="0"/>
      <w:marTop w:val="0"/>
      <w:marBottom w:val="0"/>
      <w:divBdr>
        <w:top w:val="none" w:sz="0" w:space="0" w:color="auto"/>
        <w:left w:val="none" w:sz="0" w:space="0" w:color="auto"/>
        <w:bottom w:val="none" w:sz="0" w:space="0" w:color="auto"/>
        <w:right w:val="none" w:sz="0" w:space="0" w:color="auto"/>
      </w:divBdr>
    </w:div>
    <w:div w:id="1945918324">
      <w:bodyDiv w:val="1"/>
      <w:marLeft w:val="0"/>
      <w:marRight w:val="0"/>
      <w:marTop w:val="0"/>
      <w:marBottom w:val="0"/>
      <w:divBdr>
        <w:top w:val="none" w:sz="0" w:space="0" w:color="auto"/>
        <w:left w:val="none" w:sz="0" w:space="0" w:color="auto"/>
        <w:bottom w:val="none" w:sz="0" w:space="0" w:color="auto"/>
        <w:right w:val="none" w:sz="0" w:space="0" w:color="auto"/>
      </w:divBdr>
    </w:div>
    <w:div w:id="1956017809">
      <w:bodyDiv w:val="1"/>
      <w:marLeft w:val="0"/>
      <w:marRight w:val="0"/>
      <w:marTop w:val="0"/>
      <w:marBottom w:val="0"/>
      <w:divBdr>
        <w:top w:val="none" w:sz="0" w:space="0" w:color="auto"/>
        <w:left w:val="none" w:sz="0" w:space="0" w:color="auto"/>
        <w:bottom w:val="none" w:sz="0" w:space="0" w:color="auto"/>
        <w:right w:val="none" w:sz="0" w:space="0" w:color="auto"/>
      </w:divBdr>
    </w:div>
    <w:div w:id="1966767539">
      <w:bodyDiv w:val="1"/>
      <w:marLeft w:val="0"/>
      <w:marRight w:val="0"/>
      <w:marTop w:val="0"/>
      <w:marBottom w:val="0"/>
      <w:divBdr>
        <w:top w:val="none" w:sz="0" w:space="0" w:color="auto"/>
        <w:left w:val="none" w:sz="0" w:space="0" w:color="auto"/>
        <w:bottom w:val="none" w:sz="0" w:space="0" w:color="auto"/>
        <w:right w:val="none" w:sz="0" w:space="0" w:color="auto"/>
      </w:divBdr>
    </w:div>
    <w:div w:id="1988824706">
      <w:bodyDiv w:val="1"/>
      <w:marLeft w:val="0"/>
      <w:marRight w:val="0"/>
      <w:marTop w:val="0"/>
      <w:marBottom w:val="0"/>
      <w:divBdr>
        <w:top w:val="none" w:sz="0" w:space="0" w:color="auto"/>
        <w:left w:val="none" w:sz="0" w:space="0" w:color="auto"/>
        <w:bottom w:val="none" w:sz="0" w:space="0" w:color="auto"/>
        <w:right w:val="none" w:sz="0" w:space="0" w:color="auto"/>
      </w:divBdr>
    </w:div>
    <w:div w:id="2000301242">
      <w:bodyDiv w:val="1"/>
      <w:marLeft w:val="0"/>
      <w:marRight w:val="0"/>
      <w:marTop w:val="0"/>
      <w:marBottom w:val="0"/>
      <w:divBdr>
        <w:top w:val="none" w:sz="0" w:space="0" w:color="auto"/>
        <w:left w:val="none" w:sz="0" w:space="0" w:color="auto"/>
        <w:bottom w:val="none" w:sz="0" w:space="0" w:color="auto"/>
        <w:right w:val="none" w:sz="0" w:space="0" w:color="auto"/>
      </w:divBdr>
    </w:div>
    <w:div w:id="2003582457">
      <w:bodyDiv w:val="1"/>
      <w:marLeft w:val="0"/>
      <w:marRight w:val="0"/>
      <w:marTop w:val="0"/>
      <w:marBottom w:val="0"/>
      <w:divBdr>
        <w:top w:val="none" w:sz="0" w:space="0" w:color="auto"/>
        <w:left w:val="none" w:sz="0" w:space="0" w:color="auto"/>
        <w:bottom w:val="none" w:sz="0" w:space="0" w:color="auto"/>
        <w:right w:val="none" w:sz="0" w:space="0" w:color="auto"/>
      </w:divBdr>
    </w:div>
    <w:div w:id="2006593267">
      <w:bodyDiv w:val="1"/>
      <w:marLeft w:val="0"/>
      <w:marRight w:val="0"/>
      <w:marTop w:val="0"/>
      <w:marBottom w:val="0"/>
      <w:divBdr>
        <w:top w:val="none" w:sz="0" w:space="0" w:color="auto"/>
        <w:left w:val="none" w:sz="0" w:space="0" w:color="auto"/>
        <w:bottom w:val="none" w:sz="0" w:space="0" w:color="auto"/>
        <w:right w:val="none" w:sz="0" w:space="0" w:color="auto"/>
      </w:divBdr>
    </w:div>
    <w:div w:id="2014068778">
      <w:bodyDiv w:val="1"/>
      <w:marLeft w:val="0"/>
      <w:marRight w:val="0"/>
      <w:marTop w:val="0"/>
      <w:marBottom w:val="0"/>
      <w:divBdr>
        <w:top w:val="none" w:sz="0" w:space="0" w:color="auto"/>
        <w:left w:val="none" w:sz="0" w:space="0" w:color="auto"/>
        <w:bottom w:val="none" w:sz="0" w:space="0" w:color="auto"/>
        <w:right w:val="none" w:sz="0" w:space="0" w:color="auto"/>
      </w:divBdr>
    </w:div>
    <w:div w:id="2015524469">
      <w:bodyDiv w:val="1"/>
      <w:marLeft w:val="0"/>
      <w:marRight w:val="0"/>
      <w:marTop w:val="0"/>
      <w:marBottom w:val="0"/>
      <w:divBdr>
        <w:top w:val="none" w:sz="0" w:space="0" w:color="auto"/>
        <w:left w:val="none" w:sz="0" w:space="0" w:color="auto"/>
        <w:bottom w:val="none" w:sz="0" w:space="0" w:color="auto"/>
        <w:right w:val="none" w:sz="0" w:space="0" w:color="auto"/>
      </w:divBdr>
    </w:div>
    <w:div w:id="2039238910">
      <w:bodyDiv w:val="1"/>
      <w:marLeft w:val="0"/>
      <w:marRight w:val="0"/>
      <w:marTop w:val="0"/>
      <w:marBottom w:val="0"/>
      <w:divBdr>
        <w:top w:val="none" w:sz="0" w:space="0" w:color="auto"/>
        <w:left w:val="none" w:sz="0" w:space="0" w:color="auto"/>
        <w:bottom w:val="none" w:sz="0" w:space="0" w:color="auto"/>
        <w:right w:val="none" w:sz="0" w:space="0" w:color="auto"/>
      </w:divBdr>
    </w:div>
    <w:div w:id="2044206020">
      <w:bodyDiv w:val="1"/>
      <w:marLeft w:val="0"/>
      <w:marRight w:val="0"/>
      <w:marTop w:val="0"/>
      <w:marBottom w:val="0"/>
      <w:divBdr>
        <w:top w:val="none" w:sz="0" w:space="0" w:color="auto"/>
        <w:left w:val="none" w:sz="0" w:space="0" w:color="auto"/>
        <w:bottom w:val="none" w:sz="0" w:space="0" w:color="auto"/>
        <w:right w:val="none" w:sz="0" w:space="0" w:color="auto"/>
      </w:divBdr>
    </w:div>
    <w:div w:id="2044553249">
      <w:bodyDiv w:val="1"/>
      <w:marLeft w:val="0"/>
      <w:marRight w:val="0"/>
      <w:marTop w:val="0"/>
      <w:marBottom w:val="0"/>
      <w:divBdr>
        <w:top w:val="none" w:sz="0" w:space="0" w:color="auto"/>
        <w:left w:val="none" w:sz="0" w:space="0" w:color="auto"/>
        <w:bottom w:val="none" w:sz="0" w:space="0" w:color="auto"/>
        <w:right w:val="none" w:sz="0" w:space="0" w:color="auto"/>
      </w:divBdr>
    </w:div>
    <w:div w:id="2063555461">
      <w:bodyDiv w:val="1"/>
      <w:marLeft w:val="0"/>
      <w:marRight w:val="0"/>
      <w:marTop w:val="0"/>
      <w:marBottom w:val="0"/>
      <w:divBdr>
        <w:top w:val="none" w:sz="0" w:space="0" w:color="auto"/>
        <w:left w:val="none" w:sz="0" w:space="0" w:color="auto"/>
        <w:bottom w:val="none" w:sz="0" w:space="0" w:color="auto"/>
        <w:right w:val="none" w:sz="0" w:space="0" w:color="auto"/>
      </w:divBdr>
    </w:div>
    <w:div w:id="2065593364">
      <w:bodyDiv w:val="1"/>
      <w:marLeft w:val="0"/>
      <w:marRight w:val="0"/>
      <w:marTop w:val="0"/>
      <w:marBottom w:val="0"/>
      <w:divBdr>
        <w:top w:val="none" w:sz="0" w:space="0" w:color="auto"/>
        <w:left w:val="none" w:sz="0" w:space="0" w:color="auto"/>
        <w:bottom w:val="none" w:sz="0" w:space="0" w:color="auto"/>
        <w:right w:val="none" w:sz="0" w:space="0" w:color="auto"/>
      </w:divBdr>
    </w:div>
    <w:div w:id="2067752202">
      <w:bodyDiv w:val="1"/>
      <w:marLeft w:val="0"/>
      <w:marRight w:val="0"/>
      <w:marTop w:val="0"/>
      <w:marBottom w:val="0"/>
      <w:divBdr>
        <w:top w:val="none" w:sz="0" w:space="0" w:color="auto"/>
        <w:left w:val="none" w:sz="0" w:space="0" w:color="auto"/>
        <w:bottom w:val="none" w:sz="0" w:space="0" w:color="auto"/>
        <w:right w:val="none" w:sz="0" w:space="0" w:color="auto"/>
      </w:divBdr>
    </w:div>
    <w:div w:id="2069182898">
      <w:bodyDiv w:val="1"/>
      <w:marLeft w:val="0"/>
      <w:marRight w:val="0"/>
      <w:marTop w:val="0"/>
      <w:marBottom w:val="0"/>
      <w:divBdr>
        <w:top w:val="none" w:sz="0" w:space="0" w:color="auto"/>
        <w:left w:val="none" w:sz="0" w:space="0" w:color="auto"/>
        <w:bottom w:val="none" w:sz="0" w:space="0" w:color="auto"/>
        <w:right w:val="none" w:sz="0" w:space="0" w:color="auto"/>
      </w:divBdr>
    </w:div>
    <w:div w:id="2073115208">
      <w:bodyDiv w:val="1"/>
      <w:marLeft w:val="0"/>
      <w:marRight w:val="0"/>
      <w:marTop w:val="0"/>
      <w:marBottom w:val="0"/>
      <w:divBdr>
        <w:top w:val="none" w:sz="0" w:space="0" w:color="auto"/>
        <w:left w:val="none" w:sz="0" w:space="0" w:color="auto"/>
        <w:bottom w:val="none" w:sz="0" w:space="0" w:color="auto"/>
        <w:right w:val="none" w:sz="0" w:space="0" w:color="auto"/>
      </w:divBdr>
    </w:div>
    <w:div w:id="2074038650">
      <w:bodyDiv w:val="1"/>
      <w:marLeft w:val="0"/>
      <w:marRight w:val="0"/>
      <w:marTop w:val="0"/>
      <w:marBottom w:val="0"/>
      <w:divBdr>
        <w:top w:val="none" w:sz="0" w:space="0" w:color="auto"/>
        <w:left w:val="none" w:sz="0" w:space="0" w:color="auto"/>
        <w:bottom w:val="none" w:sz="0" w:space="0" w:color="auto"/>
        <w:right w:val="none" w:sz="0" w:space="0" w:color="auto"/>
      </w:divBdr>
    </w:div>
    <w:div w:id="2075811661">
      <w:bodyDiv w:val="1"/>
      <w:marLeft w:val="0"/>
      <w:marRight w:val="0"/>
      <w:marTop w:val="0"/>
      <w:marBottom w:val="0"/>
      <w:divBdr>
        <w:top w:val="none" w:sz="0" w:space="0" w:color="auto"/>
        <w:left w:val="none" w:sz="0" w:space="0" w:color="auto"/>
        <w:bottom w:val="none" w:sz="0" w:space="0" w:color="auto"/>
        <w:right w:val="none" w:sz="0" w:space="0" w:color="auto"/>
      </w:divBdr>
    </w:div>
    <w:div w:id="2082831360">
      <w:bodyDiv w:val="1"/>
      <w:marLeft w:val="0"/>
      <w:marRight w:val="0"/>
      <w:marTop w:val="0"/>
      <w:marBottom w:val="0"/>
      <w:divBdr>
        <w:top w:val="none" w:sz="0" w:space="0" w:color="auto"/>
        <w:left w:val="none" w:sz="0" w:space="0" w:color="auto"/>
        <w:bottom w:val="none" w:sz="0" w:space="0" w:color="auto"/>
        <w:right w:val="none" w:sz="0" w:space="0" w:color="auto"/>
      </w:divBdr>
    </w:div>
    <w:div w:id="2083597111">
      <w:bodyDiv w:val="1"/>
      <w:marLeft w:val="0"/>
      <w:marRight w:val="0"/>
      <w:marTop w:val="0"/>
      <w:marBottom w:val="0"/>
      <w:divBdr>
        <w:top w:val="none" w:sz="0" w:space="0" w:color="auto"/>
        <w:left w:val="none" w:sz="0" w:space="0" w:color="auto"/>
        <w:bottom w:val="none" w:sz="0" w:space="0" w:color="auto"/>
        <w:right w:val="none" w:sz="0" w:space="0" w:color="auto"/>
      </w:divBdr>
    </w:div>
    <w:div w:id="2097094140">
      <w:bodyDiv w:val="1"/>
      <w:marLeft w:val="0"/>
      <w:marRight w:val="0"/>
      <w:marTop w:val="0"/>
      <w:marBottom w:val="0"/>
      <w:divBdr>
        <w:top w:val="none" w:sz="0" w:space="0" w:color="auto"/>
        <w:left w:val="none" w:sz="0" w:space="0" w:color="auto"/>
        <w:bottom w:val="none" w:sz="0" w:space="0" w:color="auto"/>
        <w:right w:val="none" w:sz="0" w:space="0" w:color="auto"/>
      </w:divBdr>
    </w:div>
    <w:div w:id="2098480528">
      <w:bodyDiv w:val="1"/>
      <w:marLeft w:val="0"/>
      <w:marRight w:val="0"/>
      <w:marTop w:val="0"/>
      <w:marBottom w:val="0"/>
      <w:divBdr>
        <w:top w:val="none" w:sz="0" w:space="0" w:color="auto"/>
        <w:left w:val="none" w:sz="0" w:space="0" w:color="auto"/>
        <w:bottom w:val="none" w:sz="0" w:space="0" w:color="auto"/>
        <w:right w:val="none" w:sz="0" w:space="0" w:color="auto"/>
      </w:divBdr>
    </w:div>
    <w:div w:id="2099600184">
      <w:bodyDiv w:val="1"/>
      <w:marLeft w:val="0"/>
      <w:marRight w:val="0"/>
      <w:marTop w:val="0"/>
      <w:marBottom w:val="0"/>
      <w:divBdr>
        <w:top w:val="none" w:sz="0" w:space="0" w:color="auto"/>
        <w:left w:val="none" w:sz="0" w:space="0" w:color="auto"/>
        <w:bottom w:val="none" w:sz="0" w:space="0" w:color="auto"/>
        <w:right w:val="none" w:sz="0" w:space="0" w:color="auto"/>
      </w:divBdr>
    </w:div>
    <w:div w:id="2100560096">
      <w:bodyDiv w:val="1"/>
      <w:marLeft w:val="0"/>
      <w:marRight w:val="0"/>
      <w:marTop w:val="0"/>
      <w:marBottom w:val="0"/>
      <w:divBdr>
        <w:top w:val="none" w:sz="0" w:space="0" w:color="auto"/>
        <w:left w:val="none" w:sz="0" w:space="0" w:color="auto"/>
        <w:bottom w:val="none" w:sz="0" w:space="0" w:color="auto"/>
        <w:right w:val="none" w:sz="0" w:space="0" w:color="auto"/>
      </w:divBdr>
    </w:div>
    <w:div w:id="2105760726">
      <w:bodyDiv w:val="1"/>
      <w:marLeft w:val="0"/>
      <w:marRight w:val="0"/>
      <w:marTop w:val="0"/>
      <w:marBottom w:val="0"/>
      <w:divBdr>
        <w:top w:val="none" w:sz="0" w:space="0" w:color="auto"/>
        <w:left w:val="none" w:sz="0" w:space="0" w:color="auto"/>
        <w:bottom w:val="none" w:sz="0" w:space="0" w:color="auto"/>
        <w:right w:val="none" w:sz="0" w:space="0" w:color="auto"/>
      </w:divBdr>
    </w:div>
    <w:div w:id="2131624333">
      <w:bodyDiv w:val="1"/>
      <w:marLeft w:val="0"/>
      <w:marRight w:val="0"/>
      <w:marTop w:val="0"/>
      <w:marBottom w:val="0"/>
      <w:divBdr>
        <w:top w:val="none" w:sz="0" w:space="0" w:color="auto"/>
        <w:left w:val="none" w:sz="0" w:space="0" w:color="auto"/>
        <w:bottom w:val="none" w:sz="0" w:space="0" w:color="auto"/>
        <w:right w:val="none" w:sz="0" w:space="0" w:color="auto"/>
      </w:divBdr>
    </w:div>
    <w:div w:id="2133591862">
      <w:bodyDiv w:val="1"/>
      <w:marLeft w:val="0"/>
      <w:marRight w:val="0"/>
      <w:marTop w:val="0"/>
      <w:marBottom w:val="0"/>
      <w:divBdr>
        <w:top w:val="none" w:sz="0" w:space="0" w:color="auto"/>
        <w:left w:val="none" w:sz="0" w:space="0" w:color="auto"/>
        <w:bottom w:val="none" w:sz="0" w:space="0" w:color="auto"/>
        <w:right w:val="none" w:sz="0" w:space="0" w:color="auto"/>
      </w:divBdr>
    </w:div>
    <w:div w:id="2134522551">
      <w:bodyDiv w:val="1"/>
      <w:marLeft w:val="0"/>
      <w:marRight w:val="0"/>
      <w:marTop w:val="0"/>
      <w:marBottom w:val="0"/>
      <w:divBdr>
        <w:top w:val="none" w:sz="0" w:space="0" w:color="auto"/>
        <w:left w:val="none" w:sz="0" w:space="0" w:color="auto"/>
        <w:bottom w:val="none" w:sz="0" w:space="0" w:color="auto"/>
        <w:right w:val="none" w:sz="0" w:space="0" w:color="auto"/>
      </w:divBdr>
    </w:div>
    <w:div w:id="21373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ge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sus.gov.br" TargetMode="External"/><Relationship Id="rId5" Type="http://schemas.openxmlformats.org/officeDocument/2006/relationships/webSettings" Target="webSettings.xml"/><Relationship Id="rId10" Type="http://schemas.openxmlformats.org/officeDocument/2006/relationships/hyperlink" Target="http://www.ibge.gov.br/home/estatistica/populacao/projecao_da_populacao/2013/default.shtm" TargetMode="External"/><Relationship Id="rId4" Type="http://schemas.openxmlformats.org/officeDocument/2006/relationships/settings" Target="settings.xml"/><Relationship Id="rId9" Type="http://schemas.openxmlformats.org/officeDocument/2006/relationships/hyperlink" Target="http://www.ibge.gov.br/home/estatistica/populacao/censo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18D8F-1559-44AD-8FF3-EF6DA09A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11590</Words>
  <Characters>63863</Characters>
  <Application>Microsoft Office Word</Application>
  <DocSecurity>0</DocSecurity>
  <Lines>912</Lines>
  <Paragraphs>342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Moreira, Patricia</dc:creator>
  <cp:lastModifiedBy>Gillian</cp:lastModifiedBy>
  <cp:revision>2</cp:revision>
  <dcterms:created xsi:type="dcterms:W3CDTF">2017-08-04T16:12:00Z</dcterms:created>
  <dcterms:modified xsi:type="dcterms:W3CDTF">2017-08-04T16:12:00Z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patriciamoreira1111@hotmail.com@www.mendeley.com</vt:lpwstr>
  </property>
  <property fmtid="{D5CDD505-2E9C-101B-9397-08002B2CF9AE}" pid="4" name="Mendeley Citation Style_1">
    <vt:lpwstr>http://www.zotero.org/styles/public-health-nutrition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http://www.zotero.org/styles/associacao-brasileira-de-normas-tecnicas-note</vt:lpwstr>
  </property>
  <property fmtid="{D5CDD505-2E9C-101B-9397-08002B2CF9AE}" pid="12" name="Mendeley Recent Style Name 3_1">
    <vt:lpwstr>Associação Brasileira de Normas Técnicas (note, Portuguese - Brazil)</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http://www.zotero.org/styles/public-health-nutrition</vt:lpwstr>
  </property>
  <property fmtid="{D5CDD505-2E9C-101B-9397-08002B2CF9AE}" pid="22" name="Mendeley Recent Style Name 8_1">
    <vt:lpwstr>Public Health Nutrition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