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392E" w14:textId="77777777" w:rsidR="00FD5483" w:rsidRPr="00166D0A" w:rsidRDefault="00166D0A">
      <w:pPr>
        <w:rPr>
          <w:rFonts w:ascii="Times New Roman" w:hAnsi="Times New Roman" w:cs="Times New Roman"/>
          <w:b/>
        </w:rPr>
      </w:pPr>
      <w:r w:rsidRPr="00166D0A">
        <w:rPr>
          <w:rFonts w:ascii="Times New Roman" w:hAnsi="Times New Roman" w:cs="Times New Roman"/>
          <w:b/>
        </w:rPr>
        <w:t xml:space="preserve">Supplemental Table 1. </w:t>
      </w:r>
      <w:r>
        <w:rPr>
          <w:rFonts w:ascii="Times New Roman" w:hAnsi="Times New Roman" w:cs="Times New Roman"/>
          <w:b/>
        </w:rPr>
        <w:t>Summary of m</w:t>
      </w:r>
      <w:r w:rsidRPr="00166D0A">
        <w:rPr>
          <w:rFonts w:ascii="Times New Roman" w:hAnsi="Times New Roman" w:cs="Times New Roman"/>
          <w:b/>
        </w:rPr>
        <w:t>easures of food insecurity and emotional well-being included in the review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620"/>
        <w:gridCol w:w="5485"/>
        <w:gridCol w:w="1440"/>
        <w:gridCol w:w="5850"/>
      </w:tblGrid>
      <w:tr w:rsidR="00166D0A" w:rsidRPr="00F120F2" w14:paraId="6ED3757F" w14:textId="77777777" w:rsidTr="001B5FE5">
        <w:tc>
          <w:tcPr>
            <w:tcW w:w="14395" w:type="dxa"/>
            <w:gridSpan w:val="4"/>
          </w:tcPr>
          <w:p w14:paraId="0124761A" w14:textId="77777777" w:rsidR="00166D0A" w:rsidRPr="00F120F2" w:rsidRDefault="00166D0A" w:rsidP="001B5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b/>
                <w:sz w:val="18"/>
                <w:szCs w:val="18"/>
              </w:rPr>
              <w:t>Measures</w:t>
            </w:r>
          </w:p>
        </w:tc>
      </w:tr>
      <w:tr w:rsidR="00166D0A" w:rsidRPr="00F120F2" w14:paraId="0CCE8651" w14:textId="77777777" w:rsidTr="001B5FE5">
        <w:tc>
          <w:tcPr>
            <w:tcW w:w="7105" w:type="dxa"/>
            <w:gridSpan w:val="2"/>
          </w:tcPr>
          <w:p w14:paraId="414F6FDD" w14:textId="77777777" w:rsidR="00166D0A" w:rsidRPr="00F120F2" w:rsidRDefault="00166D0A" w:rsidP="001B5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Food Insecurity</w:t>
            </w:r>
          </w:p>
        </w:tc>
        <w:tc>
          <w:tcPr>
            <w:tcW w:w="7290" w:type="dxa"/>
            <w:gridSpan w:val="2"/>
          </w:tcPr>
          <w:p w14:paraId="1F8357DD" w14:textId="77777777" w:rsidR="00166D0A" w:rsidRPr="00F120F2" w:rsidRDefault="00166D0A" w:rsidP="001B5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b/>
                <w:sz w:val="18"/>
                <w:szCs w:val="18"/>
              </w:rPr>
              <w:t>Emotional well-being</w:t>
            </w:r>
          </w:p>
        </w:tc>
      </w:tr>
      <w:tr w:rsidR="00166D0A" w:rsidRPr="00F120F2" w14:paraId="0CA1FC90" w14:textId="77777777" w:rsidTr="001B5FE5">
        <w:trPr>
          <w:trHeight w:val="1745"/>
        </w:trPr>
        <w:tc>
          <w:tcPr>
            <w:tcW w:w="1620" w:type="dxa"/>
          </w:tcPr>
          <w:p w14:paraId="6A037A69" w14:textId="77777777" w:rsidR="00166D0A" w:rsidRPr="00F120F2" w:rsidRDefault="00166D0A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18 item US HFSS</w:t>
            </w:r>
          </w:p>
        </w:tc>
        <w:tc>
          <w:tcPr>
            <w:tcW w:w="5485" w:type="dxa"/>
          </w:tcPr>
          <w:p w14:paraId="227BF5B3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stage questionnaire </w:t>
            </w:r>
          </w:p>
          <w:p w14:paraId="088D888E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questions assessing food security</w:t>
            </w:r>
          </w:p>
          <w:p w14:paraId="38BC6FBA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Most participants are only asked 3 questions or 5 if children in their household</w:t>
            </w:r>
          </w:p>
          <w:p w14:paraId="3016F8A1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Statements range from often true to never true</w:t>
            </w:r>
          </w:p>
          <w:p w14:paraId="7C4D0BF4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specific set of questions for households with children and another for households without children</w:t>
            </w:r>
          </w:p>
          <w:p w14:paraId="32D09D2E" w14:textId="77777777" w:rsidR="00166D0A" w:rsidRPr="006B29B8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insecure if answered positively to 3 or more items</w:t>
            </w:r>
          </w:p>
        </w:tc>
        <w:tc>
          <w:tcPr>
            <w:tcW w:w="1440" w:type="dxa"/>
          </w:tcPr>
          <w:p w14:paraId="082ACC33" w14:textId="77777777" w:rsidR="00166D0A" w:rsidRPr="00F120F2" w:rsidRDefault="00166D0A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20-item CES-D</w:t>
            </w:r>
            <w:r w:rsidRPr="00F120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scale: never, one year, or two years at risk for depression</w:t>
            </w:r>
          </w:p>
        </w:tc>
        <w:tc>
          <w:tcPr>
            <w:tcW w:w="5850" w:type="dxa"/>
          </w:tcPr>
          <w:p w14:paraId="6CE875E0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Scale measures symptoms of depression in 9 groups: sadness, loss of interest, appetite, sleep, thinking/concentration, guilt, tired, movement, suicidal ideation</w:t>
            </w:r>
          </w:p>
          <w:p w14:paraId="2CFEF8CE" w14:textId="77777777" w:rsidR="00166D0A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not at all or less than one day to nearly every day for 2 weeks</w:t>
            </w:r>
          </w:p>
          <w:p w14:paraId="4C9BB600" w14:textId="77777777" w:rsidR="00166D0A" w:rsidRPr="006F6105" w:rsidRDefault="00166D0A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0 to 60 with higher scores meaning higher depression symptoms</w:t>
            </w:r>
          </w:p>
        </w:tc>
      </w:tr>
      <w:tr w:rsidR="008E0DA9" w:rsidRPr="00F120F2" w14:paraId="22AE84CC" w14:textId="77777777" w:rsidTr="001B5FE5">
        <w:tc>
          <w:tcPr>
            <w:tcW w:w="1620" w:type="dxa"/>
          </w:tcPr>
          <w:p w14:paraId="3D62DCA1" w14:textId="148E9FF0" w:rsidR="008E0DA9" w:rsidRPr="006B2313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Modified 2-item US HFSS Module</w:t>
            </w:r>
          </w:p>
        </w:tc>
        <w:tc>
          <w:tcPr>
            <w:tcW w:w="5485" w:type="dxa"/>
          </w:tcPr>
          <w:p w14:paraId="14B6EECC" w14:textId="77777777" w:rsidR="008E0DA9" w:rsidRPr="00FE7F7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Whether participants always had enough money to buy the food they need</w:t>
            </w:r>
          </w:p>
          <w:p w14:paraId="48F3C793" w14:textId="77777777" w:rsidR="008E0DA9" w:rsidRPr="00FE7F7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Whether participants had skipped meals or eaten less than they felt they should because there was not enough food in the house</w:t>
            </w:r>
          </w:p>
          <w:p w14:paraId="3AA097E7" w14:textId="7CD137F3" w:rsidR="008E0DA9" w:rsidRPr="002E4EF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Food insecure if answered no to first question or yes to second question</w:t>
            </w:r>
          </w:p>
        </w:tc>
        <w:tc>
          <w:tcPr>
            <w:tcW w:w="1440" w:type="dxa"/>
          </w:tcPr>
          <w:p w14:paraId="3DF0529C" w14:textId="77777777" w:rsidR="008E0DA9" w:rsidRPr="00F120F2" w:rsidRDefault="008E0DA9" w:rsidP="001B5F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Composite International Diagnostic Interview Short Form for Depression</w:t>
            </w:r>
          </w:p>
        </w:tc>
        <w:tc>
          <w:tcPr>
            <w:tcW w:w="5850" w:type="dxa"/>
          </w:tcPr>
          <w:p w14:paraId="479DEE68" w14:textId="77777777" w:rsidR="008E0DA9" w:rsidRPr="004C345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Developed by the World Health Organization (WHO)</w:t>
            </w:r>
          </w:p>
          <w:p w14:paraId="10CFED6B" w14:textId="77777777" w:rsidR="008E0DA9" w:rsidRPr="004C345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Mothers asked whether they had feelings of depression or could not enjoy things they used to find pleasurable over the past year</w:t>
            </w:r>
          </w:p>
          <w:p w14:paraId="13D3C8FD" w14:textId="77777777" w:rsidR="008E0DA9" w:rsidRPr="004C345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Experiencing one of these two conditions most of the day, every day, for a 2-week period were asked followed up questions</w:t>
            </w:r>
          </w:p>
          <w:p w14:paraId="3ED23E58" w14:textId="77777777" w:rsidR="008E0DA9" w:rsidRPr="004C345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Depressed defined as answering yes to 3 or more questions</w:t>
            </w:r>
          </w:p>
        </w:tc>
      </w:tr>
      <w:tr w:rsidR="008E0DA9" w:rsidRPr="00F120F2" w14:paraId="092F5FE3" w14:textId="77777777" w:rsidTr="001B5FE5">
        <w:tc>
          <w:tcPr>
            <w:tcW w:w="1620" w:type="dxa"/>
          </w:tcPr>
          <w:p w14:paraId="1C293CE2" w14:textId="015C6137" w:rsidR="008E0DA9" w:rsidRPr="00F120F2" w:rsidRDefault="008E0DA9" w:rsidP="001B5FE5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1-item food hardship measure</w:t>
            </w:r>
          </w:p>
        </w:tc>
        <w:tc>
          <w:tcPr>
            <w:tcW w:w="5485" w:type="dxa"/>
          </w:tcPr>
          <w:p w14:paraId="75117B79" w14:textId="77777777" w:rsidR="008E0DA9" w:rsidRPr="006066A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066A6">
              <w:rPr>
                <w:rFonts w:ascii="Times New Roman" w:hAnsi="Times New Roman" w:cs="Times New Roman"/>
                <w:sz w:val="18"/>
                <w:szCs w:val="18"/>
              </w:rPr>
              <w:t>In the past 12 months, did you receive free food or meals?</w:t>
            </w:r>
          </w:p>
          <w:p w14:paraId="658F9043" w14:textId="3EFD8D4A" w:rsidR="008E0DA9" w:rsidRPr="00FE7F7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Participants answering yes were followed up with the 18-item US HFSS</w:t>
            </w:r>
          </w:p>
        </w:tc>
        <w:tc>
          <w:tcPr>
            <w:tcW w:w="1440" w:type="dxa"/>
          </w:tcPr>
          <w:p w14:paraId="4F9E56A5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oddler Attachment Sort (TAS)</w:t>
            </w: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  <w:p w14:paraId="086EDEE6" w14:textId="77777777" w:rsidR="008E0DA9" w:rsidRPr="00F120F2" w:rsidRDefault="008E0DA9" w:rsidP="001B5F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</w:tcPr>
          <w:p w14:paraId="2069C0B3" w14:textId="77777777" w:rsidR="008E0DA9" w:rsidRPr="00A27887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Shortened version of the Attachment Q sort</w:t>
            </w:r>
          </w:p>
          <w:p w14:paraId="14124DC6" w14:textId="77777777" w:rsidR="008E0DA9" w:rsidRPr="00235E33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Measures quality of children’s attachment</w:t>
            </w:r>
          </w:p>
          <w:p w14:paraId="1D3E67FE" w14:textId="77777777" w:rsidR="008E0DA9" w:rsidRPr="00A27887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items divided into 9 hotspot cluster groups</w:t>
            </w:r>
          </w:p>
          <w:p w14:paraId="7E28448D" w14:textId="77777777" w:rsidR="008E0DA9" w:rsidRPr="00235E33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attachment styles: disorganized, avoidant, ambivalent, or securely attached</w:t>
            </w:r>
          </w:p>
          <w:p w14:paraId="69DAC7C9" w14:textId="77777777" w:rsidR="008E0DA9" w:rsidRPr="00235E33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“least like” to “most like” to reflect the child’s behavior</w:t>
            </w:r>
          </w:p>
        </w:tc>
      </w:tr>
      <w:tr w:rsidR="008E0DA9" w:rsidRPr="00F120F2" w14:paraId="0C501237" w14:textId="77777777" w:rsidTr="001B5FE5">
        <w:tc>
          <w:tcPr>
            <w:tcW w:w="1620" w:type="dxa"/>
          </w:tcPr>
          <w:p w14:paraId="797E3039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6-item US HFS</w:t>
            </w:r>
            <w:r w:rsidRPr="00F120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screener at 12-mo.</w:t>
            </w:r>
          </w:p>
          <w:p w14:paraId="790CF3B7" w14:textId="20222CA5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post-partum</w:t>
            </w:r>
            <w:r w:rsidDel="00CB2635">
              <w:rPr>
                <w:rFonts w:ascii="Times New Roman" w:hAnsi="Times New Roman" w:cs="Times New Roman"/>
                <w:sz w:val="18"/>
                <w:szCs w:val="18"/>
              </w:rPr>
              <w:t>1-item hunger assessment</w:t>
            </w:r>
          </w:p>
        </w:tc>
        <w:tc>
          <w:tcPr>
            <w:tcW w:w="5485" w:type="dxa"/>
          </w:tcPr>
          <w:p w14:paraId="00EE9AD0" w14:textId="77777777" w:rsidR="008E0DA9" w:rsidRPr="0017411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Subset of the original 18-item measure</w:t>
            </w:r>
          </w:p>
          <w:p w14:paraId="5CB5BD41" w14:textId="77777777" w:rsidR="008E0DA9" w:rsidRPr="00990018" w:rsidDel="00CB2635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Food insecure if answered yes to more than 2 items</w:t>
            </w:r>
            <w:r w:rsidRPr="006066A6" w:rsidDel="00CB2635">
              <w:rPr>
                <w:rFonts w:ascii="Times New Roman" w:hAnsi="Times New Roman" w:cs="Times New Roman"/>
                <w:sz w:val="18"/>
                <w:szCs w:val="18"/>
              </w:rPr>
              <w:t>Have you ever experienced being hungry because the family has run out of food or money to buy food?</w:t>
            </w:r>
          </w:p>
          <w:p w14:paraId="4BC2E80E" w14:textId="09229D21" w:rsidR="008E0DA9" w:rsidRPr="006066A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Del="00CB2635">
              <w:rPr>
                <w:rFonts w:ascii="Times New Roman" w:hAnsi="Times New Roman" w:cs="Times New Roman"/>
                <w:sz w:val="18"/>
                <w:szCs w:val="18"/>
              </w:rPr>
              <w:t>Categorical question with yes/no answer</w:t>
            </w:r>
          </w:p>
        </w:tc>
        <w:tc>
          <w:tcPr>
            <w:tcW w:w="1440" w:type="dxa"/>
          </w:tcPr>
          <w:p w14:paraId="0F4D377B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10-item Perceived Stress Scale (PSS)</w:t>
            </w:r>
          </w:p>
        </w:tc>
        <w:tc>
          <w:tcPr>
            <w:tcW w:w="5850" w:type="dxa"/>
          </w:tcPr>
          <w:p w14:paraId="20562DB9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Used to evaluate a participant’s perception of stress and how threatening or demanding an event was</w:t>
            </w:r>
          </w:p>
          <w:p w14:paraId="2524C2FD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 helped measure chronic stress or strain, and how participants cope with these stresses</w:t>
            </w:r>
          </w:p>
          <w:p w14:paraId="0E5920E8" w14:textId="77777777" w:rsidR="008E0DA9" w:rsidRPr="00BA4DCE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“never” to “almost always”</w:t>
            </w:r>
          </w:p>
        </w:tc>
      </w:tr>
      <w:tr w:rsidR="008E0DA9" w:rsidRPr="00F120F2" w14:paraId="61540A3D" w14:textId="77777777" w:rsidTr="001B5FE5">
        <w:tc>
          <w:tcPr>
            <w:tcW w:w="1620" w:type="dxa"/>
          </w:tcPr>
          <w:p w14:paraId="76D788B7" w14:textId="77777777" w:rsidR="008E0DA9" w:rsidRPr="00F120F2" w:rsidDel="00CB2635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Household Food Insecurity Access Scale</w:t>
            </w:r>
            <w:r w:rsidRPr="00F120F2" w:rsidDel="00CB2635">
              <w:rPr>
                <w:rFonts w:ascii="Times New Roman" w:hAnsi="Times New Roman" w:cs="Times New Roman"/>
                <w:sz w:val="18"/>
                <w:szCs w:val="18"/>
              </w:rPr>
              <w:t>6-item US HFS</w:t>
            </w:r>
            <w:r w:rsidRPr="00F120F2" w:rsidDel="00CB263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F120F2" w:rsidDel="00CB2635">
              <w:rPr>
                <w:rFonts w:ascii="Times New Roman" w:hAnsi="Times New Roman" w:cs="Times New Roman"/>
                <w:sz w:val="18"/>
                <w:szCs w:val="18"/>
              </w:rPr>
              <w:t>screener at 12-mo.</w:t>
            </w:r>
          </w:p>
          <w:p w14:paraId="45A4D249" w14:textId="0FF2A2A1" w:rsidR="008E0DA9" w:rsidRPr="006066A6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 w:rsidDel="00CB2635">
              <w:rPr>
                <w:rFonts w:ascii="Times New Roman" w:hAnsi="Times New Roman" w:cs="Times New Roman"/>
                <w:sz w:val="18"/>
                <w:szCs w:val="18"/>
              </w:rPr>
              <w:t>post-partum</w:t>
            </w:r>
          </w:p>
        </w:tc>
        <w:tc>
          <w:tcPr>
            <w:tcW w:w="5485" w:type="dxa"/>
          </w:tcPr>
          <w:p w14:paraId="5F241375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 of 9 questions</w:t>
            </w:r>
          </w:p>
          <w:p w14:paraId="060B60A6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 been used in several countries and cultural contexts</w:t>
            </w:r>
          </w:p>
          <w:p w14:paraId="7D877E6B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Measures FI on a continuous scale ranging from 0-27 (3 points per item)</w:t>
            </w:r>
          </w:p>
          <w:p w14:paraId="5209BEF7" w14:textId="77777777" w:rsidR="008E0DA9" w:rsidRPr="00174119" w:rsidDel="00CB2635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Higher scores mean more food insecurity</w:t>
            </w:r>
            <w:r w:rsidDel="00CB2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Subset of the original 18-item measure</w:t>
            </w:r>
          </w:p>
          <w:p w14:paraId="3E733B4D" w14:textId="64C1B2B2" w:rsidR="008E0DA9" w:rsidRPr="006066A6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Del="00CB26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Food insecure if answered yes to more than 2 items</w:t>
            </w:r>
          </w:p>
        </w:tc>
        <w:tc>
          <w:tcPr>
            <w:tcW w:w="1440" w:type="dxa"/>
          </w:tcPr>
          <w:p w14:paraId="65B6C360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21-items </w:t>
            </w: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Beck depression inventory version II</w:t>
            </w:r>
          </w:p>
        </w:tc>
        <w:tc>
          <w:tcPr>
            <w:tcW w:w="5850" w:type="dxa"/>
          </w:tcPr>
          <w:p w14:paraId="2F7221E0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Assesses the intensity of depression in both clinical and normal patients</w:t>
            </w:r>
          </w:p>
          <w:p w14:paraId="488A6CB6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Each item assesses the severity about a specific symptom of depression</w:t>
            </w:r>
          </w:p>
          <w:p w14:paraId="01794FE6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Core criterion requires any depression symptoms to have lasted at least 2 weeks</w:t>
            </w:r>
          </w:p>
          <w:p w14:paraId="25FACC80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0-3</w:t>
            </w:r>
          </w:p>
          <w:p w14:paraId="218408D8" w14:textId="77777777" w:rsidR="008E0DA9" w:rsidRPr="005B548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Higher scores are considered severe</w:t>
            </w:r>
          </w:p>
        </w:tc>
      </w:tr>
      <w:tr w:rsidR="008E0DA9" w:rsidRPr="00F120F2" w14:paraId="549AB6FC" w14:textId="77777777" w:rsidTr="001B5FE5">
        <w:trPr>
          <w:trHeight w:val="1412"/>
        </w:trPr>
        <w:tc>
          <w:tcPr>
            <w:tcW w:w="1620" w:type="dxa"/>
          </w:tcPr>
          <w:p w14:paraId="7019BE74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Household Food Insecurity Access Scale</w:t>
            </w:r>
          </w:p>
          <w:p w14:paraId="3FE0E1A5" w14:textId="43FBE95F" w:rsidR="008E0DA9" w:rsidRPr="00F120F2" w:rsidRDefault="008E0DA9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5485" w:type="dxa"/>
          </w:tcPr>
          <w:p w14:paraId="313D40D2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 of 9 questions</w:t>
            </w:r>
          </w:p>
          <w:p w14:paraId="15EC95E1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 been used in several countries and cultural contexts</w:t>
            </w:r>
          </w:p>
          <w:p w14:paraId="303E8732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Measures FI on a continuous scale ranging from 0-27 (3 points per item)</w:t>
            </w:r>
          </w:p>
          <w:p w14:paraId="69D55451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Higher scores mean more food insecurity</w:t>
            </w:r>
          </w:p>
          <w:p w14:paraId="6D4CF316" w14:textId="0AB776D5" w:rsidR="008E0DA9" w:rsidRPr="005957F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  <w:vMerge w:val="restart"/>
          </w:tcPr>
          <w:p w14:paraId="3C168AE1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 xml:space="preserve">Child: 32-item Behavior Problem Index </w:t>
            </w:r>
          </w:p>
        </w:tc>
        <w:tc>
          <w:tcPr>
            <w:tcW w:w="5850" w:type="dxa"/>
            <w:vMerge w:val="restart"/>
          </w:tcPr>
          <w:p w14:paraId="47DAA531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Measures frequency, range and type of behavioral problems for children ages four and up over the past three months</w:t>
            </w:r>
          </w:p>
          <w:p w14:paraId="2A001F45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Responses about child’s behavior range from “often true” to “not true”</w:t>
            </w:r>
          </w:p>
          <w:p w14:paraId="61BC6511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subscales; externalizing and internalizing behaviors</w:t>
            </w:r>
          </w:p>
          <w:p w14:paraId="137E3690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Externalizing measures aggressive behaviors with scores ranging from 0-17, higher score means higher level of behavior problems</w:t>
            </w:r>
          </w:p>
          <w:p w14:paraId="6BFFEFAD" w14:textId="77777777" w:rsidR="008E0DA9" w:rsidRPr="004F191F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Internalizing measures withdrawn, or sad behaviors with scores ranging from 0-15, higher score means higher level of behavior problems</w:t>
            </w:r>
          </w:p>
        </w:tc>
      </w:tr>
      <w:tr w:rsidR="008E0DA9" w:rsidRPr="00F120F2" w14:paraId="21E02CC0" w14:textId="77777777" w:rsidTr="001B5FE5">
        <w:trPr>
          <w:trHeight w:val="440"/>
        </w:trPr>
        <w:tc>
          <w:tcPr>
            <w:tcW w:w="1620" w:type="dxa"/>
            <w:vMerge w:val="restart"/>
          </w:tcPr>
          <w:p w14:paraId="4E6AB431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Household Food Insecurity Access Scale</w:t>
            </w:r>
          </w:p>
          <w:p w14:paraId="6E8FA30D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vMerge w:val="restart"/>
          </w:tcPr>
          <w:p w14:paraId="176F0F1A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 of 9 questions</w:t>
            </w:r>
          </w:p>
          <w:p w14:paraId="1AA32925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 been used in several countries and cultural contexts</w:t>
            </w:r>
          </w:p>
          <w:p w14:paraId="006E3BF9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Measures FI on a continuous scale ranging from 0-27 (3 points per item)</w:t>
            </w:r>
          </w:p>
          <w:p w14:paraId="2673064B" w14:textId="3ED786CE" w:rsidR="008E0DA9" w:rsidRPr="007178D7" w:rsidRDefault="008E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Higher scores mean more food insecurity</w:t>
            </w:r>
          </w:p>
        </w:tc>
        <w:tc>
          <w:tcPr>
            <w:tcW w:w="1440" w:type="dxa"/>
            <w:vMerge/>
          </w:tcPr>
          <w:p w14:paraId="25C523C8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0" w:type="dxa"/>
            <w:vMerge/>
          </w:tcPr>
          <w:p w14:paraId="16FA7827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DA9" w:rsidRPr="00F120F2" w14:paraId="02BEC618" w14:textId="77777777" w:rsidTr="001B5FE5">
        <w:trPr>
          <w:trHeight w:val="521"/>
        </w:trPr>
        <w:tc>
          <w:tcPr>
            <w:tcW w:w="1620" w:type="dxa"/>
            <w:vMerge/>
          </w:tcPr>
          <w:p w14:paraId="302182E7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vMerge/>
          </w:tcPr>
          <w:p w14:paraId="10A79C25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1DE676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7-item stress index</w:t>
            </w:r>
          </w:p>
        </w:tc>
        <w:tc>
          <w:tcPr>
            <w:tcW w:w="5850" w:type="dxa"/>
          </w:tcPr>
          <w:p w14:paraId="5B1F02BD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Measures c</w:t>
            </w:r>
            <w:r w:rsidRPr="00DF4F3A">
              <w:rPr>
                <w:rFonts w:ascii="Times New Roman" w:hAnsi="Times New Roman" w:cs="Times New Roman"/>
                <w:sz w:val="18"/>
                <w:szCs w:val="18"/>
              </w:rPr>
              <w:t>aregivers’ perceptions on feelings and perceptions of caring for the child</w:t>
            </w:r>
          </w:p>
          <w:p w14:paraId="4FB8E1E4" w14:textId="77777777" w:rsidR="008E0DA9" w:rsidRPr="00DF4F3A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1-5 with higher score meaning more stress</w:t>
            </w:r>
          </w:p>
        </w:tc>
      </w:tr>
      <w:tr w:rsidR="008E0DA9" w:rsidRPr="00F120F2" w14:paraId="6FF9CD8B" w14:textId="77777777" w:rsidTr="001B5FE5">
        <w:trPr>
          <w:trHeight w:val="984"/>
        </w:trPr>
        <w:tc>
          <w:tcPr>
            <w:tcW w:w="1620" w:type="dxa"/>
            <w:vMerge/>
          </w:tcPr>
          <w:p w14:paraId="6BC22729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vMerge/>
          </w:tcPr>
          <w:p w14:paraId="126542B1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BC2EFB" w14:textId="77777777" w:rsidR="008E0DA9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6-item parental warmth scale</w:t>
            </w:r>
          </w:p>
        </w:tc>
        <w:tc>
          <w:tcPr>
            <w:tcW w:w="5850" w:type="dxa"/>
          </w:tcPr>
          <w:p w14:paraId="3B63333E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Assesses the relationship between parent and child over the past month</w:t>
            </w:r>
          </w:p>
          <w:p w14:paraId="67B1A61E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Assessment includes physical affection, emotional support, appreciation, and frequency of parent involvement in child’s activities</w:t>
            </w:r>
          </w:p>
          <w:p w14:paraId="253EA983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1-5 with higher scores meaning more warmth</w:t>
            </w:r>
          </w:p>
        </w:tc>
      </w:tr>
      <w:tr w:rsidR="008E0DA9" w:rsidRPr="00F120F2" w14:paraId="280FD59F" w14:textId="77777777" w:rsidTr="001B5FE5">
        <w:trPr>
          <w:trHeight w:val="800"/>
        </w:trPr>
        <w:tc>
          <w:tcPr>
            <w:tcW w:w="1620" w:type="dxa"/>
            <w:vMerge/>
          </w:tcPr>
          <w:p w14:paraId="5D4F4E39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vMerge/>
          </w:tcPr>
          <w:p w14:paraId="4678BCF2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0F55A65" w14:textId="77777777" w:rsidR="008E0DA9" w:rsidRPr="008C143E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6-item psychological distress scale</w:t>
            </w:r>
          </w:p>
        </w:tc>
        <w:tc>
          <w:tcPr>
            <w:tcW w:w="5850" w:type="dxa"/>
          </w:tcPr>
          <w:p w14:paraId="7F999D4B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Monitors general psychological distress</w:t>
            </w:r>
          </w:p>
          <w:p w14:paraId="433446D3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1-24</w:t>
            </w:r>
          </w:p>
          <w:p w14:paraId="478DDACD" w14:textId="77777777" w:rsidR="008E0DA9" w:rsidRPr="00903351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Higher values mean higher levels of stress</w:t>
            </w:r>
          </w:p>
        </w:tc>
      </w:tr>
      <w:tr w:rsidR="008E0DA9" w:rsidRPr="00F120F2" w14:paraId="4A6C2513" w14:textId="77777777" w:rsidTr="001B5FE5">
        <w:tc>
          <w:tcPr>
            <w:tcW w:w="1620" w:type="dxa"/>
          </w:tcPr>
          <w:p w14:paraId="028304DD" w14:textId="77777777" w:rsidR="008E0DA9" w:rsidRPr="00F120F2" w:rsidRDefault="008E0DA9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5E4C6D" w14:textId="77777777" w:rsidR="008E0DA9" w:rsidRPr="00F120F2" w:rsidRDefault="008E0DA9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5" w:type="dxa"/>
          </w:tcPr>
          <w:p w14:paraId="77A6F000" w14:textId="77777777" w:rsidR="008E0DA9" w:rsidRPr="00B000D7" w:rsidRDefault="008E0DA9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523140" w14:textId="77777777" w:rsidR="008E0DA9" w:rsidRPr="00B000D7" w:rsidRDefault="008E0DA9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384AD4" w14:textId="77777777" w:rsidR="008E0DA9" w:rsidRPr="00F120F2" w:rsidRDefault="008E0DA9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10-item Rosenberg scale</w:t>
            </w:r>
          </w:p>
        </w:tc>
        <w:tc>
          <w:tcPr>
            <w:tcW w:w="5850" w:type="dxa"/>
          </w:tcPr>
          <w:p w14:paraId="709B740A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Measures global level of self-esteem</w:t>
            </w:r>
          </w:p>
          <w:p w14:paraId="16BF9959" w14:textId="77777777" w:rsidR="008E0DA9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Measures positive and negative feelings about self</w:t>
            </w:r>
          </w:p>
          <w:p w14:paraId="4F6AAC98" w14:textId="77777777" w:rsidR="008E0DA9" w:rsidRPr="008C143E" w:rsidRDefault="008E0DA9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1-4 with higher scores meaning higher levels of self-esteem</w:t>
            </w:r>
          </w:p>
        </w:tc>
      </w:tr>
      <w:tr w:rsidR="00415E1F" w:rsidRPr="00F120F2" w14:paraId="1AEA8D7A" w14:textId="77777777" w:rsidTr="001B5FE5">
        <w:trPr>
          <w:trHeight w:val="863"/>
        </w:trPr>
        <w:tc>
          <w:tcPr>
            <w:tcW w:w="1620" w:type="dxa"/>
            <w:vMerge w:val="restart"/>
          </w:tcPr>
          <w:p w14:paraId="31D72C49" w14:textId="77777777" w:rsidR="00415E1F" w:rsidRPr="00F120F2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CAB2F4" w14:textId="77777777" w:rsidR="00415E1F" w:rsidRPr="00F120F2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5" w:type="dxa"/>
            <w:vMerge w:val="restart"/>
          </w:tcPr>
          <w:p w14:paraId="49400A97" w14:textId="77777777" w:rsidR="00415E1F" w:rsidRPr="00B000D7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8E3156D" w14:textId="77777777" w:rsidR="00415E1F" w:rsidRPr="00B000D7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B9D6E1" w14:textId="1F6A8E45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 xml:space="preserve">Child Behavioral Checklist </w:t>
            </w:r>
          </w:p>
        </w:tc>
        <w:tc>
          <w:tcPr>
            <w:tcW w:w="5850" w:type="dxa"/>
          </w:tcPr>
          <w:p w14:paraId="46755F3D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Assessment of internalizing and externalizing behaviors</w:t>
            </w:r>
          </w:p>
          <w:p w14:paraId="1FD37769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Externalizing behaviors assessed using the Aggressive subscale and included disobedience, anger, or defiance items</w:t>
            </w:r>
          </w:p>
          <w:p w14:paraId="0E98BF3B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Internalizing behaviors were measured using Anxious/Depressed and Withdrawn behavior subscales which contain sadness, nervousness, affection and interest items</w:t>
            </w:r>
          </w:p>
          <w:p w14:paraId="14ECE3DF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“not true of my child” to “very/often true”</w:t>
            </w:r>
          </w:p>
          <w:p w14:paraId="21C4EDFB" w14:textId="2E01AC54" w:rsidR="00415E1F" w:rsidRPr="00B97B6E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Higher scores mean higher behavior problems</w:t>
            </w:r>
          </w:p>
        </w:tc>
      </w:tr>
      <w:tr w:rsidR="00415E1F" w:rsidRPr="00F120F2" w14:paraId="6CC661AA" w14:textId="77777777" w:rsidTr="001B5FE5">
        <w:trPr>
          <w:trHeight w:val="648"/>
        </w:trPr>
        <w:tc>
          <w:tcPr>
            <w:tcW w:w="1620" w:type="dxa"/>
            <w:vMerge/>
          </w:tcPr>
          <w:p w14:paraId="33424C40" w14:textId="77777777" w:rsidR="00415E1F" w:rsidRPr="00F120F2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5" w:type="dxa"/>
            <w:vMerge/>
          </w:tcPr>
          <w:p w14:paraId="1173FF4E" w14:textId="77777777" w:rsidR="00415E1F" w:rsidRPr="00B000D7" w:rsidRDefault="00415E1F" w:rsidP="001B5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1614D3" w14:textId="77777777" w:rsidR="00415E1F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30-item </w:t>
            </w: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 xml:space="preserve">Adaptive Social Behavior Inventory </w:t>
            </w:r>
          </w:p>
          <w:p w14:paraId="2C29B30D" w14:textId="77777777" w:rsidR="00415E1F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6CFBD" w14:textId="113CE863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0" w:type="dxa"/>
          </w:tcPr>
          <w:p w14:paraId="241C7395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Used to assess children’s positive behaviors</w:t>
            </w:r>
          </w:p>
          <w:p w14:paraId="728AE082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Included social competence and prosocial skills with both adults and other children</w:t>
            </w:r>
          </w:p>
          <w:p w14:paraId="3AB5D558" w14:textId="08612FD7" w:rsidR="00415E1F" w:rsidRPr="00766BAD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Answers range from “rarely/never” to “almost always”</w:t>
            </w:r>
          </w:p>
        </w:tc>
      </w:tr>
      <w:tr w:rsidR="00415E1F" w:rsidRPr="00F120F2" w14:paraId="655968F2" w14:textId="77777777" w:rsidTr="001B5FE5">
        <w:tc>
          <w:tcPr>
            <w:tcW w:w="1620" w:type="dxa"/>
          </w:tcPr>
          <w:p w14:paraId="119DA8A7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BC5BD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485" w:type="dxa"/>
          </w:tcPr>
          <w:p w14:paraId="23BDD0E8" w14:textId="77777777" w:rsidR="00415E1F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427AD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40" w:type="dxa"/>
          </w:tcPr>
          <w:p w14:paraId="4A3468D8" w14:textId="3FBCC9DB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SF-36 Health Survey mental component summary</w:t>
            </w:r>
          </w:p>
        </w:tc>
        <w:tc>
          <w:tcPr>
            <w:tcW w:w="5850" w:type="dxa"/>
          </w:tcPr>
          <w:p w14:paraId="57A6F524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Used in clinical practice, normal population and health policy evaluations</w:t>
            </w:r>
          </w:p>
          <w:p w14:paraId="3B175BA4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scales; 5 scales on physical health and 5 scales on mental health</w:t>
            </w:r>
          </w:p>
          <w:p w14:paraId="0A237C32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Mental Component Summary include the Vitality, Social Functioning, Role Emotional, and Mental Health scales</w:t>
            </w:r>
          </w:p>
          <w:p w14:paraId="485E5115" w14:textId="4F909FB1" w:rsidR="00415E1F" w:rsidRPr="00AF283A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score for all scales range from 0-100 with higher score meaning healthiest</w:t>
            </w:r>
          </w:p>
        </w:tc>
      </w:tr>
      <w:tr w:rsidR="00415E1F" w:rsidRPr="00F120F2" w14:paraId="1CCA9725" w14:textId="77777777" w:rsidTr="001B5FE5">
        <w:tc>
          <w:tcPr>
            <w:tcW w:w="1620" w:type="dxa"/>
          </w:tcPr>
          <w:p w14:paraId="321BEF58" w14:textId="77777777" w:rsidR="00415E1F" w:rsidRPr="00F120F2" w:rsidDel="00CB2635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9DE3B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</w:tcPr>
          <w:p w14:paraId="198F606B" w14:textId="77777777" w:rsidR="00415E1F" w:rsidDel="00CB2635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29A66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39A175E" w14:textId="77777777" w:rsidR="00415E1F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12-item CES-D scale</w:t>
            </w:r>
            <w:bookmarkStart w:id="0" w:name="_GoBack"/>
            <w:bookmarkEnd w:id="0"/>
          </w:p>
          <w:p w14:paraId="097F4299" w14:textId="7A4B2862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0" w:type="dxa"/>
          </w:tcPr>
          <w:p w14:paraId="722AAC10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Derived from the 20-item CES-D scale</w:t>
            </w:r>
          </w:p>
          <w:p w14:paraId="6A17E2C3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Used in the National Longitudinal Study of Children and Youth</w:t>
            </w:r>
          </w:p>
          <w:p w14:paraId="41D829DB" w14:textId="7D29641D" w:rsidR="00415E1F" w:rsidRPr="003D2CB2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0 to 36; minimal (0-11), somewhat elevated (12-20), and very elevated (21-36)</w:t>
            </w:r>
          </w:p>
        </w:tc>
      </w:tr>
      <w:tr w:rsidR="00415E1F" w:rsidRPr="00F120F2" w14:paraId="4F63547E" w14:textId="77777777" w:rsidTr="007178D7">
        <w:trPr>
          <w:trHeight w:val="494"/>
        </w:trPr>
        <w:tc>
          <w:tcPr>
            <w:tcW w:w="1620" w:type="dxa"/>
            <w:tcBorders>
              <w:bottom w:val="single" w:sz="4" w:space="0" w:color="auto"/>
            </w:tcBorders>
          </w:tcPr>
          <w:p w14:paraId="7C56751E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4618F355" w14:textId="77777777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C463E3" w14:textId="71A07A03" w:rsidR="00415E1F" w:rsidRPr="00F120F2" w:rsidRDefault="00415E1F" w:rsidP="001B5F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0F2">
              <w:rPr>
                <w:rFonts w:ascii="Times New Roman" w:hAnsi="Times New Roman" w:cs="Times New Roman"/>
                <w:sz w:val="18"/>
                <w:szCs w:val="18"/>
              </w:rPr>
              <w:t>8-item CES-D scale</w:t>
            </w:r>
          </w:p>
        </w:tc>
        <w:tc>
          <w:tcPr>
            <w:tcW w:w="5850" w:type="dxa"/>
          </w:tcPr>
          <w:p w14:paraId="2C38EB42" w14:textId="77777777" w:rsidR="00415E1F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Derived from the 20-item CES-D scale</w:t>
            </w:r>
          </w:p>
          <w:p w14:paraId="57902188" w14:textId="3F6A1B07" w:rsidR="00415E1F" w:rsidRPr="00A021B9" w:rsidRDefault="00415E1F" w:rsidP="001B5F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Scores range from 0-24</w:t>
            </w:r>
          </w:p>
        </w:tc>
      </w:tr>
    </w:tbl>
    <w:p w14:paraId="22BC8B61" w14:textId="77777777" w:rsidR="00166D0A" w:rsidRDefault="00166D0A"/>
    <w:sectPr w:rsidR="00166D0A" w:rsidSect="00166D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7D9"/>
    <w:multiLevelType w:val="hybridMultilevel"/>
    <w:tmpl w:val="081684E4"/>
    <w:lvl w:ilvl="0" w:tplc="7788FE5E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0A"/>
    <w:rsid w:val="00166D0A"/>
    <w:rsid w:val="002B566C"/>
    <w:rsid w:val="00415E1F"/>
    <w:rsid w:val="007178D7"/>
    <w:rsid w:val="008E0DA9"/>
    <w:rsid w:val="00931679"/>
    <w:rsid w:val="00AA252A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7A36"/>
  <w15:chartTrackingRefBased/>
  <w15:docId w15:val="{049B6EB7-5FAE-47A1-A010-CB62BAB1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CHS/CONHI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Bruening</dc:creator>
  <cp:keywords/>
  <dc:description/>
  <cp:lastModifiedBy>Gillian</cp:lastModifiedBy>
  <cp:revision>2</cp:revision>
  <dcterms:created xsi:type="dcterms:W3CDTF">2017-08-11T06:36:00Z</dcterms:created>
  <dcterms:modified xsi:type="dcterms:W3CDTF">2017-08-11T06:36:00Z</dcterms:modified>
</cp:coreProperties>
</file>