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19" w:rsidRPr="002E5DE9" w:rsidRDefault="00211019" w:rsidP="002E5DE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E5DE9">
        <w:rPr>
          <w:b/>
          <w:sz w:val="24"/>
          <w:szCs w:val="24"/>
        </w:rPr>
        <w:t xml:space="preserve"> </w:t>
      </w:r>
      <w:bookmarkStart w:id="0" w:name="_GoBack"/>
      <w:r w:rsidRPr="002E5DE9">
        <w:rPr>
          <w:rFonts w:ascii="Times New Roman" w:hAnsi="Times New Roman" w:cs="Times New Roman"/>
          <w:b/>
          <w:sz w:val="24"/>
          <w:szCs w:val="24"/>
        </w:rPr>
        <w:t>Supplementary Data</w:t>
      </w:r>
      <w:r w:rsidR="002F07ED">
        <w:rPr>
          <w:rFonts w:ascii="Times New Roman" w:hAnsi="Times New Roman" w:cs="Times New Roman"/>
          <w:b/>
          <w:sz w:val="24"/>
          <w:szCs w:val="24"/>
        </w:rPr>
        <w:t>.</w:t>
      </w:r>
      <w:r w:rsidRPr="002E5DE9">
        <w:rPr>
          <w:rFonts w:ascii="Times New Roman" w:hAnsi="Times New Roman" w:cs="Times New Roman"/>
          <w:b/>
          <w:sz w:val="24"/>
          <w:szCs w:val="24"/>
        </w:rPr>
        <w:t xml:space="preserve"> Table</w:t>
      </w:r>
      <w:r w:rsidR="002F07ED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2E5DE9">
        <w:rPr>
          <w:rFonts w:ascii="Times New Roman" w:hAnsi="Times New Roman" w:cs="Times New Roman"/>
          <w:b/>
          <w:sz w:val="24"/>
          <w:szCs w:val="24"/>
        </w:rPr>
        <w:t xml:space="preserve"> – Better-for-You Features on Sugary Beverage Labels by Beverage Type</w:t>
      </w:r>
      <w:r w:rsidR="002D08AE" w:rsidRPr="002E5DE9">
        <w:rPr>
          <w:rFonts w:ascii="Times New Roman" w:hAnsi="Times New Roman" w:cs="Times New Roman"/>
          <w:b/>
          <w:sz w:val="24"/>
          <w:szCs w:val="24"/>
        </w:rPr>
        <w:t xml:space="preserve"> (%)*</w:t>
      </w:r>
      <w:bookmarkEnd w:id="0"/>
    </w:p>
    <w:tbl>
      <w:tblPr>
        <w:tblpPr w:leftFromText="180" w:rightFromText="180" w:vertAnchor="page" w:horzAnchor="margin" w:tblpXSpec="center" w:tblpY="1186"/>
        <w:tblW w:w="22660" w:type="dxa"/>
        <w:tblLook w:val="04A0" w:firstRow="1" w:lastRow="0" w:firstColumn="1" w:lastColumn="0" w:noHBand="0" w:noVBand="1"/>
      </w:tblPr>
      <w:tblGrid>
        <w:gridCol w:w="3822"/>
        <w:gridCol w:w="1253"/>
        <w:gridCol w:w="1491"/>
        <w:gridCol w:w="1461"/>
        <w:gridCol w:w="1458"/>
        <w:gridCol w:w="1464"/>
        <w:gridCol w:w="1461"/>
        <w:gridCol w:w="1461"/>
        <w:gridCol w:w="1461"/>
        <w:gridCol w:w="1463"/>
        <w:gridCol w:w="1463"/>
        <w:gridCol w:w="1463"/>
        <w:gridCol w:w="1468"/>
        <w:gridCol w:w="1471"/>
      </w:tblGrid>
      <w:tr w:rsidR="002E5DE9" w:rsidRPr="002E5DE9" w:rsidTr="002E5DE9">
        <w:trPr>
          <w:trHeight w:val="1030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Better-For-You Categories/</w:t>
            </w: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Codes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Alcohol substitute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Concentrate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Coconut Water, Flavoured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Coconut Water, Plain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Energy Drink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Fruit Drink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Iced Tea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Juice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Juice, 100%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Soda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Sports Drink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Water, Flavoured Mineral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Water, Flavoured, Still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n=29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n=90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n=25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n=35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n=29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n=91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n=78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n=33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n=293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n=133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n=41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n=50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n=13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Fruit or Vegetables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93.1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86.7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100.0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100.0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48.3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100.0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98.7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100.0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100.0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66.9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68.3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96.0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92.3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Fruit/vegetables in text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82.8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83.3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100.0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100.0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44.8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89.7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98.3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54.9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65.9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92.0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92.3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Images of fruit/vegetables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24.1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54.4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88.0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88.6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73.6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59.0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84.8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78.5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30.1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14.6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38.5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Superfoods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100.0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100.0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10.3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19.8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59.0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45.5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19.5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14.6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15.4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Serves or % fruit/vegetables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13.8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52.7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33.3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6.8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15.4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Natural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65.5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58.9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96.0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94.3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13.8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89.0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100.0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87.9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91.8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61.7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24.4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62.0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61.5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 artificial products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55.2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53.3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80.0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74.3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6.9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72.5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67.9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60.6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84.3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32.3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24.4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44.0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23.1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Natural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6.9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8.9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96.0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80.0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6.9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31.9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71.8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33.3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29.4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31.6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19.5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38.5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Pure or raw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14.4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44.0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57.1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6.6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33.3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15.2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17.1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8.3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15.4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Fresh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31.0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6.7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28.0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14.3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9.9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12.8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22.9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Real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12.2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5.7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26.4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35.9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24.2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5.1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11.3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15.4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Organic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22.9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4.4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47.4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12.1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14.7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Energy and Sugar Content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34.5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16.7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84.0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94.3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35.2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55.1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45.5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84.6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4.5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12.2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28.0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76.9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 added sugar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31.0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62.9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19.8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18.2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78.2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 concentrates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17.2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60.0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60.0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4.4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36.4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40.3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Naturally sweetened/sugar from fruit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11.4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4.4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21.8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6.5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7.3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28.0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Low kilojoules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5.7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9.9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25.6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38.5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No/low fat or cholesterol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76.0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60.0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Low/reduced sugar or % sugar-free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4.4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8.6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5.5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10.3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4.9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38.5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Unsweetened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Nutrition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3.4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7.8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60.0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60.0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17.2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36.3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41.0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42.4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31.4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15.0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68.3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30.8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Listed specific nutrients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7.8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52.0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57.1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17.2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36.3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38.5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21.2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24.9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68.3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30.8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Nutritious or nutritional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8.6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27.3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12.3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Health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24.1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2.2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20.0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37.1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27.6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14.3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35.9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33.3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12.6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2.3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7.3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23.1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Wellness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24.1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20.0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27.6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9.9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12.8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24.2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6.1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23.1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Health/healthy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28.6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5.5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32.1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6.1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6.8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Health effects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5.7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5.5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12.8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18.2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4.9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Goodness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2.2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12.0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17.1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5.5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30.8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60.6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22.2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0.8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24.0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7.7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Dietary Restrictions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3.4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60.0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37.1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3.4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9.9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43.6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24.2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3.1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19.5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6.0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0.0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Gluten free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40.0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34.3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4.4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37.2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21.2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19.5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Vegetarian or vegan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32.0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8.6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5.5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30.8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6.1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7.3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Dairy/lactose free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44.0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5.7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7.7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Sport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88.0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77.1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24.1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5.1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100.0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0.0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Hydration or rehydrate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68.0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68.6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5.1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78.0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Electrolytes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52.0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45.7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100.0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Sport or exercise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8.6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24.1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100.0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Isotonic or hypotonic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14.3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46.3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</w:tr>
      <w:tr w:rsidR="002E5DE9" w:rsidRPr="002E5DE9" w:rsidTr="002E5DE9">
        <w:trPr>
          <w:trHeight w:val="343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Performance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26.8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E9" w:rsidRPr="002E5DE9" w:rsidRDefault="002E5DE9" w:rsidP="002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E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</w:tr>
    </w:tbl>
    <w:p w:rsidR="002E5DE9" w:rsidRDefault="002E5DE9" w:rsidP="002D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019" w:rsidRPr="002E5DE9" w:rsidRDefault="00211019" w:rsidP="002E5DE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E5DE9">
        <w:rPr>
          <w:rFonts w:ascii="Times New Roman" w:hAnsi="Times New Roman" w:cs="Times New Roman"/>
          <w:sz w:val="24"/>
          <w:szCs w:val="24"/>
        </w:rPr>
        <w:t xml:space="preserve">Note: </w:t>
      </w:r>
      <w:r w:rsidR="002D08AE" w:rsidRPr="002E5DE9">
        <w:rPr>
          <w:rFonts w:ascii="Times New Roman" w:hAnsi="Times New Roman" w:cs="Times New Roman"/>
          <w:sz w:val="24"/>
          <w:szCs w:val="24"/>
        </w:rPr>
        <w:t xml:space="preserve">n=5 beverages missing from data table from beverage category ‘Other’.  </w:t>
      </w:r>
    </w:p>
    <w:p w:rsidR="002D08AE" w:rsidRPr="002E5DE9" w:rsidRDefault="002D08AE" w:rsidP="002E5DE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E5DE9">
        <w:rPr>
          <w:rFonts w:ascii="Times New Roman" w:hAnsi="Times New Roman" w:cs="Times New Roman"/>
          <w:sz w:val="24"/>
          <w:szCs w:val="24"/>
        </w:rPr>
        <w:t>*Expressed as percent of beverage labels within a beverage type displaying better-for-</w:t>
      </w:r>
      <w:proofErr w:type="gramStart"/>
      <w:r w:rsidRPr="002E5DE9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2E5DE9">
        <w:rPr>
          <w:rFonts w:ascii="Times New Roman" w:hAnsi="Times New Roman" w:cs="Times New Roman"/>
          <w:sz w:val="24"/>
          <w:szCs w:val="24"/>
        </w:rPr>
        <w:t xml:space="preserve"> categories and codes. </w:t>
      </w:r>
    </w:p>
    <w:sectPr w:rsidR="002D08AE" w:rsidRPr="002E5DE9" w:rsidSect="002E5DE9">
      <w:pgSz w:w="23811" w:h="16838" w:orient="landscape" w:code="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E0"/>
    <w:rsid w:val="000611E6"/>
    <w:rsid w:val="00211019"/>
    <w:rsid w:val="002D08AE"/>
    <w:rsid w:val="002E5DE9"/>
    <w:rsid w:val="002F07ED"/>
    <w:rsid w:val="0034151D"/>
    <w:rsid w:val="003E3344"/>
    <w:rsid w:val="00606414"/>
    <w:rsid w:val="006065C9"/>
    <w:rsid w:val="00667EE0"/>
    <w:rsid w:val="00A63BC9"/>
    <w:rsid w:val="00C4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723E3"/>
  <w15:chartTrackingRefBased/>
  <w15:docId w15:val="{D1AD7769-D8C9-4951-A393-3BC9D4C8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Brownbill</dc:creator>
  <cp:keywords/>
  <dc:description/>
  <cp:lastModifiedBy>Aimee Brownbill</cp:lastModifiedBy>
  <cp:revision>8</cp:revision>
  <dcterms:created xsi:type="dcterms:W3CDTF">2018-02-16T06:37:00Z</dcterms:created>
  <dcterms:modified xsi:type="dcterms:W3CDTF">2018-03-19T02:04:00Z</dcterms:modified>
</cp:coreProperties>
</file>